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FC" w:rsidRPr="00E10FFC" w:rsidRDefault="00E10FFC" w:rsidP="00E10F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10F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Послание Президента Республики Казахстан Н.Назарбаева народу Казахстана от 10 января 2018 года «Новые возможности развития в условиях четвертой промышленной революции»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Опубликовано: 10 января 2018 - 09:11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Обновлено: 10 января 2018 - 09:17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95500" cy="1323975"/>
            <wp:effectExtent l="0" t="0" r="0" b="9525"/>
            <wp:docPr id="1" name="Рисунок 1" descr="http://www.adilet.gov.kz/sites/default/files/styles/medium/public/news/a1af21c60e8e9ca83045e7ab5f558762.jpg?itok=1SQc8Z1Z">
              <a:hlinkClick xmlns:a="http://schemas.openxmlformats.org/drawingml/2006/main" r:id="rId4" tooltip="&quot;Послание Президента Республики Казахстан Н.Назарбаева народу Казахстана от 10 января 2018 года «Новые возможности развития в условиях четвертой промышленной революции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ilet.gov.kz/sites/default/files/styles/medium/public/news/a1af21c60e8e9ca83045e7ab5f558762.jpg?itok=1SQc8Z1Z">
                      <a:hlinkClick r:id="rId4" tooltip="&quot;Послание Президента Республики Казахстан Н.Назарбаева народу Казахстана от 10 января 2018 года «Новые возможности развития в условиях четвертой промышленной революции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казахстанцы!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Сегодня мир вступает в эпоху Четвертой промышленной революции, эру глубоких и стремительных изменений: технологических, экономических и социальных.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Новый технологический уклад кардинально меняет то, как мы работаем, реализуем свои гражданские права, воспитываем детей.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Необходимость быть готовыми к глобальным изменениям и вызовам побудила нас принять Стратегию развития «Казахстан-2050».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Мы поставили целью войти в тридцатку самых развитых стран мира.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Реализуется План нации – 100 конкретных шагов, из которых 60 уже исполнены. Остальные носят в основном долгосрочный характер и осуществляются планомерно.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прошлом году запущена Третья модернизация Казахстана.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Успешно реализуется Программа индустриализации.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Принята комплексная программа «Цифровой Казахстан».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Разработан комплексный Стратегический план развития Республики Казахстан до 2025 года.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Наши долгосрочные цели остаются неизменными.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Все необходимые программы у нас есть.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Данное Послание определяет,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что нам предстоит сделать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для успешной навигации и адаптации в новом мире – мире Четвертой промышленной революции.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Дорогие соотечественники!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Мы создали независимый Казахстан, который стал брендом, вызывающим доверие и уважение в мире.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2017 году наша страна стала непостоянным членом Совета Безопасности ООН.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январе 2018 года мы председательствуем в нем.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 выставки «ЭКСПО».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В Казахстане выстроена успешно функционирующая модель рыночной экономики.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2017 году страна, преодолев негативные последствия мирового кризиса, вернулась на траекторию уверенного роста.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 итогам года рост валового внутреннего продукта составил 4%, а промышленного производства – более 7%.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 этом в общем объеме промышленности обрабатывающий сектор превысил 40%.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Благополучное развитие Казахстана позволило сформироваться среднему классу.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Бедность сократилась в 13 раз, уровень безработицы снизился до 4,9%.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основе социально-экономических успехов страны – гражданский мир, межнациональное и межконфессиональное согласие, которые продолжают оставаться нашей главной ценностью.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Тем не менее мы должны четко осознавать, что достижения Казахстана – надежная база, но не гарантия завтрашних успехов.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Эпоха «нефтяного изобилия» практически подходит к концу. Стране требуется новое качество развития.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Глобальные тренды показывают, что оно должно основываться в первую очередь на широком внедрении элементов Четвертой промышленной революции.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несет в себе как вызовы, так и возможности.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Уверен, у Казахстана есть все необходимое для вхождения в число лидеров нового мира.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этого нужно сконцентрироваться на решении следующих задач.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ПЕРВОЕ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Индустриализация должна стать флагманом внедрения новых технологий.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Именно ее результаты стали одним из основных стабилизирующих факторов в кризисных 2014-2015 годах, когда цены на нефть резко снизились.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Поэтому ориентир на обрабатывающий сектор с высокой производительностью труда неизменен.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то же время индустриализация должна стать более инновационной, используя все преимущества нового технологического уклада 4.0.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разработать и апробировать новые инструменты, направленные на модернизацию и цифровизацию наших предприятий с ориентацией на экспорт продукции.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Они должны в первую очередь стимулировать трансферт технологий.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Следует реализовать пилотный проект по оцифровке нескольких казахстанских промышленных предприятий, а затем этот опыт широко распространить.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Важнейшим вопросом становится развитие собственной экосистемы разработчиков цифровых и других инновационных решений.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Она должна выкристаллизовываться вокруг инновационных центров, таких как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Назарбаев Университет, МФЦА 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и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Международный технопарк IT-стартапов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Серьезного пересмотра требует организация деятельности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 Парка инновационных технологий «Алатау»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Основными факторами успеха инновационной экосистемы являются стимулирование спроса на новые технологии со стороны реального сектора и функционирование частного рынка венчурного финансирования.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этого необходимо соответствующее законодательство.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Кроме того, особое значение приобретает развитие IT- и инжиниринговых услуг.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Цифровизация экономики, помимо дивидендов, несет и риски масштабного высвобождения рабочей силы.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заранее выработать согласованную политику по трудоустройству высвобождаемой рабочей силы.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Предстоит адаптировать систему образования, коммуникации и сферу стандартизации под потребности новой индустриализации.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В 2018 году необходимо начать разработку третьей пятилетки индустриализации, посвященной становлению промышленности «цифровой эпохи».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ВТОРОЕ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Дальнейшее развитие ресурсного потенциала.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Мир XXI века продолжает нуждаться в природных ресурсах, которые и в будущем будут иметь особое место в развитии глобальной экономики и экономики нашей страны.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Однако следует критически переосмыслить организацию сырьевых индустрий, подходы к управлению природными ресурсами.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активно внедрять комплексные информационно-технологические платформы.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повысить требования к энергоэффективности и энергосбережению предприятий, а также экологичности и эффективности работы самих производителей энергии.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Состоявшаяся в Астане выставка «ЭКСПО-2017» показала, как стремительно движется прогресс в сфере альтернативной, «чистой» энергии.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Сегодня на возобновляемые источники энергии (ВИЭ) приходится четверть мирового производства электроэнергии.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 прогнозам, к 2050 году этот показатель достигнет 80%.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Мы поставили задачу довести долю альтернативной энергии в Казахстане до 30% к 2030 году.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Сегодня у нас уже действует 55 объектов ВИЭ общей мощностью 336 МВт, которыми в 2017 году выработано порядка 1,1 миллиарда кВт∙ч «зеленой» энергии.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стимулировать бизнес, инвестировать в «зеленые» технологии.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Акимам регионов необходимо принять меры по современной утилизации и переработке твердо-бытовых отходов с широким вовлечением субъектов малого и среднего бизнеса.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Эти и другие меры потребуют актуализации законодательства, в том числе Экологического кодекса.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ТРЕТЬЕ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«Умные технологии» – шанс для рывка в развитии агропромышленного комплекса.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Аграрная политика должна быть направлена на кардинальное увеличение производительности труда и рост экспорта переработанной сельскохозяйственной продукции.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Мы научились выращивать различные сельхозкультуры, производить зерно.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Гордимся этим.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Но этого уже недостаточно.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обеспечить переработку сырья и выходить на мировые рынки с высококачественной готовой продукцией.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кардинально переориентировать весь агропромышленный комплекс на решение этой задачи.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Приоритетного внимания требует развитие аграрной науки.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Она должна заниматься в первую очередь трансфертом новых технологий и их адаптацией к отечественным условиям.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 этом необходимо пересмотреть роль аграрных университетов.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Этим вузам требуется обновить программы обучения и стать центрами распространения самых передовых знаний и лучшей практики в АПК.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 xml:space="preserve">Например, многократного повышения производительности можно достичь благодаря технологиям прогнозирования оптимального времени для посевной и уборки урожая, 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«умного полива», интеллектуальным системам внесения минеральных удобрений и борьбы с вредителями и сорняками.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Беспилотная техника позволяет значительно сократить себестоимость земледелия, минимизируя человеческий фактор.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Внедрение новых технологий и бизнес-моделей, повышение наукоемкости АПК усиливают необходимость кооперации хозяйств.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оказывать всестороннюю поддержку сельхозкооперативам.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Государство совместно с бизнесом должно находить стратегические ниши на международных рынках и продвигать отечественную продукцию.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Интенсификация сельского хозяйства должна происходить с сохранением качества и экологичности продукции.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позволит создать и продвигать бренд натуральных продуктов питания «Сделано в Казахстане», который должен стать узнаваемым в мире.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переориентировать неэффективные субсидии на удешевление банковских кредитов для субъектов АПК.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Поручаю увеличить в течение 5 лет производительность труда в АПК и экспорт переработанной сельхозпродукции как минимум в 2,5 раза.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ЧЕТВЕРТОЕ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Повышение эффективности транспортно-логистической инфраструктуры.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Сегодня через Казахстан проходит несколько трансконтинентальных коридоров.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Об этом немало сказано.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целом транзит грузов через Казахстан в 2017 году вырос на 17% и составил почти 17 миллионов тонн.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Стоит задача довести ежегодные доходы от транзита в 2020 году до 5 миллиардов долларов.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позволит в кратчайшие сроки вернуть затраченные государством средства на инфраструктуру.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обеспечить масштабное внедрение цифровых технологий, таких как блокчейн, для отслеживания движения грузов в онлайн-режиме и беспрепятственного их транзита, а также упрощения таможенных операций.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Современные решения позволяют организовать взаимодействие всех звеньев логистики.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Использование «больших данных»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(Big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data)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позволит обеспечить качественной аналитикой, выявить резервы роста и снизить избыточные затраты.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этих целей необходимо внедрить Интеллектуальную транспортную систему.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Она позволит эффективно управлять транспортными потоками и определять потребности дальнейшего развития инфраструктуры.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улучшения внутрирегиональной мобильности важно увеличить финансирование ремонта и реконструкции местной сети автодорог.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Общий объем ежегодно выделяемых на это бюджетных средств следует довести в среднесрочной перспективе до 150 миллиардов тенге.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обеспечить активное участие в этой работе всех акиматов регионов.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ПЯТОЕ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Внедрение современных технологий в строительстве и коммунальном секторе.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Благодаря реализуемым программам объемы ввода жилья в Казахстане превысили 10 миллионов квадратных метров в год.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Эффективно работает система жилищных сбережений, сделавшая жилье доступным для широких слоев населения.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Обеспеченность жильем на одного жителя выросла в последние 10 лет на 30% и составляет сегодня 21,6 квадратных метра.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довести этот показатель в 2030 году до 30 квадратных метров.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 выполнении этой задачи важно применять новые методы строительства, современные материалы, принципиально иные подходы в проектировании зданий и планировании городской застройки.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установить повышенные требования к качеству, экологичности и энергоэффективности зданий.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Строящиеся и уже имеющиеся дома и объекты инфраструктуры необходимо оснащать системами интеллектуального управления.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внести соответствующие изменения в законодательство, в том числе регулирующее сферу естественных монополий.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Акимам нужно более активно решать вопросы модернизации жилищно-коммунальной инфраструктуры на основе государственно-частного партнерства.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решения вопроса обеспечения сельских населенных пунктов качественной питьевой водой Правительству необходимо ежегодно предусматривать на данную работу не менее 100 миллиардов тенге из всех источников.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ШЕСТОЕ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«Перезагрузка» финансового сектора.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завершить очистку банковского портфеля от «плохих» кредитов.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 этом собственники банков должны нести экономическую ответственность, признавая убытки.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Вывод средств из банков акционерами в угоду аффилированных компаний и лиц должен являться тяжким преступлением.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Национальный банк не должен быть созерцателем таких деяний.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Иначе зачем нужен такой госорган?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Надзор за деятельностью финансовых институтов со стороны Нацбанка должен быть жестким, своевременным и действенным.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Государство будет и далее гарантировать соблюдение интересов простых граждан.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ускорить принятие закона о банкротстве физических лиц.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Кроме того, поручаю Национальному банку окончательно решить вопрос по валютным ипотечным займам населения, которые были предоставлены до 1 января 2016 года, когда законодательно был введен запрет на их выдачу физическим лицам.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Нацбанку и Правительству следует совместно решить вопрос обеспечения долгосрочным кредитованием бизнеса по ставкам, учитывающим реальную рентабельность в отраслях экономики.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Важным являются дальнейшее улучшение инвестиционного климата и развитие фондового рынка.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одна из основных задач Международного финансового центра «Астана», который начал свою работу.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Используя лучший международный опыт, он должен стать региональным хабом, применяющим английское право и современные финансовые технологии.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Развитию фондового рынка также будет способствовать успешный вывод акций нацкомпаний ФНБ «Самрук-Казына» на IPO.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СЕДЬМОЕ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Человеческий капитал – основа модернизации.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Новое качество образования.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Нужно ускорить создание собственной передовой системы образования, охватывающей граждан всех возрастов.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Ключевым приоритетом образовательных программ должно стать развитие способности к постоянной адаптации к изменениям и усвоению новых знаний.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дошкольном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к 1 сентября 2019 года необходимо внедрить единые стандарты программ для раннего развития детей, развивающие социальные навыки и навыки самообучения.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среднем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начат переход на обновленное содержание, который будет завершен в 2021 году.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абсолютно новые программы, учебники, стандарты и кадры.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Потребуется пересмотреть подходы к обучению и росту квалификации педагогов.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 университетах страны нужно развивать педагогические кафедры и факультеты.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усилить качество преподавания математических и естественных наук на всех уровнях образования.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важное условие для подготовки молодежи к новому технологическому укладу.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повышения конкуренции между образовательными учреждениями и привлечения частного капитала будет внедрено подушевое финансирование в городских школах.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Учитывая, что нагрузка на учеников у нас самая высокая среди стран СНГ и в среднем более чем на треть выше, чем в странах ОЭСР, нужно ее снизить.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Во всех регионах на базе дворцов школьников нужно создать сеть детских технопарков и бизнес-инкубаторов со всей необходимой инфраструктурой, включая компьютеры, лаборатории, 3D-принтеры.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поможет успешно интегрировать молодое поколение в научно-исследовательскую и промышленно-технологическую среду.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Будущее казахстанцев – за свободным владением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казахским, русским 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и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английским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языками.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Разработана и внедряется новая методика изучения казахского языка для русскоязычных школ.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Если мы хотим, чтобы казахский язык жил в веках, нужно его осовременить, не утяжеляя избыточной терминологией.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Однако за последние годы на казахский язык было переведено 7 тысяч устоявшихся и общепринятых в мире терминов.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Такие «нововведения» иногда доходят до смешного.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Например, «ғаламтор» («Интернет»), «қолтырауын» («крокодил»), «күй сандық» («фортепиано») и таких примеров полно.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пересмотреть подходы к обоснованности таких переводов и терминологически приблизить наш язык к международному уровню.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Переход на латинский алфавит способствует решению этого вопроса.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Следует определить четкий график перехода на латинский алфавит до 2025 года на всех уровнях образования.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Знание русского языка остается важным.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2016 года в обновленных программах русский язык преподается в казахских школах уже с 1-го класса.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2019 года будет начат переход к преподаванию на английском языке отдельных естественнонаучных дисциплин в 10-м и 11-м классах.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результате все наши выпускники будут владеть тремя языками на уровне, необходимом для жизни и работы в стране и в глобальном мире.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Тогда и возникнет настоящее гражданское общество.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Человек любой этнической группы сможет выбрать любую работу вплоть до избрания Президентом страны.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Казахстанцы станут единой нацией.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Содержательность обучения должна гармонично дополняться современным техническим сопровождением.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продолжить работу по развитию цифровых образовательных ресурсов, подключению к широкополосному Интернету и оснащению видеооборудованием наших школ.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обновить программы обучения в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техническом 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профессиональном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с привлечением работодателей и учетом международных требований и цифровых навыков.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продолжить реализацию проекта «Бесплатное профессионально-техническое образование для всех».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Государство дает молодому человеку первую профессию.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Правительство должно выполнить эту задачу.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Интернете необходимо размещать видеоуроки и видеолекции от лучших преподавателей средних школ, колледжей и вузов.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позволит всем казахстанцам, в том числе в отдаленных населенных пунктах, получить доступ к лучшим знаниям и компетенциям.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высшем образовании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При этом следует развивать вузовскую науку с приоритетом на исследования в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металлургии, нефтегазохимии, АПК, био- 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и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IT-технологиях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Требуется осуществить поэтапный переход на английский язык прикладных научных исследований.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Вузам необходимо активно реализовывать совместные проекты с ведущими зарубежными университетами и исследовательскими центрами, крупными предприятиями и ТНК.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Софинансирование со стороны частного сектора должно стать обязательным требованием для всех прикладных научно-исследовательских разработок.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выстроить системную политику по поддержке наших молодых ученых с выделением им квот в рамках научных грантов.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 сфере образования пора относиться как к отдельной отрасли экономики со своими инвестиционными проектами и экспортным потенциалом.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законодательно закрепить академическую свободу вузов, предоставив им больше прав создавать образовательные программы.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Наращивание потенциала нации требует дальнейшего развития нашей культуры и идеологии.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Смысл «Рухани жаңғыру» именно в этом.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Идеалом нашего общества должен стать казахстанец, знающий свои историю, язык, культуру, при этом современный, владеющий иностранными языками, имеющий передовые и глобальные взгляды.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Первоклассное здравоохранение и здоровая нация.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ростом продолжительности жизни населения и развитием медицинских технологий объем потребления медицинских услуг будет расти.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Современное здравоохранение должно больше ориентироваться на профилактику заболеваний, а не на дорогостоящее стационарное лечение.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усилить управление общественным здоровьем, пропагандируя здоровый образ жизни.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Особое внимание следует уделить охране и укреплению репродуктивного здоровья молодежи.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переходить от малоэффективной и затратной для государства диспансеризации к управлению основными хроническими заболеваниями с применением дистанционной диагностики, а также амбулаторного лечения.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Этот опыт давно есть в мире.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смело и активно его внедрять.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принять комплексный план по борьбе с онкологическими заболеваниями, создать научный онкоцентр.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Должны быть обеспечены высокоэффективные ранняя диагностика и лечение рака на основе передового международного опыта.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провести такую же работу, которую  мы провели в кардиологии, борьбе с туберкулезом и родовспоможении.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Здравоохранение будет поэтапно переходить на систему обязательного социального медицинского страхования (ОСМС), основанную на солидарной ответственности населения, государства и работодателей.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Необходимость ее внедрения не вызывает сомнений.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Однако требуется более тщательно провести подготовительную работу, которая не была выполнена Минздравом и Минтрудсоцзащиты.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разработать новую модель гарантированного объема бесплатной медицинской помощи (ГОБМП), определив четкие границы обязательств государства.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Услуги, не гарантированные государством, население сможет получать, став участником ОСМС или через добровольное медицинское страхование, а также сооплату.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повысить доступность и эффективность 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Требуется приступить к внедрению в медицине технологий генетического анализа, искусственного интеллекта, которые на порядок повышают эффективность диагностики и лечения заболеваний.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Важным вопросом являются обеспеченность и качество подготовки медицинских кадров.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Сегодня мы имеем уникальную Школу медицины Назарбаев Университета, при которой функционирует интегрированная университетская клиника.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Этот опыт должен транслироваться на все медицинские вузы.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реализации этих и других мер следует разработать новую редакцию Кодекса «О здоровье народа и системе здравоохранения».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Качественная занятость и справедливая система социального обеспечения.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обеспечить эффективность </w:t>
      </w: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рынка труда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, создать условия, чтобы каждый мог реализовать свой потенциал.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разработать современные стандарты по всем основным профессиям.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этих стандартах работодатели и бизнесмены четко закрепят, какие знания, навыки и компетенции должны быть у работников.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Нужно, исходя из требований профстандартов, разработать новые или обновить действующие образовательные программы.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Резервом экономического роста являются самозанятые и безработные.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Я не раз требовал разобраться по вопросу самозанятых.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предоставить больше возможностей для вовлечения людей в продуктивную занятость – открыть собственное дело или получить новую профессию и устроиться на работу.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Заслуживает поддержки работа НПП «Атамекен» по обучению бизнесу.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 расширить охват этих категорий населения Программой развития продуктивной занятости и массового предпринимательства, усилив ее инструменты.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Процесс регистрации самозанятых нужно максимально упростить, создать условия, при которых будет выгодно добросовестно исполнять свои обязательства перед государством.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Казахстанцы должны иметь возможность сравнительно быстро найти новую работу, в том числе и в других населенных пунктах страны.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Требуется полномасштабное внедрение единой электронной биржи труда, где должна консолидироваться вся информация о вакансиях и лицах, ищущих работу.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 выходя из дома человек сможет пройти тесты профориентации, узнать про учебные курсы, меры господдержки и найти интересную работу.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Трудовые книжки тоже следует перевести в электронный формат.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Закон по электронной бирже труда необходимо принять до 1 апреля 2018 года.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Социальная политика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будет осуществляться через вовлечение граждан в полноценную экономическую жизнь.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Пенсионная система теперь полностью привязана к трудовому стажу.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Кто б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льше работал, тот будет получать б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льшую пенсию.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связи с этим всем казахстанцам нужно серьезно подойти к легализации своей трудовой деятельности.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системе социального страхования также будет усилена взаимосвязь между трудовым стажем и размерами выплат.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2018 года мы перешли на новый порядок оказания адресной социальной помощи малообеспеченным слоям населения.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Повышен порог ее оказания с 40 до 50% от прожиточного минимума.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трудоспособных малообеспеченных граждан денежная помощь будет доступна при условии их участия в мерах содействия занятости.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нетрудоспособных граждан меры господдержки будут усилены.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Дорогие казахстанцы!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Все свои социальные обязательства государство исполнит в полном объеме.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Хочу напомнить, в 2016-2017 годах были трижды повышены пенсии и пособия.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Базовая пенсия выросла в общей сложности на 29%, солидарная – на 32%, пособия на рождение ребенка – на 37%, а по инвалидности и потере кормильца – каждое на 43%.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Заработная плата работников здравоохранения увеличилась до 28%, образования – до 29%, социальной защиты – до 40%, госслужащих корпуса «Б» – на 30%, стипендии – на 25%.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Время кризисное. И не многие страны в мире смогли также повысить социальные расходы.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Расходы республиканского бюджета на социальную сферу в 2018 году увеличены на 12% и превысили 4,1 триллиона тенге.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Повышение социальных выплат, в том числе пенсий, увеличит доходы более 3 миллионов казахстанцев.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1 января 2018 года солидарные пенсии выросли на 8%.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Повышение пособий для инвалидов, семьям, потерявшим кормильца, воспитывающим детей-инвалидов, составило до 16%.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1 июля 2018 года базовая пенсия увеличится в среднем в 1,8 раза в зависимости от трудового стажа.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Кроме того, поручаю с 1 июля 2018 года дополнительно ввести госпособия для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родителей, осуществляющих уход за совершеннолетними инвалидами I группы с детства.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Ежемесячно такие пособия в размере не ниже одного прожиточного минимума получат порядка 14 тысяч семей.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На эти цели потребуется до 3 миллиардов тенге в 2018 году.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повышения престижа профессии учителя поручаю с    1 января 2018 года должностной оклад учителей, которые переходят на обновленное содержание учебного материала, увеличить на 30%.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Обновленное содержание – это современные учебные программы, соответствующие международным стандартам и прошедшие адаптацию в Назарбаев Интеллектуальных школах.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Они дают нашим детям необходимые функциональную грамотность и критическое мышление.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Кроме того, поручаю ввести в 2018 году новую сетку категорий для учителей, учитывающую уровень квалификации с увеличением разрывов между категориями.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Категории необходимо присваивать через национальный квалификационный тест, как это делается во всем мире.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будет стимулировать педагогов к постоянному совершенствованию.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результате в зависимости от подтвержденной квалификации в целом заработная плата учителей вырастет от 30 до 50%.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Для этого в текущем году необходимо дополнительно выделить 67 миллиардов тенге.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ВОСЬМОЕ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Эффективное государственное управление.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Нужно продолжить работу по сокращению издержек для предпринимателей и населения при государственном администрировании.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связи с этим важно ускорить принятие закона, направленного на дальнейшее дерегулирование бизнеса.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обеспечить цифровизацию процессов получения бизнесом господдержки с ее оказанием по принципу «одного окна».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Интеграция информационных систем госорганов позволит перейти от оказания отдельных госуслуг к комплексным по принципу «одного заявления».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Также следует продолжить работу по повышению качества услуг субъектов естественных монополий.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 устанавливать обоснованные тарифы им и энергопроизводителям с учетом инвестиционных программ.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Требуются решительные действия по улучшению бизнес-климата, особенно на региональном уровне.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Правительство должно подготовить новый пакет системных мер по поддержке бизнеса, вывода его из тени.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Следует ускорить реализацию плана приватизации, расширив его за счет сокращения числа подведомственных организаций госорганов.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Те подведомственные организации, которые реально необходимы, следует по возможности консолидировать для снижения административных расходов.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Высвобожденные средства нужно направить на внедрение новой системы оплаты труда госслужащих на основе факторно-балльной шкалы.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Она сократит диспропорции в окладах госслужащих регионов и центра, а также будет учитывать характер работы и ее эффективность.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Поручаю Правительству совместно с Агентством по делам госслужбы реализовать в 2018 году пилотные проекты в центральных и местных госорганах по внедрению этой системы.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Необходимо более полно раскрыть потенциал эффективности государственной службы в регионах через повышение их экономической самостоятельности и ответственности.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целом фокус региональной политики следует перенести с выравнивания расходов на стимулирование роста собственных доходов регионов.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lastRenderedPageBreak/>
        <w:t>В частности, одним из перспективных источников для любого региона является развитие въездного и внутреннего туризма, создающего сегодня каждое десятое рабочее место в мире.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Правительству в свою очередь надо принять комплекс мер, включая упрощение визовых процедур, развитие инфраструктуры и снятие барьеров в отрасли туризма.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рамках фискальной децентрализации необходимо решить вопрос передачи в региональные бюджеты корпоративного подоходного налога от малого и среднего бизнеса.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1 января 2018 года в </w:t>
      </w:r>
      <w:r w:rsidRPr="00E10FFC">
        <w:rPr>
          <w:rFonts w:ascii="Times New Roman" w:eastAsia="Times New Roman" w:hAnsi="Times New Roman" w:cs="Times New Roman"/>
          <w:i/>
          <w:iCs/>
          <w:sz w:val="24"/>
          <w:szCs w:val="24"/>
        </w:rPr>
        <w:t>городах районного значения, селах и сельских округах</w:t>
      </w:r>
      <w:r w:rsidRPr="00E10FFC">
        <w:rPr>
          <w:rFonts w:ascii="Times New Roman" w:eastAsia="Times New Roman" w:hAnsi="Times New Roman" w:cs="Times New Roman"/>
          <w:sz w:val="24"/>
          <w:szCs w:val="24"/>
        </w:rPr>
        <w:t> с численностью населения свыше 2 тысяч человек законодательно предусмотрено внедрение самостоятельного бюджета и коммунальной собственности местного самоуправления.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 2020 года эти нормы будут действовать во всех населенных пунктах.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бюджет села передано 7 видов налоговых и других неналоговых поступлений, а также 19 направлений расходов.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Это позволит вовлечь население в решение вопросов местного значения.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Кроме того, государственные органы должны применять современные цифровые технологии для учета замечаний и предложений граждан в режиме реального времени и оперативного реагирования.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Внедряя новые технологии, государству и компаниям следует обеспечивать надежную защиту своих информационных систем и устройств.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Сегодня понятие кибербезопасности включает в себя защиту не просто информации, но и доступа к управлению производственными и инфраструктурными объектами.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Эти и иные меры должны найти отражение в Стратегии национальной безопасности Казахстана.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ДЕВЯТОЕ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Борьба с коррупцией и верховенство закона.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Будет продолжена превентивная борьба с коррупцией.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Проводится большая работа.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Только за 3 последних года осуждено за коррупцию более 2,5 тысячи лиц, включая топ-чиновников и руководителей госкомпаний.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За этот период возмещено порядка 17 миллиардов тенге нанесенного ими ущерба.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Важной является цифровизация процессов в госорганах, включая их взаимодействие с населением и бизнесом.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Осуществляются институциональные преобразования судебной и правоохранительной систем.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законодательство внесены нормы, предусматривающие усиление защиты прав граждан в уголовном процессе, снижение его репрессивности.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Расширены права адвокатов, а также судебный контроль на досудебной стадии.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Разграничены полномочия и зоны ответственности правоохранительных органов.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Работу по укреплению гарантий конституционных прав граждан, обеспечению верховенства права, гуманизации правоохранительной деятельности необходимо продолжить.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 сфере охраны общественного порядка и обеспечения безопасности нужно активно внедрять интеллектуальные системы видеонаблюдения и распознавания на улицах и в местах массового пребывания граждан, контроля за дорожным движением.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ДЕСЯТОЕ</w:t>
      </w: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. «Умные города» для «умной нации».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2018 год – год 20-летнего юбилея нашей столицы – Астаны.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Ее становление и вхождение в число важнейших центров развития Евразии – предмет нашей общей гордости.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Современные технологии дают эффективные решения проблем быстрорастущего мегаполиса.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комплексно внедрять управление городской средой на основе концепции «Смарт Сити» и развития компетенций людей, переселяющихся в город.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В мире пришли к пониманию, что именно города конкурируют за инвесторов.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Они выбирают не страну, а город, в котором комфортно жить и работать.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Поэтому на основе опыта Астаны необходимо сформировать «эталонный» стандарт «Смарт Сити» и начать распространение лучших практик и обмен опытом между городами Казахстана.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0FFC">
        <w:rPr>
          <w:rFonts w:ascii="Times New Roman" w:eastAsia="Times New Roman" w:hAnsi="Times New Roman" w:cs="Times New Roman"/>
          <w:sz w:val="24"/>
          <w:szCs w:val="24"/>
          <w:lang w:val="ru-RU"/>
        </w:rPr>
        <w:t>«Умные города» станут локомотивами регионального развития, распространения инноваций и повышения качества жизни на всей территории страны.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Вот 10 задач. Они понятны и ясны.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Дорогие казахстанцы!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Благодаря политической стабильности и общественному консенсусу мы приступили к модернизации экономики, политики и сознания.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Дан импульс новому этапу технологического и инфраструктурного развития.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Конституционная реформа установила более точный баланс ветвей власти.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Мы развернули процесс обновления национального сознания.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По сути, эти три базовых направления являются системной триадой казахстанской модернизации.</w:t>
      </w:r>
    </w:p>
    <w:p w:rsidR="00E10FFC" w:rsidRPr="00E10FFC" w:rsidRDefault="00E10FFC" w:rsidP="00E1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FFC">
        <w:rPr>
          <w:rFonts w:ascii="Times New Roman" w:eastAsia="Times New Roman" w:hAnsi="Times New Roman" w:cs="Times New Roman"/>
          <w:sz w:val="24"/>
          <w:szCs w:val="24"/>
        </w:rPr>
        <w:t>Чтобы соответствовать новому времени, нам предстоит сплотиться в единую нацию – нацию, стоящую на пороге исторического восхождения в условиях Четвертой промышленной революции.</w:t>
      </w:r>
    </w:p>
    <w:p w:rsidR="00161A36" w:rsidRDefault="00E10FFC">
      <w:bookmarkStart w:id="0" w:name="_GoBack"/>
      <w:bookmarkEnd w:id="0"/>
    </w:p>
    <w:sectPr w:rsidR="00161A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FB"/>
    <w:rsid w:val="00B336E8"/>
    <w:rsid w:val="00B60EC0"/>
    <w:rsid w:val="00B70DFB"/>
    <w:rsid w:val="00E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FDBE0-0F2A-42DB-8A5F-4D89EC61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10FFC"/>
    <w:rPr>
      <w:b/>
      <w:bCs/>
    </w:rPr>
  </w:style>
  <w:style w:type="character" w:styleId="a4">
    <w:name w:val="Emphasis"/>
    <w:basedOn w:val="a0"/>
    <w:uiPriority w:val="20"/>
    <w:qFormat/>
    <w:rsid w:val="00E10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4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72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40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43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3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4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6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1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6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44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8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42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1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13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9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1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8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5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85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23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06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5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5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69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30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9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5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9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4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3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2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0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35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0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71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51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1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74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7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9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94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5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8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3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6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4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0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3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6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3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1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03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22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0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71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8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7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2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1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9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0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19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6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8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9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94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79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6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88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60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2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1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0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39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4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02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94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3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50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4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42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8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72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04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5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7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25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44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6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0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3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8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2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7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5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76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9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5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2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9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72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4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2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4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75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91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5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94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08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4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96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77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6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4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9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1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72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34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7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7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90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3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11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73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7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9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1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21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6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8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0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33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44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4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89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20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7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5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9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2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5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23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9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79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1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4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0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76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9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5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82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76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6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85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1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77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6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3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26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9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42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22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4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7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7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42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1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9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2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1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1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5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1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1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07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5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37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7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5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32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2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56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99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7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0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39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9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19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4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4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45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2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6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1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9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50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7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2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55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03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7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55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4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0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96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5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3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97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82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1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3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2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9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1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dilet.gov.kz/sites/default/files/news/a1af21c60e8e9ca83045e7ab5f55876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4806</Words>
  <Characters>27395</Characters>
  <Application>Microsoft Office Word</Application>
  <DocSecurity>0</DocSecurity>
  <Lines>228</Lines>
  <Paragraphs>64</Paragraphs>
  <ScaleCrop>false</ScaleCrop>
  <Company/>
  <LinksUpToDate>false</LinksUpToDate>
  <CharactersWithSpaces>32137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3</cp:revision>
  <dcterms:created xsi:type="dcterms:W3CDTF">2018-01-10T04:00:00Z</dcterms:created>
  <dcterms:modified xsi:type="dcterms:W3CDTF">2018-01-10T04:00:00Z</dcterms:modified>
</cp:coreProperties>
</file>