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B6" w:rsidRPr="00BE16B6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</w:pP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  <w:t xml:space="preserve">Методические рекомендации </w:t>
      </w:r>
    </w:p>
    <w:p w:rsidR="00BE16B6" w:rsidRPr="00BE16B6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</w:pP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  <w:lang w:val="kk-KZ"/>
        </w:rPr>
        <w:t xml:space="preserve">для проектного персонала, участвующего в реализации </w:t>
      </w: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  <w:t>Программы</w:t>
      </w: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  <w:lang w:val="kk-KZ"/>
        </w:rPr>
        <w:t xml:space="preserve"> </w:t>
      </w: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  <w:t>«</w:t>
      </w: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  <w:lang w:val="kk-KZ"/>
        </w:rPr>
        <w:t>Рухани жаңғыру</w:t>
      </w:r>
      <w:r w:rsidRPr="00BE16B6">
        <w:rPr>
          <w:rFonts w:ascii="Arial" w:hAnsi="Arial" w:cs="Arial"/>
          <w:b/>
          <w:bCs/>
          <w:color w:val="1F497D" w:themeColor="text2"/>
          <w:kern w:val="24"/>
          <w:sz w:val="28"/>
          <w:szCs w:val="28"/>
        </w:rPr>
        <w:t xml:space="preserve">» </w:t>
      </w:r>
    </w:p>
    <w:p w:rsidR="00BE16B6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F497D" w:themeColor="text2"/>
          <w:kern w:val="24"/>
          <w:sz w:val="36"/>
          <w:szCs w:val="80"/>
        </w:rPr>
      </w:pPr>
    </w:p>
    <w:p w:rsidR="00E42E7D" w:rsidRPr="00D30A86" w:rsidRDefault="00E42E7D" w:rsidP="00602D26">
      <w:pPr>
        <w:pStyle w:val="a5"/>
        <w:spacing w:before="0" w:beforeAutospacing="0" w:after="0" w:afterAutospacing="0"/>
        <w:ind w:firstLine="708"/>
        <w:jc w:val="both"/>
        <w:rPr>
          <w:bCs/>
          <w:kern w:val="24"/>
          <w:sz w:val="28"/>
          <w:szCs w:val="28"/>
          <w:lang w:val="kk-KZ"/>
        </w:rPr>
      </w:pPr>
      <w:r w:rsidRPr="00D30A86">
        <w:rPr>
          <w:bCs/>
          <w:kern w:val="24"/>
          <w:sz w:val="28"/>
          <w:szCs w:val="28"/>
          <w:lang w:val="kk-KZ"/>
        </w:rPr>
        <w:t xml:space="preserve">Для достижения цели и конечных результатов Программы «Рухани жаңғыру» (далее – Программа)  </w:t>
      </w:r>
      <w:r w:rsidR="00774CA1" w:rsidRPr="00D30A86">
        <w:rPr>
          <w:bCs/>
          <w:kern w:val="24"/>
          <w:sz w:val="28"/>
          <w:szCs w:val="28"/>
          <w:lang w:val="kk-KZ"/>
        </w:rPr>
        <w:t xml:space="preserve">применяется </w:t>
      </w:r>
      <w:r w:rsidRPr="00D30A86">
        <w:rPr>
          <w:bCs/>
          <w:kern w:val="24"/>
          <w:sz w:val="28"/>
          <w:szCs w:val="28"/>
          <w:lang w:val="kk-KZ"/>
        </w:rPr>
        <w:t xml:space="preserve">методология проектного менеджмента, которая предусматривает создание соответствующей проектной </w:t>
      </w:r>
      <w:r w:rsidR="00774CA1" w:rsidRPr="00D30A86">
        <w:rPr>
          <w:bCs/>
          <w:kern w:val="24"/>
          <w:sz w:val="28"/>
          <w:szCs w:val="28"/>
          <w:lang w:val="kk-KZ"/>
        </w:rPr>
        <w:t xml:space="preserve">организационной </w:t>
      </w:r>
      <w:r w:rsidRPr="00D30A86">
        <w:rPr>
          <w:bCs/>
          <w:kern w:val="24"/>
          <w:sz w:val="28"/>
          <w:szCs w:val="28"/>
          <w:lang w:val="kk-KZ"/>
        </w:rPr>
        <w:t>структуры. Управление Программой осуществля</w:t>
      </w:r>
      <w:r w:rsidR="00774CA1" w:rsidRPr="00D30A86">
        <w:rPr>
          <w:bCs/>
          <w:kern w:val="24"/>
          <w:sz w:val="28"/>
          <w:szCs w:val="28"/>
          <w:lang w:val="kk-KZ"/>
        </w:rPr>
        <w:t>ется на основе</w:t>
      </w:r>
      <w:r w:rsidRPr="00D30A86">
        <w:rPr>
          <w:bCs/>
          <w:kern w:val="24"/>
          <w:sz w:val="28"/>
          <w:szCs w:val="28"/>
          <w:lang w:val="kk-KZ"/>
        </w:rPr>
        <w:t xml:space="preserve"> Национального стандарта Республики Казахстан «Руководство по управлению проектами» СТ РК ISO-21500 – 2014, а также с использованием инструментов методологии «Agile». </w:t>
      </w:r>
    </w:p>
    <w:p w:rsidR="00E42E7D" w:rsidRPr="00D30A86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BE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E7D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41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2E7D" w:rsidRPr="00DF41BE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DF41BE" w:rsidRPr="00DF41BE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2AF" w:rsidRDefault="00FE0A68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Программной статьей Главы Государства определены 6 направлений модернизации общественного сознания</w:t>
      </w:r>
      <w:r w:rsidR="007302AF">
        <w:rPr>
          <w:rFonts w:ascii="Times New Roman" w:hAnsi="Times New Roman" w:cs="Times New Roman"/>
          <w:sz w:val="28"/>
          <w:szCs w:val="28"/>
        </w:rPr>
        <w:t>:</w:t>
      </w:r>
    </w:p>
    <w:p w:rsidR="007302AF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конкурентоспособность;</w:t>
      </w:r>
    </w:p>
    <w:p w:rsidR="007302AF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прагматизм;</w:t>
      </w:r>
    </w:p>
    <w:p w:rsidR="007302AF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национальной идентичности;</w:t>
      </w:r>
    </w:p>
    <w:p w:rsidR="007302AF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 знания;</w:t>
      </w:r>
    </w:p>
    <w:p w:rsidR="007302AF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эволюционное, а не революционное развитие Казахстана;</w:t>
      </w:r>
    </w:p>
    <w:p w:rsidR="0080505D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сознания</w:t>
      </w:r>
      <w:r w:rsidR="0080505D">
        <w:rPr>
          <w:rFonts w:ascii="Times New Roman" w:hAnsi="Times New Roman" w:cs="Times New Roman"/>
          <w:sz w:val="28"/>
          <w:szCs w:val="28"/>
        </w:rPr>
        <w:t>.</w:t>
      </w:r>
    </w:p>
    <w:p w:rsidR="00FE0A68" w:rsidRPr="007302AF" w:rsidRDefault="00362BEB" w:rsidP="00805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направления позволяют сформировать критериальный аппарат </w:t>
      </w:r>
      <w:r w:rsidR="00CC4D51">
        <w:rPr>
          <w:rFonts w:ascii="Times New Roman" w:hAnsi="Times New Roman" w:cs="Times New Roman"/>
          <w:sz w:val="28"/>
          <w:szCs w:val="28"/>
        </w:rPr>
        <w:t xml:space="preserve">для измерения уровня достижения поставленных целей. </w:t>
      </w:r>
    </w:p>
    <w:p w:rsidR="00E42E7D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Реализация Программы планируется в три этапа.</w:t>
      </w:r>
    </w:p>
    <w:p w:rsidR="00621BA5" w:rsidRPr="009C5E8C" w:rsidRDefault="00621BA5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39">
        <w:rPr>
          <w:rFonts w:ascii="Times New Roman" w:hAnsi="Times New Roman" w:cs="Times New Roman"/>
          <w:b/>
          <w:sz w:val="28"/>
          <w:szCs w:val="28"/>
        </w:rPr>
        <w:t>Первый этап – 2017 - 202</w:t>
      </w:r>
      <w:r w:rsidR="00635473">
        <w:rPr>
          <w:rFonts w:ascii="Times New Roman" w:hAnsi="Times New Roman" w:cs="Times New Roman"/>
          <w:b/>
          <w:sz w:val="28"/>
          <w:szCs w:val="28"/>
        </w:rPr>
        <w:t>0</w:t>
      </w:r>
      <w:r w:rsidRPr="00F3433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E42E7D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- </w:t>
      </w:r>
      <w:r w:rsidR="00635473">
        <w:rPr>
          <w:rFonts w:ascii="Times New Roman" w:hAnsi="Times New Roman" w:cs="Times New Roman"/>
          <w:sz w:val="28"/>
          <w:szCs w:val="28"/>
        </w:rPr>
        <w:t xml:space="preserve">процессы целеполагания, в том </w:t>
      </w:r>
      <w:proofErr w:type="gramStart"/>
      <w:r w:rsidR="0063547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635473">
        <w:rPr>
          <w:rFonts w:ascii="Times New Roman" w:hAnsi="Times New Roman" w:cs="Times New Roman"/>
          <w:sz w:val="28"/>
          <w:szCs w:val="28"/>
        </w:rPr>
        <w:t xml:space="preserve"> </w:t>
      </w:r>
      <w:r w:rsidR="00D20F9C" w:rsidRPr="009C5E8C">
        <w:rPr>
          <w:rFonts w:ascii="Times New Roman" w:hAnsi="Times New Roman" w:cs="Times New Roman"/>
          <w:sz w:val="28"/>
          <w:szCs w:val="28"/>
        </w:rPr>
        <w:t>разработка и утверждение целей и показателей результатов Программы на среднесрочный и долгосрочный периоды</w:t>
      </w:r>
      <w:r w:rsidR="00C573AF">
        <w:rPr>
          <w:rFonts w:ascii="Times New Roman" w:hAnsi="Times New Roman" w:cs="Times New Roman"/>
          <w:sz w:val="28"/>
          <w:szCs w:val="28"/>
        </w:rPr>
        <w:t xml:space="preserve">, </w:t>
      </w:r>
      <w:r w:rsidRPr="009C5E8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4187D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F4187D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D46E4">
        <w:rPr>
          <w:rFonts w:ascii="Times New Roman" w:hAnsi="Times New Roman" w:cs="Times New Roman"/>
          <w:sz w:val="28"/>
          <w:szCs w:val="28"/>
        </w:rPr>
        <w:t xml:space="preserve"> и инструментов для измерения уровня достижения поставленных целей (индикаторы, </w:t>
      </w:r>
      <w:r w:rsidR="00BF5A4A">
        <w:rPr>
          <w:rFonts w:ascii="Times New Roman" w:hAnsi="Times New Roman" w:cs="Times New Roman"/>
          <w:sz w:val="28"/>
          <w:szCs w:val="28"/>
        </w:rPr>
        <w:t>методы исследований и измерений, др.)</w:t>
      </w:r>
      <w:r w:rsidRPr="009C5E8C">
        <w:rPr>
          <w:rFonts w:ascii="Times New Roman" w:hAnsi="Times New Roman" w:cs="Times New Roman"/>
          <w:sz w:val="28"/>
          <w:szCs w:val="28"/>
        </w:rPr>
        <w:t>;</w:t>
      </w:r>
    </w:p>
    <w:p w:rsidR="00EB2361" w:rsidRDefault="00EB2361" w:rsidP="00EB2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E8C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1366C9">
        <w:rPr>
          <w:rFonts w:ascii="Times New Roman" w:hAnsi="Times New Roman" w:cs="Times New Roman"/>
          <w:sz w:val="28"/>
          <w:szCs w:val="28"/>
        </w:rPr>
        <w:t>населения</w:t>
      </w:r>
      <w:r w:rsidR="005B1A97">
        <w:rPr>
          <w:rFonts w:ascii="Times New Roman" w:hAnsi="Times New Roman" w:cs="Times New Roman"/>
          <w:sz w:val="28"/>
          <w:szCs w:val="28"/>
        </w:rPr>
        <w:t xml:space="preserve">, </w:t>
      </w:r>
      <w:r w:rsidR="00D07D70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9911F0">
        <w:rPr>
          <w:rFonts w:ascii="Times New Roman" w:hAnsi="Times New Roman" w:cs="Times New Roman"/>
          <w:sz w:val="28"/>
          <w:szCs w:val="28"/>
        </w:rPr>
        <w:t>бизнес</w:t>
      </w:r>
      <w:r w:rsidR="00D07D70">
        <w:rPr>
          <w:rFonts w:ascii="Times New Roman" w:hAnsi="Times New Roman" w:cs="Times New Roman"/>
          <w:sz w:val="28"/>
          <w:szCs w:val="28"/>
        </w:rPr>
        <w:t>а</w:t>
      </w:r>
      <w:r w:rsidR="001366C9">
        <w:rPr>
          <w:rFonts w:ascii="Times New Roman" w:hAnsi="Times New Roman" w:cs="Times New Roman"/>
          <w:sz w:val="28"/>
          <w:szCs w:val="28"/>
        </w:rPr>
        <w:t xml:space="preserve"> </w:t>
      </w:r>
      <w:r w:rsidRPr="009C5E8C">
        <w:rPr>
          <w:rFonts w:ascii="Times New Roman" w:hAnsi="Times New Roman" w:cs="Times New Roman"/>
          <w:sz w:val="28"/>
          <w:szCs w:val="28"/>
        </w:rPr>
        <w:t>и общественных институтов, в том числе НПО и молодежных организаций</w:t>
      </w:r>
      <w:r w:rsidR="006F7944" w:rsidRPr="006F7944">
        <w:rPr>
          <w:rFonts w:ascii="Times New Roman" w:hAnsi="Times New Roman" w:cs="Times New Roman"/>
          <w:sz w:val="28"/>
          <w:szCs w:val="28"/>
        </w:rPr>
        <w:t xml:space="preserve"> </w:t>
      </w:r>
      <w:r w:rsidR="006F7944" w:rsidRPr="009C5E8C">
        <w:rPr>
          <w:rFonts w:ascii="Times New Roman" w:hAnsi="Times New Roman" w:cs="Times New Roman"/>
          <w:sz w:val="28"/>
          <w:szCs w:val="28"/>
        </w:rPr>
        <w:t>в реализацию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D0F" w:rsidRDefault="00F14D0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F0E19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-платформы </w:t>
      </w:r>
      <w:r w:rsidR="009D33AA">
        <w:rPr>
          <w:rFonts w:ascii="Times New Roman" w:hAnsi="Times New Roman" w:cs="Times New Roman"/>
          <w:sz w:val="28"/>
          <w:szCs w:val="28"/>
        </w:rPr>
        <w:t>для эффе</w:t>
      </w:r>
      <w:r w:rsidR="002E7947">
        <w:rPr>
          <w:rFonts w:ascii="Times New Roman" w:hAnsi="Times New Roman" w:cs="Times New Roman"/>
          <w:sz w:val="28"/>
          <w:szCs w:val="28"/>
        </w:rPr>
        <w:t>ктивного управления Программой и создание условий для активного участия гражданского общества в реализации социальных проектов и мероприятий;</w:t>
      </w:r>
    </w:p>
    <w:p w:rsidR="002E7947" w:rsidRPr="00F14D0F" w:rsidRDefault="003F0E19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947">
        <w:rPr>
          <w:rFonts w:ascii="Times New Roman" w:hAnsi="Times New Roman" w:cs="Times New Roman"/>
          <w:sz w:val="28"/>
          <w:szCs w:val="28"/>
        </w:rPr>
        <w:t>развитие</w:t>
      </w:r>
      <w:r w:rsidR="00C24AFF">
        <w:rPr>
          <w:rFonts w:ascii="Times New Roman" w:hAnsi="Times New Roman" w:cs="Times New Roman"/>
          <w:sz w:val="28"/>
          <w:szCs w:val="28"/>
        </w:rPr>
        <w:t xml:space="preserve"> внутренних и внешних коммуникаций для</w:t>
      </w:r>
      <w:r w:rsidR="00837A61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Программы и </w:t>
      </w:r>
      <w:r w:rsidR="00C24AFF">
        <w:rPr>
          <w:rFonts w:ascii="Times New Roman" w:hAnsi="Times New Roman" w:cs="Times New Roman"/>
          <w:sz w:val="28"/>
          <w:szCs w:val="28"/>
        </w:rPr>
        <w:t xml:space="preserve">обеспечения эффективной «обратной связи» </w:t>
      </w:r>
      <w:r w:rsidR="00837A61">
        <w:rPr>
          <w:rFonts w:ascii="Times New Roman" w:hAnsi="Times New Roman" w:cs="Times New Roman"/>
          <w:sz w:val="28"/>
          <w:szCs w:val="28"/>
        </w:rPr>
        <w:t>через СМИ, в т</w:t>
      </w:r>
      <w:r w:rsidR="00B33FED">
        <w:rPr>
          <w:rFonts w:ascii="Times New Roman" w:hAnsi="Times New Roman" w:cs="Times New Roman"/>
          <w:sz w:val="28"/>
          <w:szCs w:val="28"/>
        </w:rPr>
        <w:t xml:space="preserve">.ч. </w:t>
      </w:r>
      <w:r w:rsidR="00837A61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635473" w:rsidRPr="009C5E8C" w:rsidRDefault="00D83231" w:rsidP="00635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5473">
        <w:rPr>
          <w:rFonts w:ascii="Times New Roman" w:hAnsi="Times New Roman" w:cs="Times New Roman"/>
          <w:sz w:val="28"/>
          <w:szCs w:val="28"/>
        </w:rPr>
        <w:t>инициирование, планирование, реализация, мониторинг и корректировка, завершение проектов и мероприятий, направленных на решение первоочередных задач Программы;</w:t>
      </w:r>
    </w:p>
    <w:p w:rsidR="00E42E7D" w:rsidRPr="009C5E8C" w:rsidRDefault="0063547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эффективной</w:t>
      </w:r>
      <w:r w:rsidR="007A0914">
        <w:rPr>
          <w:rFonts w:ascii="Times New Roman" w:hAnsi="Times New Roman" w:cs="Times New Roman"/>
          <w:sz w:val="28"/>
          <w:szCs w:val="28"/>
        </w:rPr>
        <w:t xml:space="preserve"> </w:t>
      </w:r>
      <w:r w:rsidR="007A0914" w:rsidRPr="009C5E8C">
        <w:rPr>
          <w:rFonts w:ascii="Times New Roman" w:hAnsi="Times New Roman" w:cs="Times New Roman"/>
          <w:sz w:val="28"/>
          <w:szCs w:val="28"/>
        </w:rPr>
        <w:t>проектной инфраструктуры</w:t>
      </w:r>
      <w:r w:rsidR="007A0914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оценки достигнутых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проектов и мероприятий </w:t>
      </w:r>
      <w:r w:rsidR="00E42E7D" w:rsidRPr="009C5E8C">
        <w:rPr>
          <w:rFonts w:ascii="Times New Roman" w:hAnsi="Times New Roman" w:cs="Times New Roman"/>
          <w:sz w:val="28"/>
          <w:szCs w:val="28"/>
        </w:rPr>
        <w:t>Программы;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- внедрение системы непрерывного обучения и подготовки проектного персонала</w:t>
      </w:r>
      <w:r w:rsidR="007A091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0914" w:rsidRPr="009C5E8C">
        <w:rPr>
          <w:rFonts w:ascii="Times New Roman" w:hAnsi="Times New Roman" w:cs="Times New Roman"/>
          <w:sz w:val="28"/>
          <w:szCs w:val="28"/>
        </w:rPr>
        <w:t>стандартизация процессов управления проектами Программы</w:t>
      </w:r>
      <w:r w:rsidRPr="009C5E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781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- разработка и внедрение необходимой нормативно-правовой базы</w:t>
      </w:r>
      <w:r w:rsidR="00973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BA5" w:rsidRDefault="001B05BA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этап – 202</w:t>
      </w:r>
      <w:r w:rsidRPr="00240136">
        <w:rPr>
          <w:rFonts w:ascii="Times New Roman" w:hAnsi="Times New Roman" w:cs="Times New Roman"/>
          <w:b/>
          <w:sz w:val="28"/>
          <w:szCs w:val="28"/>
        </w:rPr>
        <w:t>1</w:t>
      </w:r>
      <w:r w:rsidR="00E42E7D" w:rsidRPr="00F3433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40136">
        <w:rPr>
          <w:rFonts w:ascii="Times New Roman" w:hAnsi="Times New Roman" w:cs="Times New Roman"/>
          <w:b/>
          <w:sz w:val="28"/>
          <w:szCs w:val="28"/>
        </w:rPr>
        <w:t>5</w:t>
      </w:r>
      <w:r w:rsidR="00E42E7D" w:rsidRPr="00F3433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240136">
        <w:rPr>
          <w:rFonts w:ascii="Times New Roman" w:hAnsi="Times New Roman" w:cs="Times New Roman"/>
          <w:sz w:val="28"/>
          <w:szCs w:val="28"/>
        </w:rPr>
        <w:t>–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240136">
        <w:rPr>
          <w:rFonts w:ascii="Times New Roman" w:hAnsi="Times New Roman" w:cs="Times New Roman"/>
          <w:sz w:val="28"/>
          <w:szCs w:val="28"/>
        </w:rPr>
        <w:t>завершение реализации ключевых проектов</w:t>
      </w:r>
      <w:r w:rsidR="009B47CC">
        <w:rPr>
          <w:rFonts w:ascii="Times New Roman" w:hAnsi="Times New Roman" w:cs="Times New Roman"/>
          <w:sz w:val="28"/>
          <w:szCs w:val="28"/>
        </w:rPr>
        <w:t xml:space="preserve"> и </w:t>
      </w:r>
      <w:r w:rsidRPr="009C5E8C">
        <w:rPr>
          <w:rFonts w:ascii="Times New Roman" w:hAnsi="Times New Roman" w:cs="Times New Roman"/>
          <w:sz w:val="28"/>
          <w:szCs w:val="28"/>
        </w:rPr>
        <w:t>достижение среднесрочных целевых индика</w:t>
      </w:r>
      <w:r w:rsidR="00170BC6">
        <w:rPr>
          <w:rFonts w:ascii="Times New Roman" w:hAnsi="Times New Roman" w:cs="Times New Roman"/>
          <w:sz w:val="28"/>
          <w:szCs w:val="28"/>
        </w:rPr>
        <w:t xml:space="preserve">торов и показателей результатов, а также оценка динамики </w:t>
      </w:r>
      <w:r w:rsidR="0011464F">
        <w:rPr>
          <w:rFonts w:ascii="Times New Roman" w:hAnsi="Times New Roman" w:cs="Times New Roman"/>
          <w:sz w:val="28"/>
          <w:szCs w:val="28"/>
        </w:rPr>
        <w:t xml:space="preserve">изменения общественного сознания </w:t>
      </w:r>
      <w:r w:rsidR="00067174">
        <w:rPr>
          <w:rFonts w:ascii="Times New Roman" w:hAnsi="Times New Roman" w:cs="Times New Roman"/>
          <w:sz w:val="28"/>
          <w:szCs w:val="28"/>
        </w:rPr>
        <w:t xml:space="preserve"> по</w:t>
      </w:r>
      <w:r w:rsidR="0011464F">
        <w:rPr>
          <w:rFonts w:ascii="Times New Roman" w:hAnsi="Times New Roman" w:cs="Times New Roman"/>
          <w:sz w:val="28"/>
          <w:szCs w:val="28"/>
        </w:rPr>
        <w:t xml:space="preserve"> критериям, сформированным на первом этапе.</w:t>
      </w:r>
    </w:p>
    <w:p w:rsidR="009D1E1F" w:rsidRPr="009C5E8C" w:rsidRDefault="009D1E1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1F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39">
        <w:rPr>
          <w:rFonts w:ascii="Times New Roman" w:hAnsi="Times New Roman" w:cs="Times New Roman"/>
          <w:b/>
          <w:sz w:val="28"/>
          <w:szCs w:val="28"/>
        </w:rPr>
        <w:t>Третий этап – 202</w:t>
      </w:r>
      <w:r w:rsidR="001B05BA" w:rsidRPr="009B47CC">
        <w:rPr>
          <w:rFonts w:ascii="Times New Roman" w:hAnsi="Times New Roman" w:cs="Times New Roman"/>
          <w:b/>
          <w:sz w:val="28"/>
          <w:szCs w:val="28"/>
        </w:rPr>
        <w:t>6</w:t>
      </w:r>
      <w:r w:rsidRPr="00F34339">
        <w:rPr>
          <w:rFonts w:ascii="Times New Roman" w:hAnsi="Times New Roman" w:cs="Times New Roman"/>
          <w:b/>
          <w:sz w:val="28"/>
          <w:szCs w:val="28"/>
        </w:rPr>
        <w:t xml:space="preserve"> - 203</w:t>
      </w:r>
      <w:r w:rsidR="001B05BA" w:rsidRPr="009B47CC">
        <w:rPr>
          <w:rFonts w:ascii="Times New Roman" w:hAnsi="Times New Roman" w:cs="Times New Roman"/>
          <w:b/>
          <w:sz w:val="28"/>
          <w:szCs w:val="28"/>
        </w:rPr>
        <w:t>0</w:t>
      </w:r>
      <w:r w:rsidRPr="00F3433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9B47CC">
        <w:rPr>
          <w:rFonts w:ascii="Times New Roman" w:hAnsi="Times New Roman" w:cs="Times New Roman"/>
          <w:sz w:val="28"/>
          <w:szCs w:val="28"/>
        </w:rPr>
        <w:t>–</w:t>
      </w:r>
      <w:r w:rsidRPr="009C5E8C">
        <w:rPr>
          <w:rFonts w:ascii="Times New Roman" w:hAnsi="Times New Roman" w:cs="Times New Roman"/>
          <w:sz w:val="28"/>
          <w:szCs w:val="28"/>
        </w:rPr>
        <w:t xml:space="preserve"> достижение дол</w:t>
      </w:r>
      <w:r w:rsidR="00F3296D">
        <w:rPr>
          <w:rFonts w:ascii="Times New Roman" w:hAnsi="Times New Roman" w:cs="Times New Roman"/>
          <w:sz w:val="28"/>
          <w:szCs w:val="28"/>
        </w:rPr>
        <w:t>госрочных цел</w:t>
      </w:r>
      <w:r w:rsidR="00FD7F77">
        <w:rPr>
          <w:rFonts w:ascii="Times New Roman" w:hAnsi="Times New Roman" w:cs="Times New Roman"/>
          <w:sz w:val="28"/>
          <w:szCs w:val="28"/>
        </w:rPr>
        <w:t>евых индикаторов и оценка достигнутых результатов</w:t>
      </w:r>
      <w:r w:rsidR="00AC6E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633B2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Программа состоит из шести спецпроектов: </w:t>
      </w:r>
    </w:p>
    <w:p w:rsidR="001633B2" w:rsidRPr="009C5E8C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</w:rPr>
        <w:t>«</w:t>
      </w:r>
      <w:r w:rsidR="001633B2" w:rsidRPr="009C5E8C">
        <w:rPr>
          <w:rFonts w:ascii="Times New Roman" w:hAnsi="Times New Roman" w:cs="Times New Roman"/>
          <w:sz w:val="28"/>
          <w:szCs w:val="28"/>
          <w:lang w:val="kk-KZ"/>
        </w:rPr>
        <w:t>Туған жер»;</w:t>
      </w:r>
    </w:p>
    <w:p w:rsidR="001633B2" w:rsidRPr="009C5E8C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«Сакральная </w:t>
      </w:r>
      <w:r w:rsidR="0006717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>еография</w:t>
      </w:r>
      <w:r w:rsidR="00F63172"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</w:t>
      </w:r>
      <w:r w:rsidR="001633B2" w:rsidRPr="009C5E8C">
        <w:rPr>
          <w:rFonts w:ascii="Times New Roman" w:hAnsi="Times New Roman" w:cs="Times New Roman"/>
          <w:sz w:val="28"/>
          <w:szCs w:val="28"/>
          <w:lang w:val="kk-KZ"/>
        </w:rPr>
        <w:t>»;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3B2" w:rsidRPr="009C5E8C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63172" w:rsidRPr="009C5E8C">
        <w:rPr>
          <w:rFonts w:ascii="Times New Roman" w:hAnsi="Times New Roman" w:cs="Times New Roman"/>
          <w:sz w:val="28"/>
          <w:szCs w:val="28"/>
          <w:lang w:val="kk-KZ"/>
        </w:rPr>
        <w:t>Современная к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азахстанская культура в </w:t>
      </w:r>
      <w:r w:rsidR="00F63172" w:rsidRPr="009C5E8C">
        <w:rPr>
          <w:rFonts w:ascii="Times New Roman" w:hAnsi="Times New Roman" w:cs="Times New Roman"/>
          <w:sz w:val="28"/>
          <w:szCs w:val="28"/>
          <w:lang w:val="kk-KZ"/>
        </w:rPr>
        <w:t>глобальном</w:t>
      </w:r>
      <w:r w:rsidR="001633B2"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 мире»;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3B2" w:rsidRPr="009C5E8C" w:rsidRDefault="001633B2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«100 новых учебников»;</w:t>
      </w:r>
      <w:r w:rsidR="00E42E7D"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080D" w:rsidRPr="009C5E8C" w:rsidRDefault="002A080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«100 новых лиц»;</w:t>
      </w:r>
    </w:p>
    <w:p w:rsidR="00E42E7D" w:rsidRPr="009C5E8C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«Перевод казахского языка на латинскую графику».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Реализация указанных спецпроектов входит в сферу деятельности четырех министерств (Министерство образования и науки, Министерство по делам религий и гражданского общества, Министерство культуры и спорта, Министерств</w:t>
      </w:r>
      <w:r w:rsidR="001716C5" w:rsidRPr="009C5E8C">
        <w:rPr>
          <w:rFonts w:ascii="Times New Roman" w:hAnsi="Times New Roman" w:cs="Times New Roman"/>
          <w:sz w:val="28"/>
          <w:szCs w:val="28"/>
        </w:rPr>
        <w:t xml:space="preserve">о информации и коммуникаций). </w:t>
      </w:r>
      <w:r w:rsidR="00C464BD">
        <w:rPr>
          <w:rFonts w:ascii="Times New Roman" w:hAnsi="Times New Roman" w:cs="Times New Roman"/>
          <w:sz w:val="28"/>
          <w:szCs w:val="28"/>
        </w:rPr>
        <w:t>Д</w:t>
      </w:r>
      <w:r w:rsidR="001716C5" w:rsidRPr="009C5E8C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9C5E8C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Программа декомпозирована на четыре Подпрограммы</w:t>
      </w:r>
      <w:r w:rsidR="00C464BD">
        <w:rPr>
          <w:rFonts w:ascii="Times New Roman" w:hAnsi="Times New Roman" w:cs="Times New Roman"/>
          <w:sz w:val="28"/>
          <w:szCs w:val="28"/>
        </w:rPr>
        <w:t>, каждая из которых имеет соответствующую цель</w:t>
      </w:r>
      <w:r w:rsidRPr="009C5E8C">
        <w:rPr>
          <w:rFonts w:ascii="Times New Roman" w:hAnsi="Times New Roman" w:cs="Times New Roman"/>
          <w:sz w:val="28"/>
          <w:szCs w:val="28"/>
        </w:rPr>
        <w:t>:</w:t>
      </w:r>
    </w:p>
    <w:p w:rsidR="00E42E7D" w:rsidRPr="009A7E62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7E62">
        <w:rPr>
          <w:rFonts w:ascii="Times New Roman" w:hAnsi="Times New Roman" w:cs="Times New Roman"/>
          <w:color w:val="FF0000"/>
          <w:sz w:val="28"/>
          <w:szCs w:val="28"/>
        </w:rPr>
        <w:t xml:space="preserve">Министерство образования и науки - </w:t>
      </w:r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Тәрбие</w:t>
      </w:r>
      <w:proofErr w:type="spellEnd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және</w:t>
      </w:r>
      <w:proofErr w:type="spellEnd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бі</w:t>
      </w:r>
      <w:proofErr w:type="gramStart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л</w:t>
      </w:r>
      <w:proofErr w:type="gramEnd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>ім</w:t>
      </w:r>
      <w:proofErr w:type="spellEnd"/>
      <w:r w:rsidR="00E42E7D" w:rsidRPr="009A7E62">
        <w:rPr>
          <w:rFonts w:ascii="Times New Roman" w:hAnsi="Times New Roman" w:cs="Times New Roman"/>
          <w:color w:val="FF0000"/>
          <w:sz w:val="28"/>
          <w:szCs w:val="28"/>
        </w:rPr>
        <w:t xml:space="preserve">». </w:t>
      </w:r>
      <w:r w:rsidR="00E42E7D" w:rsidRPr="009A7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 </w:t>
      </w:r>
      <w:r w:rsidR="00F34339" w:rsidRPr="009A7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Подпрограммы </w:t>
      </w:r>
      <w:r w:rsidR="00E42E7D" w:rsidRPr="009A7E62">
        <w:rPr>
          <w:rFonts w:ascii="Times New Roman" w:hAnsi="Times New Roman" w:cs="Times New Roman"/>
          <w:b/>
          <w:color w:val="FF0000"/>
          <w:sz w:val="28"/>
          <w:szCs w:val="28"/>
        </w:rPr>
        <w:t>– конкурентоспособная, прагматичная, сильная,</w:t>
      </w:r>
      <w:r w:rsidR="00953098" w:rsidRPr="009A7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творческая, патриотичная и</w:t>
      </w:r>
      <w:r w:rsidR="00E42E7D" w:rsidRPr="009A7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E42E7D" w:rsidRPr="009A7E62">
        <w:rPr>
          <w:rFonts w:ascii="Times New Roman" w:hAnsi="Times New Roman" w:cs="Times New Roman"/>
          <w:b/>
          <w:color w:val="FF0000"/>
          <w:sz w:val="28"/>
          <w:szCs w:val="28"/>
        </w:rPr>
        <w:t>проактивная</w:t>
      </w:r>
      <w:proofErr w:type="spellEnd"/>
      <w:r w:rsidR="00953098" w:rsidRPr="009A7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42E7D" w:rsidRPr="009A7E62">
        <w:rPr>
          <w:rFonts w:ascii="Times New Roman" w:hAnsi="Times New Roman" w:cs="Times New Roman"/>
          <w:b/>
          <w:color w:val="FF0000"/>
          <w:sz w:val="28"/>
          <w:szCs w:val="28"/>
        </w:rPr>
        <w:t>личность единой нации, фундаментом успешного будущего которой являются воспитание и культ знаний;</w:t>
      </w:r>
    </w:p>
    <w:p w:rsidR="00E42E7D" w:rsidRPr="007A7DE5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E8C">
        <w:rPr>
          <w:rFonts w:ascii="Times New Roman" w:hAnsi="Times New Roman" w:cs="Times New Roman"/>
          <w:bCs/>
          <w:sz w:val="28"/>
          <w:szCs w:val="28"/>
        </w:rPr>
        <w:t>Министерство по делам религий и гражданского 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«</w:t>
      </w:r>
      <w:proofErr w:type="spellStart"/>
      <w:r w:rsidR="00E42E7D" w:rsidRPr="009C5E8C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E42E7D" w:rsidRPr="009C5E8C">
        <w:rPr>
          <w:rFonts w:ascii="Times New Roman" w:hAnsi="Times New Roman" w:cs="Times New Roman"/>
          <w:sz w:val="28"/>
          <w:szCs w:val="28"/>
        </w:rPr>
        <w:t xml:space="preserve">». </w:t>
      </w:r>
      <w:r w:rsidR="00E42E7D" w:rsidRPr="007A7DE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A7DE5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E42E7D" w:rsidRPr="007A7DE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2562E">
        <w:rPr>
          <w:rFonts w:ascii="Times New Roman" w:hAnsi="Times New Roman" w:cs="Times New Roman"/>
          <w:b/>
          <w:bCs/>
          <w:sz w:val="28"/>
          <w:szCs w:val="32"/>
          <w:lang w:val="kk-KZ"/>
        </w:rPr>
        <w:t>п</w:t>
      </w:r>
      <w:r w:rsidR="00CA00C6" w:rsidRPr="0072562E">
        <w:rPr>
          <w:rFonts w:ascii="Times New Roman" w:hAnsi="Times New Roman" w:cs="Times New Roman"/>
          <w:b/>
          <w:bCs/>
          <w:sz w:val="28"/>
          <w:szCs w:val="32"/>
          <w:lang w:val="kk-KZ"/>
        </w:rPr>
        <w:t>овышение гражданской ответственности и социальной активности населения, направленных на конкурентоспособность, прагматизм</w:t>
      </w:r>
      <w:r w:rsidR="00CA00C6" w:rsidRPr="0072562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CA00C6" w:rsidRPr="0072562E">
        <w:rPr>
          <w:rFonts w:ascii="Times New Roman" w:hAnsi="Times New Roman" w:cs="Times New Roman"/>
          <w:b/>
          <w:bCs/>
          <w:sz w:val="28"/>
          <w:szCs w:val="32"/>
          <w:lang w:val="kk-KZ"/>
        </w:rPr>
        <w:t>каждого казахстанца,</w:t>
      </w:r>
      <w:r w:rsidR="00CA00C6" w:rsidRPr="0072562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CA00C6" w:rsidRPr="0072562E">
        <w:rPr>
          <w:rFonts w:ascii="Times New Roman" w:hAnsi="Times New Roman" w:cs="Times New Roman"/>
          <w:b/>
          <w:bCs/>
          <w:sz w:val="28"/>
          <w:szCs w:val="32"/>
          <w:lang w:val="kk-KZ"/>
        </w:rPr>
        <w:t xml:space="preserve">местных сообществ и эволюционное развитие </w:t>
      </w:r>
      <w:r w:rsidR="0072562E" w:rsidRPr="0072562E">
        <w:rPr>
          <w:rFonts w:ascii="Times New Roman" w:hAnsi="Times New Roman" w:cs="Times New Roman"/>
          <w:b/>
          <w:bCs/>
          <w:sz w:val="28"/>
          <w:szCs w:val="32"/>
          <w:lang w:val="kk-KZ"/>
        </w:rPr>
        <w:t>общества в целом</w:t>
      </w:r>
      <w:r w:rsidR="00E42E7D" w:rsidRPr="007A7DE5">
        <w:rPr>
          <w:rFonts w:ascii="Times New Roman" w:hAnsi="Times New Roman" w:cs="Times New Roman"/>
          <w:b/>
          <w:sz w:val="28"/>
          <w:szCs w:val="28"/>
        </w:rPr>
        <w:t>;</w:t>
      </w:r>
    </w:p>
    <w:p w:rsidR="00E42E7D" w:rsidRPr="007A7DE5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lastRenderedPageBreak/>
        <w:t>Министерство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2E7D" w:rsidRPr="009C5E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2E7D" w:rsidRPr="009C5E8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E42E7D" w:rsidRPr="009C5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E7D" w:rsidRPr="009C5E8C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="00E42E7D" w:rsidRPr="009C5E8C">
        <w:rPr>
          <w:rFonts w:ascii="Times New Roman" w:hAnsi="Times New Roman" w:cs="Times New Roman"/>
          <w:sz w:val="28"/>
          <w:szCs w:val="28"/>
        </w:rPr>
        <w:t xml:space="preserve">». </w:t>
      </w:r>
      <w:r w:rsidR="00E42E7D" w:rsidRPr="007A7DE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A7DE5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E42E7D" w:rsidRPr="007A7DE5">
        <w:rPr>
          <w:rFonts w:ascii="Times New Roman" w:hAnsi="Times New Roman" w:cs="Times New Roman"/>
          <w:b/>
          <w:sz w:val="28"/>
          <w:szCs w:val="28"/>
        </w:rPr>
        <w:t>– сохранение, развитие и популяризация историко-культурного наследия и лучших достижений современной культуры Казахстана в стране и за рубежом;</w:t>
      </w:r>
    </w:p>
    <w:p w:rsidR="00E42E7D" w:rsidRPr="008B42FD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2FD">
        <w:rPr>
          <w:rFonts w:ascii="Times New Roman" w:hAnsi="Times New Roman" w:cs="Times New Roman"/>
          <w:sz w:val="28"/>
          <w:szCs w:val="28"/>
        </w:rPr>
        <w:t xml:space="preserve">Министерство информации и коммуникаций - </w:t>
      </w:r>
      <w:r w:rsidR="00E42E7D" w:rsidRPr="008B42FD">
        <w:rPr>
          <w:rFonts w:ascii="Times New Roman" w:hAnsi="Times New Roman" w:cs="Times New Roman"/>
          <w:sz w:val="28"/>
          <w:szCs w:val="28"/>
        </w:rPr>
        <w:t xml:space="preserve">«Ақпарат толқыны». </w:t>
      </w:r>
      <w:r w:rsidR="00E42E7D" w:rsidRPr="008B42F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8B42FD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E42E7D" w:rsidRPr="008B42F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131D3" w:rsidRPr="008B42FD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E42E7D" w:rsidRPr="008B42FD">
        <w:rPr>
          <w:rFonts w:ascii="Times New Roman" w:hAnsi="Times New Roman" w:cs="Times New Roman"/>
          <w:b/>
          <w:sz w:val="28"/>
          <w:szCs w:val="28"/>
        </w:rPr>
        <w:t>информирование</w:t>
      </w:r>
      <w:r w:rsidR="000131D3" w:rsidRPr="008B42FD">
        <w:rPr>
          <w:rFonts w:ascii="Times New Roman" w:hAnsi="Times New Roman" w:cs="Times New Roman"/>
          <w:b/>
          <w:sz w:val="28"/>
          <w:szCs w:val="28"/>
        </w:rPr>
        <w:t xml:space="preserve"> вовлечь </w:t>
      </w:r>
      <w:r w:rsidR="00E42E7D" w:rsidRPr="008B42FD">
        <w:rPr>
          <w:rFonts w:ascii="Times New Roman" w:hAnsi="Times New Roman" w:cs="Times New Roman"/>
          <w:b/>
          <w:sz w:val="28"/>
          <w:szCs w:val="28"/>
        </w:rPr>
        <w:t>населени</w:t>
      </w:r>
      <w:r w:rsidR="000131D3" w:rsidRPr="008B42FD">
        <w:rPr>
          <w:rFonts w:ascii="Times New Roman" w:hAnsi="Times New Roman" w:cs="Times New Roman"/>
          <w:b/>
          <w:sz w:val="28"/>
          <w:szCs w:val="28"/>
        </w:rPr>
        <w:t>е в реализацию</w:t>
      </w:r>
      <w:r w:rsidR="006C3DCA" w:rsidRPr="008B42FD">
        <w:rPr>
          <w:rFonts w:ascii="Times New Roman" w:hAnsi="Times New Roman" w:cs="Times New Roman"/>
          <w:b/>
          <w:sz w:val="28"/>
          <w:szCs w:val="28"/>
        </w:rPr>
        <w:t xml:space="preserve"> Программы, правильное восприятие</w:t>
      </w:r>
      <w:r w:rsidR="008865AA" w:rsidRPr="008B42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казахстанцев</w:t>
      </w:r>
      <w:r w:rsidR="006C3DCA" w:rsidRPr="008B42FD">
        <w:rPr>
          <w:rFonts w:ascii="Times New Roman" w:hAnsi="Times New Roman" w:cs="Times New Roman"/>
          <w:b/>
          <w:sz w:val="28"/>
          <w:szCs w:val="28"/>
        </w:rPr>
        <w:t xml:space="preserve"> основной идеологии</w:t>
      </w:r>
      <w:r w:rsidR="00D67BAA" w:rsidRPr="008B42FD">
        <w:rPr>
          <w:rFonts w:ascii="Times New Roman" w:hAnsi="Times New Roman" w:cs="Times New Roman"/>
          <w:b/>
          <w:sz w:val="28"/>
          <w:szCs w:val="28"/>
        </w:rPr>
        <w:t xml:space="preserve"> «Рухани жа</w:t>
      </w:r>
      <w:r w:rsidR="00D67BAA" w:rsidRPr="008B42FD"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  <w:r w:rsidR="00D67BAA" w:rsidRPr="008B42FD">
        <w:rPr>
          <w:rFonts w:ascii="Times New Roman" w:hAnsi="Times New Roman" w:cs="Times New Roman"/>
          <w:b/>
          <w:sz w:val="28"/>
          <w:szCs w:val="28"/>
        </w:rPr>
        <w:t>»</w:t>
      </w:r>
      <w:r w:rsidR="00E42E7D" w:rsidRPr="008B42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4318E" w:rsidRPr="009C5E8C" w:rsidRDefault="00E76A4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Для оптимального управления ресурсами и концентрации усилий на</w:t>
      </w:r>
      <w:r w:rsidR="00C75EA3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7A7DE5">
        <w:rPr>
          <w:rFonts w:ascii="Times New Roman" w:hAnsi="Times New Roman" w:cs="Times New Roman"/>
          <w:sz w:val="28"/>
          <w:szCs w:val="28"/>
        </w:rPr>
        <w:t>конкретных</w:t>
      </w:r>
      <w:r w:rsidR="00C75EA3" w:rsidRPr="009C5E8C">
        <w:rPr>
          <w:rFonts w:ascii="Times New Roman" w:hAnsi="Times New Roman" w:cs="Times New Roman"/>
          <w:sz w:val="28"/>
          <w:szCs w:val="28"/>
        </w:rPr>
        <w:t xml:space="preserve"> направлениях работы Подпрограмм</w:t>
      </w:r>
      <w:r w:rsidR="006519CD" w:rsidRPr="009C5E8C">
        <w:rPr>
          <w:rFonts w:ascii="Times New Roman" w:hAnsi="Times New Roman" w:cs="Times New Roman"/>
          <w:sz w:val="28"/>
          <w:szCs w:val="28"/>
        </w:rPr>
        <w:t>ы</w:t>
      </w:r>
      <w:r w:rsidR="00C75EA3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C75EA3" w:rsidRPr="009A7E62">
        <w:rPr>
          <w:rFonts w:ascii="Times New Roman" w:hAnsi="Times New Roman" w:cs="Times New Roman"/>
          <w:sz w:val="28"/>
          <w:szCs w:val="28"/>
          <w:u w:val="single"/>
        </w:rPr>
        <w:t>декомпози</w:t>
      </w:r>
      <w:r w:rsidR="006519CD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рованы на 16 Базовых </w:t>
      </w:r>
      <w:r w:rsidR="00E9782F" w:rsidRPr="009A7E62">
        <w:rPr>
          <w:rFonts w:ascii="Times New Roman" w:hAnsi="Times New Roman" w:cs="Times New Roman"/>
          <w:sz w:val="28"/>
          <w:szCs w:val="28"/>
          <w:u w:val="single"/>
        </w:rPr>
        <w:t>направлений</w:t>
      </w:r>
      <w:r w:rsidR="00B4318E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B4318E" w:rsidRPr="00E9782F">
        <w:rPr>
          <w:rFonts w:ascii="Times New Roman" w:hAnsi="Times New Roman" w:cs="Times New Roman"/>
          <w:i/>
          <w:sz w:val="28"/>
          <w:szCs w:val="28"/>
        </w:rPr>
        <w:t>(Приложение 1</w:t>
      </w:r>
      <w:r w:rsidR="00E9782F" w:rsidRPr="00E978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82F">
        <w:rPr>
          <w:rFonts w:ascii="Times New Roman" w:hAnsi="Times New Roman" w:cs="Times New Roman"/>
          <w:i/>
          <w:sz w:val="28"/>
          <w:szCs w:val="28"/>
        </w:rPr>
        <w:t>–</w:t>
      </w:r>
      <w:r w:rsidR="00E9782F" w:rsidRPr="00E978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82F">
        <w:rPr>
          <w:rFonts w:ascii="Times New Roman" w:hAnsi="Times New Roman" w:cs="Times New Roman"/>
          <w:i/>
          <w:sz w:val="28"/>
          <w:szCs w:val="28"/>
        </w:rPr>
        <w:t>Матрица Спецпроектов, Подпрограмм, Базовых направлений</w:t>
      </w:r>
      <w:r w:rsidR="00B4318E" w:rsidRPr="00E9782F">
        <w:rPr>
          <w:rFonts w:ascii="Times New Roman" w:hAnsi="Times New Roman" w:cs="Times New Roman"/>
          <w:i/>
          <w:sz w:val="28"/>
          <w:szCs w:val="28"/>
        </w:rPr>
        <w:t>)</w:t>
      </w:r>
      <w:r w:rsidR="00B4318E" w:rsidRPr="009C5E8C">
        <w:rPr>
          <w:rFonts w:ascii="Times New Roman" w:hAnsi="Times New Roman" w:cs="Times New Roman"/>
          <w:sz w:val="28"/>
          <w:szCs w:val="28"/>
        </w:rPr>
        <w:t>.</w:t>
      </w:r>
      <w:r w:rsidR="00C75EA3"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9C5E8C" w:rsidRDefault="001A108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62">
        <w:rPr>
          <w:rFonts w:ascii="Times New Roman" w:hAnsi="Times New Roman" w:cs="Times New Roman"/>
          <w:sz w:val="28"/>
          <w:szCs w:val="28"/>
          <w:u w:val="single"/>
        </w:rPr>
        <w:t>В свою очередь,</w:t>
      </w:r>
      <w:r w:rsidR="005239E6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 кажд</w:t>
      </w:r>
      <w:r w:rsidR="00E9782F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ое </w:t>
      </w:r>
      <w:r w:rsidR="005239E6" w:rsidRPr="009A7E62">
        <w:rPr>
          <w:rFonts w:ascii="Times New Roman" w:hAnsi="Times New Roman" w:cs="Times New Roman"/>
          <w:sz w:val="28"/>
          <w:szCs w:val="28"/>
          <w:u w:val="single"/>
        </w:rPr>
        <w:t>Базов</w:t>
      </w:r>
      <w:r w:rsidR="00E9782F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ое направление </w:t>
      </w:r>
      <w:r w:rsidR="005239E6" w:rsidRPr="009A7E62">
        <w:rPr>
          <w:rFonts w:ascii="Times New Roman" w:hAnsi="Times New Roman" w:cs="Times New Roman"/>
          <w:sz w:val="28"/>
          <w:szCs w:val="28"/>
          <w:u w:val="single"/>
        </w:rPr>
        <w:t>предусматривает реализацию проектов и мероприятий</w:t>
      </w:r>
      <w:r w:rsidR="00C91B9E" w:rsidRPr="009A7E6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C6A0F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 необходимых для достижения целей Подпрограмм,</w:t>
      </w:r>
      <w:r w:rsidR="00C91B9E" w:rsidRPr="009A7E62">
        <w:rPr>
          <w:rFonts w:ascii="Times New Roman" w:hAnsi="Times New Roman" w:cs="Times New Roman"/>
          <w:sz w:val="28"/>
          <w:szCs w:val="28"/>
          <w:u w:val="single"/>
        </w:rPr>
        <w:t xml:space="preserve"> которые включаются в Реестр проектов и мероприятий</w:t>
      </w:r>
      <w:r w:rsidR="00C91B9E" w:rsidRPr="009C5E8C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B4318E" w:rsidRPr="009C5E8C">
        <w:rPr>
          <w:rFonts w:ascii="Times New Roman" w:hAnsi="Times New Roman" w:cs="Times New Roman"/>
          <w:sz w:val="28"/>
          <w:szCs w:val="28"/>
        </w:rPr>
        <w:t xml:space="preserve">, </w:t>
      </w:r>
      <w:r w:rsidR="00C91B9E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417575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B4318E" w:rsidRPr="00E9782F">
        <w:rPr>
          <w:rFonts w:ascii="Times New Roman" w:hAnsi="Times New Roman" w:cs="Times New Roman"/>
          <w:i/>
          <w:sz w:val="28"/>
          <w:szCs w:val="28"/>
        </w:rPr>
        <w:t>(Приложение 2</w:t>
      </w:r>
      <w:r w:rsidR="00E9782F">
        <w:rPr>
          <w:rFonts w:ascii="Times New Roman" w:hAnsi="Times New Roman" w:cs="Times New Roman"/>
          <w:i/>
          <w:sz w:val="28"/>
          <w:szCs w:val="28"/>
        </w:rPr>
        <w:t xml:space="preserve"> – Форма Реестра</w:t>
      </w:r>
      <w:r w:rsidR="00B4318E" w:rsidRPr="00E9782F">
        <w:rPr>
          <w:rFonts w:ascii="Times New Roman" w:hAnsi="Times New Roman" w:cs="Times New Roman"/>
          <w:i/>
          <w:sz w:val="28"/>
          <w:szCs w:val="28"/>
        </w:rPr>
        <w:t>).</w:t>
      </w:r>
    </w:p>
    <w:p w:rsidR="00AE207E" w:rsidRPr="009C5E8C" w:rsidRDefault="00AE207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67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Важно!</w:t>
      </w:r>
      <w:r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Обращаем внимание, что </w:t>
      </w:r>
      <w:r w:rsidR="00622C8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основным критерием включения люб</w:t>
      </w:r>
      <w:r w:rsidR="00840D05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ой инициативы в Реестр в качестве проекта/мероприятия является </w:t>
      </w:r>
      <w:r w:rsidR="00840D05" w:rsidRPr="00EA167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направленность на достижение целей и результатов</w:t>
      </w:r>
      <w:r w:rsidR="00840D05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соответствующей Подпрограммы</w:t>
      </w:r>
      <w:r w:rsidR="00D858C1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 То есть,</w:t>
      </w:r>
      <w:r w:rsidR="0010453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если предлагаемый </w:t>
      </w:r>
      <w:r w:rsidR="00D858C1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проект/мероприятие </w:t>
      </w:r>
      <w:r w:rsidR="0010453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не </w:t>
      </w:r>
      <w:r w:rsidR="00D858C1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способствует достижению целей</w:t>
      </w:r>
      <w:r w:rsidR="0010453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Подпрограммы</w:t>
      </w:r>
      <w:r w:rsidR="00B65244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, </w:t>
      </w:r>
      <w:r w:rsidR="0010453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то его </w:t>
      </w:r>
      <w:r w:rsidR="00104533" w:rsidRPr="00EA167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не следует включать в Реестр.</w:t>
      </w:r>
      <w:r w:rsidR="004B78FA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Соответственно, важно не количество, а</w:t>
      </w:r>
      <w:r w:rsidR="007D2B69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="00D54144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результативность и </w:t>
      </w:r>
      <w:r w:rsidR="004B78FA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качество</w:t>
      </w:r>
      <w:r w:rsidR="007D2B69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="00902F65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реализации </w:t>
      </w:r>
      <w:r w:rsidR="004B78FA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проектов</w:t>
      </w:r>
      <w:r w:rsidR="00D54144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/мероприятий</w:t>
      </w:r>
      <w:r w:rsidR="004B78FA" w:rsidRPr="00EA16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</w:t>
      </w:r>
    </w:p>
    <w:p w:rsidR="00E76A43" w:rsidRPr="009C5E8C" w:rsidRDefault="00E76A4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41BE" w:rsidRPr="00635473" w:rsidRDefault="00DF41BE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E" w:rsidRPr="00DF41BE" w:rsidRDefault="00E42E7D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BE">
        <w:rPr>
          <w:rFonts w:ascii="Times New Roman" w:hAnsi="Times New Roman" w:cs="Times New Roman"/>
          <w:b/>
          <w:sz w:val="28"/>
          <w:szCs w:val="28"/>
        </w:rPr>
        <w:t xml:space="preserve">2. ПРОЕКТНАЯ </w:t>
      </w:r>
      <w:r w:rsidR="006B0F35" w:rsidRPr="00DF41BE">
        <w:rPr>
          <w:rFonts w:ascii="Times New Roman" w:hAnsi="Times New Roman" w:cs="Times New Roman"/>
          <w:b/>
          <w:sz w:val="28"/>
          <w:szCs w:val="28"/>
        </w:rPr>
        <w:t>ОРГСТРУКТУРА</w:t>
      </w:r>
      <w:r w:rsidRPr="00DF4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E7D" w:rsidRPr="00DF41BE" w:rsidRDefault="00E42E7D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BE">
        <w:rPr>
          <w:rFonts w:ascii="Times New Roman" w:hAnsi="Times New Roman" w:cs="Times New Roman"/>
          <w:b/>
          <w:sz w:val="28"/>
          <w:szCs w:val="28"/>
        </w:rPr>
        <w:t>И УПРАВЛЯЮЩИЕ ДОКУМЕНТЫ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11" w:rsidRDefault="00576711" w:rsidP="0057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Уровень достижения цели и конечных результатов определяется соответствующими целевыми индикаторами и показателями</w:t>
      </w:r>
      <w:r w:rsidR="004B6205" w:rsidRPr="009C5E8C">
        <w:rPr>
          <w:rFonts w:ascii="Times New Roman" w:hAnsi="Times New Roman" w:cs="Times New Roman"/>
          <w:sz w:val="28"/>
          <w:szCs w:val="28"/>
        </w:rPr>
        <w:t>, которые закрепляются в Уставе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4B6205" w:rsidRPr="009C5E8C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53542F">
        <w:rPr>
          <w:rFonts w:ascii="Times New Roman" w:hAnsi="Times New Roman" w:cs="Times New Roman"/>
          <w:sz w:val="28"/>
          <w:szCs w:val="28"/>
        </w:rPr>
        <w:t xml:space="preserve">Подпрограммы. 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Создание проектной </w:t>
      </w:r>
      <w:proofErr w:type="spellStart"/>
      <w:r w:rsidR="006B0F35" w:rsidRPr="009C5E8C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Pr="009C5E8C">
        <w:rPr>
          <w:rFonts w:ascii="Times New Roman" w:hAnsi="Times New Roman" w:cs="Times New Roman"/>
          <w:sz w:val="28"/>
          <w:szCs w:val="28"/>
        </w:rPr>
        <w:t xml:space="preserve"> обеспечивается путем разработки и принятия управляющих документов, а также закрепления за участниками Групп управления Подпрограммами (далее – Группа управления) соответствующих проектных ролей.</w:t>
      </w:r>
    </w:p>
    <w:p w:rsidR="00E42E7D" w:rsidRPr="009C5E8C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E8C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6B0F35" w:rsidRPr="009C5E8C">
        <w:rPr>
          <w:rFonts w:ascii="Times New Roman" w:hAnsi="Times New Roman" w:cs="Times New Roman"/>
          <w:sz w:val="28"/>
          <w:szCs w:val="28"/>
        </w:rPr>
        <w:t>оргструктура</w:t>
      </w:r>
      <w:r w:rsidRPr="009C5E8C">
        <w:rPr>
          <w:rFonts w:ascii="Times New Roman" w:hAnsi="Times New Roman" w:cs="Times New Roman"/>
          <w:sz w:val="28"/>
          <w:szCs w:val="28"/>
        </w:rPr>
        <w:t xml:space="preserve"> и управляющие документы должны соответствовать </w:t>
      </w:r>
      <w:r w:rsidR="00CC52EF" w:rsidRPr="009C5E8C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Pr="009C5E8C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E42E7D" w:rsidRPr="009C5E8C" w:rsidRDefault="00EA1676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3043">
        <w:rPr>
          <w:rFonts w:ascii="Times New Roman" w:hAnsi="Times New Roman" w:cs="Times New Roman"/>
          <w:sz w:val="28"/>
          <w:szCs w:val="28"/>
        </w:rPr>
        <w:t xml:space="preserve"> Ц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ели Программы, Подпрограмм, Базовых </w:t>
      </w:r>
      <w:r w:rsidR="00B83043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и входящих в них проектов </w:t>
      </w:r>
      <w:r w:rsidR="00B83043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r w:rsidR="00E42E7D" w:rsidRPr="00E35553">
        <w:rPr>
          <w:rFonts w:ascii="Times New Roman" w:hAnsi="Times New Roman" w:cs="Times New Roman"/>
          <w:b/>
          <w:sz w:val="28"/>
          <w:szCs w:val="28"/>
          <w:u w:val="single"/>
        </w:rPr>
        <w:t>должны быть измеримыми</w:t>
      </w:r>
      <w:r w:rsidR="00E42E7D" w:rsidRPr="00B83043">
        <w:rPr>
          <w:rFonts w:ascii="Times New Roman" w:hAnsi="Times New Roman" w:cs="Times New Roman"/>
          <w:b/>
          <w:sz w:val="28"/>
          <w:szCs w:val="28"/>
          <w:u w:val="single"/>
        </w:rPr>
        <w:t>, реалистичными и определять конкретный срок  достижения</w:t>
      </w:r>
      <w:r w:rsidR="00E42E7D" w:rsidRPr="009C5E8C">
        <w:rPr>
          <w:rFonts w:ascii="Times New Roman" w:hAnsi="Times New Roman" w:cs="Times New Roman"/>
          <w:sz w:val="28"/>
          <w:szCs w:val="28"/>
        </w:rPr>
        <w:t>;</w:t>
      </w:r>
    </w:p>
    <w:p w:rsidR="00E42E7D" w:rsidRPr="00B83043" w:rsidRDefault="00596A47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043">
        <w:rPr>
          <w:rFonts w:ascii="Times New Roman" w:hAnsi="Times New Roman" w:cs="Times New Roman"/>
          <w:sz w:val="28"/>
          <w:szCs w:val="28"/>
        </w:rPr>
        <w:t xml:space="preserve"> </w:t>
      </w:r>
      <w:r w:rsidR="00B83043" w:rsidRPr="00B83043">
        <w:rPr>
          <w:rFonts w:ascii="Times New Roman" w:hAnsi="Times New Roman" w:cs="Times New Roman"/>
          <w:b/>
          <w:sz w:val="28"/>
          <w:szCs w:val="28"/>
        </w:rPr>
        <w:t>О</w:t>
      </w:r>
      <w:r w:rsidR="00E42E7D" w:rsidRPr="00B83043">
        <w:rPr>
          <w:rFonts w:ascii="Times New Roman" w:hAnsi="Times New Roman" w:cs="Times New Roman"/>
          <w:b/>
          <w:sz w:val="28"/>
          <w:szCs w:val="28"/>
        </w:rPr>
        <w:t xml:space="preserve">тветственность участников Группы управления должна быть </w:t>
      </w:r>
      <w:r w:rsidR="00E42E7D" w:rsidRPr="00E35553">
        <w:rPr>
          <w:rFonts w:ascii="Times New Roman" w:hAnsi="Times New Roman" w:cs="Times New Roman"/>
          <w:b/>
          <w:sz w:val="28"/>
          <w:szCs w:val="28"/>
          <w:u w:val="single"/>
        </w:rPr>
        <w:t>персонифицирована и должным образом задокументирована</w:t>
      </w:r>
      <w:r w:rsidR="00E42E7D" w:rsidRPr="00B83043">
        <w:rPr>
          <w:rFonts w:ascii="Times New Roman" w:hAnsi="Times New Roman" w:cs="Times New Roman"/>
          <w:b/>
          <w:sz w:val="28"/>
          <w:szCs w:val="28"/>
        </w:rPr>
        <w:t>;</w:t>
      </w:r>
    </w:p>
    <w:p w:rsidR="00E42E7D" w:rsidRPr="009C5E8C" w:rsidRDefault="00596A47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3043">
        <w:rPr>
          <w:rFonts w:ascii="Times New Roman" w:hAnsi="Times New Roman" w:cs="Times New Roman"/>
          <w:sz w:val="28"/>
          <w:szCs w:val="28"/>
        </w:rPr>
        <w:t xml:space="preserve"> У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частники Группы управления, выполняющие ключевые проектные роли (Главный менеджер и администратор Подпрограммы, Руководитель, </w:t>
      </w:r>
      <w:r w:rsidR="00E42E7D" w:rsidRPr="009C5E8C">
        <w:rPr>
          <w:rFonts w:ascii="Times New Roman" w:hAnsi="Times New Roman" w:cs="Times New Roman"/>
          <w:sz w:val="28"/>
          <w:szCs w:val="28"/>
        </w:rPr>
        <w:lastRenderedPageBreak/>
        <w:t>менеджер и администратор регионального проектного офиса)</w:t>
      </w:r>
      <w:r w:rsidR="00D81FCA">
        <w:rPr>
          <w:rFonts w:ascii="Times New Roman" w:hAnsi="Times New Roman" w:cs="Times New Roman"/>
          <w:sz w:val="28"/>
          <w:szCs w:val="28"/>
        </w:rPr>
        <w:t>,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E42E7D" w:rsidRPr="00E35553">
        <w:rPr>
          <w:rFonts w:ascii="Times New Roman" w:hAnsi="Times New Roman" w:cs="Times New Roman"/>
          <w:b/>
          <w:sz w:val="28"/>
          <w:szCs w:val="28"/>
        </w:rPr>
        <w:t xml:space="preserve">должны быть </w:t>
      </w:r>
      <w:r w:rsidR="00E42E7D" w:rsidRPr="00E35553">
        <w:rPr>
          <w:rFonts w:ascii="Times New Roman" w:hAnsi="Times New Roman" w:cs="Times New Roman"/>
          <w:b/>
          <w:sz w:val="28"/>
          <w:szCs w:val="28"/>
          <w:u w:val="single"/>
        </w:rPr>
        <w:t>полностью освобождены от текущей деятельности</w:t>
      </w:r>
      <w:r w:rsidR="00E42E7D" w:rsidRPr="00E35553">
        <w:rPr>
          <w:rFonts w:ascii="Times New Roman" w:hAnsi="Times New Roman" w:cs="Times New Roman"/>
          <w:b/>
          <w:sz w:val="28"/>
          <w:szCs w:val="28"/>
        </w:rPr>
        <w:t xml:space="preserve"> и выполнять проектные роли на 100% своего рабочего времени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EFC" w:rsidRDefault="00933211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42E7D" w:rsidRPr="009C5E8C">
        <w:rPr>
          <w:rFonts w:ascii="Times New Roman" w:hAnsi="Times New Roman" w:cs="Times New Roman"/>
          <w:sz w:val="28"/>
          <w:szCs w:val="28"/>
        </w:rPr>
        <w:t>ффективн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E42E7D" w:rsidRPr="009C5E8C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2E7D" w:rsidRPr="009C5E8C">
        <w:rPr>
          <w:rFonts w:ascii="Times New Roman" w:hAnsi="Times New Roman" w:cs="Times New Roman"/>
          <w:sz w:val="28"/>
          <w:szCs w:val="28"/>
        </w:rPr>
        <w:t xml:space="preserve"> проектной </w:t>
      </w:r>
      <w:proofErr w:type="spellStart"/>
      <w:r w:rsidR="003D342E" w:rsidRPr="009C5E8C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="00E42E7D" w:rsidRPr="009C5E8C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E42E7D" w:rsidRPr="009C5E8C">
        <w:rPr>
          <w:rFonts w:ascii="Times New Roman" w:hAnsi="Times New Roman" w:cs="Times New Roman"/>
          <w:sz w:val="28"/>
          <w:szCs w:val="28"/>
        </w:rPr>
        <w:t>управляющие документы, в том числе</w:t>
      </w:r>
      <w:r w:rsidR="00656EFC">
        <w:rPr>
          <w:rFonts w:ascii="Times New Roman" w:hAnsi="Times New Roman" w:cs="Times New Roman"/>
          <w:sz w:val="28"/>
          <w:szCs w:val="28"/>
        </w:rPr>
        <w:t>:</w:t>
      </w:r>
    </w:p>
    <w:p w:rsidR="00656EFC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>План управления Программой</w:t>
      </w:r>
      <w:r w:rsidR="00656EFC">
        <w:rPr>
          <w:rFonts w:ascii="Times New Roman" w:hAnsi="Times New Roman" w:cs="Times New Roman"/>
          <w:sz w:val="28"/>
          <w:szCs w:val="28"/>
        </w:rPr>
        <w:t>;</w:t>
      </w:r>
    </w:p>
    <w:p w:rsidR="00656EFC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656EFC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656EFC">
        <w:rPr>
          <w:rFonts w:ascii="Times New Roman" w:hAnsi="Times New Roman" w:cs="Times New Roman"/>
          <w:sz w:val="28"/>
          <w:szCs w:val="28"/>
        </w:rPr>
        <w:t>Подпрограмм</w:t>
      </w:r>
      <w:r w:rsidR="00656EFC">
        <w:rPr>
          <w:rFonts w:ascii="Times New Roman" w:hAnsi="Times New Roman" w:cs="Times New Roman"/>
          <w:sz w:val="28"/>
          <w:szCs w:val="28"/>
        </w:rPr>
        <w:t>;</w:t>
      </w:r>
    </w:p>
    <w:p w:rsidR="00656EFC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>Реестр</w:t>
      </w:r>
      <w:r w:rsidR="00873A78" w:rsidRPr="00656EFC">
        <w:rPr>
          <w:rFonts w:ascii="Times New Roman" w:hAnsi="Times New Roman" w:cs="Times New Roman"/>
          <w:sz w:val="28"/>
          <w:szCs w:val="28"/>
        </w:rPr>
        <w:t xml:space="preserve"> проектов и мероприятий</w:t>
      </w:r>
      <w:r w:rsidR="00656EFC">
        <w:rPr>
          <w:rFonts w:ascii="Times New Roman" w:hAnsi="Times New Roman" w:cs="Times New Roman"/>
          <w:sz w:val="28"/>
          <w:szCs w:val="28"/>
        </w:rPr>
        <w:t>;</w:t>
      </w:r>
    </w:p>
    <w:p w:rsidR="00D80EDE" w:rsidRDefault="00D80EDE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Архитектурная карта Подпрограммы;</w:t>
      </w:r>
    </w:p>
    <w:p w:rsidR="00656EFC" w:rsidRDefault="00873A78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>План управлени</w:t>
      </w:r>
      <w:r w:rsidR="00A53C82">
        <w:rPr>
          <w:rFonts w:ascii="Times New Roman" w:hAnsi="Times New Roman" w:cs="Times New Roman"/>
          <w:sz w:val="28"/>
          <w:szCs w:val="28"/>
        </w:rPr>
        <w:t xml:space="preserve">я по каждому </w:t>
      </w:r>
      <w:r w:rsidRPr="00656EFC">
        <w:rPr>
          <w:rFonts w:ascii="Times New Roman" w:hAnsi="Times New Roman" w:cs="Times New Roman"/>
          <w:sz w:val="28"/>
          <w:szCs w:val="28"/>
        </w:rPr>
        <w:t>Базов</w:t>
      </w:r>
      <w:r w:rsidR="00A53C82">
        <w:rPr>
          <w:rFonts w:ascii="Times New Roman" w:hAnsi="Times New Roman" w:cs="Times New Roman"/>
          <w:sz w:val="28"/>
          <w:szCs w:val="28"/>
        </w:rPr>
        <w:t xml:space="preserve">ому </w:t>
      </w:r>
      <w:r w:rsidRPr="00656EFC">
        <w:rPr>
          <w:rFonts w:ascii="Times New Roman" w:hAnsi="Times New Roman" w:cs="Times New Roman"/>
          <w:sz w:val="28"/>
          <w:szCs w:val="28"/>
        </w:rPr>
        <w:t>направлени</w:t>
      </w:r>
      <w:r w:rsidR="00A53C82">
        <w:rPr>
          <w:rFonts w:ascii="Times New Roman" w:hAnsi="Times New Roman" w:cs="Times New Roman"/>
          <w:sz w:val="28"/>
          <w:szCs w:val="28"/>
        </w:rPr>
        <w:t>ю</w:t>
      </w:r>
      <w:r w:rsidR="00656EFC">
        <w:rPr>
          <w:rFonts w:ascii="Times New Roman" w:hAnsi="Times New Roman" w:cs="Times New Roman"/>
          <w:sz w:val="28"/>
          <w:szCs w:val="28"/>
        </w:rPr>
        <w:t>;</w:t>
      </w:r>
    </w:p>
    <w:p w:rsidR="00656EFC" w:rsidRDefault="00656EFC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>Устав проект</w:t>
      </w:r>
      <w:r w:rsidR="00A53C8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56EFC">
        <w:rPr>
          <w:rFonts w:ascii="Times New Roman" w:hAnsi="Times New Roman" w:cs="Times New Roman"/>
          <w:sz w:val="28"/>
          <w:szCs w:val="28"/>
        </w:rPr>
        <w:t>Паспорт мероприяти</w:t>
      </w:r>
      <w:r w:rsidR="00A53C82">
        <w:rPr>
          <w:rFonts w:ascii="Times New Roman" w:hAnsi="Times New Roman" w:cs="Times New Roman"/>
          <w:sz w:val="28"/>
          <w:szCs w:val="28"/>
        </w:rPr>
        <w:t>я (для каждого проекта и мероприятия)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EFC" w:rsidRDefault="00656EFC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управления по каждому проекту</w:t>
      </w:r>
      <w:r w:rsidR="00A53C82">
        <w:rPr>
          <w:rFonts w:ascii="Times New Roman" w:hAnsi="Times New Roman" w:cs="Times New Roman"/>
          <w:sz w:val="28"/>
          <w:szCs w:val="28"/>
        </w:rPr>
        <w:t>;</w:t>
      </w:r>
    </w:p>
    <w:p w:rsidR="00C866E9" w:rsidRDefault="00C866E9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Проектные задания;</w:t>
      </w:r>
    </w:p>
    <w:p w:rsidR="00E42E7D" w:rsidRPr="00656EFC" w:rsidRDefault="00873A78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FC">
        <w:rPr>
          <w:rFonts w:ascii="Times New Roman" w:hAnsi="Times New Roman" w:cs="Times New Roman"/>
          <w:sz w:val="28"/>
          <w:szCs w:val="28"/>
        </w:rPr>
        <w:t>М</w:t>
      </w:r>
      <w:r w:rsidR="00E42E7D" w:rsidRPr="00656EFC">
        <w:rPr>
          <w:rFonts w:ascii="Times New Roman" w:hAnsi="Times New Roman" w:cs="Times New Roman"/>
          <w:sz w:val="28"/>
          <w:szCs w:val="28"/>
        </w:rPr>
        <w:t xml:space="preserve">етодические руководства </w:t>
      </w:r>
      <w:r w:rsidRPr="00656EFC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="00E42E7D" w:rsidRPr="00656EFC">
        <w:rPr>
          <w:rFonts w:ascii="Times New Roman" w:hAnsi="Times New Roman" w:cs="Times New Roman"/>
          <w:sz w:val="28"/>
          <w:szCs w:val="28"/>
        </w:rPr>
        <w:t>для проектного персонала и другие документы.</w:t>
      </w:r>
    </w:p>
    <w:p w:rsidR="00053F7E" w:rsidRPr="009C5E8C" w:rsidRDefault="00053F7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E8C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E8C">
        <w:rPr>
          <w:rFonts w:ascii="Times New Roman" w:hAnsi="Times New Roman" w:cs="Times New Roman"/>
          <w:sz w:val="28"/>
          <w:szCs w:val="28"/>
        </w:rPr>
        <w:t>оргструктура</w:t>
      </w:r>
      <w:proofErr w:type="spellEnd"/>
      <w:r w:rsidRPr="009C5E8C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D23F23" w:rsidRPr="009C5E8C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Управляющий Совет Программы;</w:t>
      </w:r>
    </w:p>
    <w:p w:rsidR="00235F01" w:rsidRPr="009C5E8C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Экспертный Совет Программы</w:t>
      </w:r>
      <w:r w:rsidR="00CD149E">
        <w:rPr>
          <w:rFonts w:ascii="Times New Roman" w:hAnsi="Times New Roman" w:cs="Times New Roman"/>
          <w:sz w:val="28"/>
          <w:szCs w:val="28"/>
        </w:rPr>
        <w:t xml:space="preserve"> и Группы экспертов Базовых направлений и проектов</w:t>
      </w:r>
      <w:r w:rsidRPr="009C5E8C">
        <w:rPr>
          <w:rFonts w:ascii="Times New Roman" w:hAnsi="Times New Roman" w:cs="Times New Roman"/>
          <w:sz w:val="28"/>
          <w:szCs w:val="28"/>
        </w:rPr>
        <w:t>;</w:t>
      </w:r>
      <w:r w:rsidR="00053F7E"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23" w:rsidRPr="009C5E8C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Офис управления Программой</w:t>
      </w:r>
      <w:r w:rsidR="000B46A8">
        <w:rPr>
          <w:rFonts w:ascii="Times New Roman" w:hAnsi="Times New Roman" w:cs="Times New Roman"/>
          <w:sz w:val="28"/>
          <w:szCs w:val="28"/>
        </w:rPr>
        <w:t xml:space="preserve"> </w:t>
      </w:r>
      <w:r w:rsidR="00F90DC4">
        <w:rPr>
          <w:rFonts w:ascii="Times New Roman" w:hAnsi="Times New Roman" w:cs="Times New Roman"/>
          <w:sz w:val="28"/>
          <w:szCs w:val="28"/>
        </w:rPr>
        <w:t xml:space="preserve">(далее – ОУП) </w:t>
      </w:r>
      <w:r w:rsidR="000B46A8">
        <w:rPr>
          <w:rFonts w:ascii="Times New Roman" w:hAnsi="Times New Roman" w:cs="Times New Roman"/>
          <w:sz w:val="28"/>
          <w:szCs w:val="28"/>
        </w:rPr>
        <w:t>(</w:t>
      </w:r>
      <w:r w:rsidR="008969F9" w:rsidRPr="009C5E8C">
        <w:rPr>
          <w:rFonts w:ascii="Times New Roman" w:hAnsi="Times New Roman" w:cs="Times New Roman"/>
          <w:sz w:val="28"/>
          <w:szCs w:val="28"/>
        </w:rPr>
        <w:t>в т</w:t>
      </w:r>
      <w:r w:rsidR="000B46A8">
        <w:rPr>
          <w:rFonts w:ascii="Times New Roman" w:hAnsi="Times New Roman" w:cs="Times New Roman"/>
          <w:sz w:val="28"/>
          <w:szCs w:val="28"/>
        </w:rPr>
        <w:t xml:space="preserve">.ч. </w:t>
      </w:r>
      <w:r w:rsidR="008969F9" w:rsidRPr="009C5E8C">
        <w:rPr>
          <w:rFonts w:ascii="Times New Roman" w:hAnsi="Times New Roman" w:cs="Times New Roman"/>
          <w:sz w:val="28"/>
          <w:szCs w:val="28"/>
        </w:rPr>
        <w:t>Коммуникационный Центр, Секретариат экспертного совета</w:t>
      </w:r>
      <w:r w:rsidR="000C3B82" w:rsidRPr="009C5E8C">
        <w:rPr>
          <w:rFonts w:ascii="Times New Roman" w:hAnsi="Times New Roman" w:cs="Times New Roman"/>
          <w:sz w:val="28"/>
          <w:szCs w:val="28"/>
        </w:rPr>
        <w:t>, Аналитический центр</w:t>
      </w:r>
      <w:r w:rsidR="00CD149E">
        <w:rPr>
          <w:rFonts w:ascii="Times New Roman" w:hAnsi="Times New Roman" w:cs="Times New Roman"/>
          <w:sz w:val="28"/>
          <w:szCs w:val="28"/>
        </w:rPr>
        <w:t>, Группа консультантов по проектному менеджменту</w:t>
      </w:r>
      <w:r w:rsidR="000B46A8">
        <w:rPr>
          <w:rFonts w:ascii="Times New Roman" w:hAnsi="Times New Roman" w:cs="Times New Roman"/>
          <w:sz w:val="28"/>
          <w:szCs w:val="28"/>
        </w:rPr>
        <w:t>, Группа контроля</w:t>
      </w:r>
      <w:r w:rsidR="00E51711">
        <w:rPr>
          <w:rFonts w:ascii="Times New Roman" w:hAnsi="Times New Roman" w:cs="Times New Roman"/>
          <w:sz w:val="28"/>
          <w:szCs w:val="28"/>
        </w:rPr>
        <w:t xml:space="preserve"> – госинспекторы </w:t>
      </w:r>
      <w:proofErr w:type="spellStart"/>
      <w:r w:rsidR="00E51711">
        <w:rPr>
          <w:rFonts w:ascii="Times New Roman" w:hAnsi="Times New Roman" w:cs="Times New Roman"/>
          <w:sz w:val="28"/>
          <w:szCs w:val="28"/>
        </w:rPr>
        <w:t>ОГКиОТР</w:t>
      </w:r>
      <w:proofErr w:type="spellEnd"/>
      <w:r w:rsidR="00E51711">
        <w:rPr>
          <w:rFonts w:ascii="Times New Roman" w:hAnsi="Times New Roman" w:cs="Times New Roman"/>
          <w:sz w:val="28"/>
          <w:szCs w:val="28"/>
        </w:rPr>
        <w:t xml:space="preserve"> Администрации Президента</w:t>
      </w:r>
      <w:r w:rsidR="000B46A8">
        <w:rPr>
          <w:rFonts w:ascii="Times New Roman" w:hAnsi="Times New Roman" w:cs="Times New Roman"/>
          <w:sz w:val="28"/>
          <w:szCs w:val="28"/>
        </w:rPr>
        <w:t>)</w:t>
      </w:r>
      <w:r w:rsidRPr="009C5E8C">
        <w:rPr>
          <w:rFonts w:ascii="Times New Roman" w:hAnsi="Times New Roman" w:cs="Times New Roman"/>
          <w:sz w:val="28"/>
          <w:szCs w:val="28"/>
        </w:rPr>
        <w:t>;</w:t>
      </w:r>
    </w:p>
    <w:p w:rsidR="00672B60" w:rsidRPr="009C5E8C" w:rsidRDefault="00531B0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Группа управления По</w:t>
      </w:r>
      <w:r w:rsidR="000C3B82" w:rsidRPr="009C5E8C">
        <w:rPr>
          <w:rFonts w:ascii="Times New Roman" w:hAnsi="Times New Roman" w:cs="Times New Roman"/>
          <w:sz w:val="28"/>
          <w:szCs w:val="28"/>
        </w:rPr>
        <w:t>дпрограммой «Тәрбие және бі</w:t>
      </w:r>
      <w:proofErr w:type="gramStart"/>
      <w:r w:rsidR="000C3B82" w:rsidRPr="009C5E8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C3B82" w:rsidRPr="009C5E8C">
        <w:rPr>
          <w:rFonts w:ascii="Times New Roman" w:hAnsi="Times New Roman" w:cs="Times New Roman"/>
          <w:sz w:val="28"/>
          <w:szCs w:val="28"/>
        </w:rPr>
        <w:t>ім»;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60" w:rsidRPr="009C5E8C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Группа управления Подпрограммой «Атамекен»;</w:t>
      </w:r>
      <w:r w:rsidR="00531B0E"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60" w:rsidRPr="009C5E8C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Группа управления Подпрограммой </w:t>
      </w:r>
      <w:r w:rsidR="00F35B33" w:rsidRPr="009C5E8C">
        <w:rPr>
          <w:rFonts w:ascii="Times New Roman" w:hAnsi="Times New Roman" w:cs="Times New Roman"/>
          <w:sz w:val="28"/>
          <w:szCs w:val="28"/>
        </w:rPr>
        <w:t>«Рухани Қазына»</w:t>
      </w:r>
      <w:r w:rsidRPr="009C5E8C">
        <w:rPr>
          <w:rFonts w:ascii="Times New Roman" w:hAnsi="Times New Roman" w:cs="Times New Roman"/>
          <w:sz w:val="28"/>
          <w:szCs w:val="28"/>
        </w:rPr>
        <w:t>;</w:t>
      </w:r>
      <w:r w:rsidR="00F35B33" w:rsidRPr="009C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23" w:rsidRPr="009C5E8C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Группа управления Подпрограммой </w:t>
      </w:r>
      <w:r w:rsidR="008969F9" w:rsidRPr="009C5E8C">
        <w:rPr>
          <w:rFonts w:ascii="Times New Roman" w:hAnsi="Times New Roman" w:cs="Times New Roman"/>
          <w:sz w:val="28"/>
          <w:szCs w:val="28"/>
        </w:rPr>
        <w:t>«Ақпарат толқыны»</w:t>
      </w:r>
      <w:r w:rsidR="00531B0E" w:rsidRPr="009C5E8C">
        <w:rPr>
          <w:rFonts w:ascii="Times New Roman" w:hAnsi="Times New Roman" w:cs="Times New Roman"/>
          <w:sz w:val="28"/>
          <w:szCs w:val="28"/>
        </w:rPr>
        <w:t>;</w:t>
      </w:r>
    </w:p>
    <w:p w:rsidR="00F35B33" w:rsidRPr="009C5E8C" w:rsidRDefault="00F35B3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Региональные проектные офисы</w:t>
      </w:r>
      <w:r w:rsidR="00F90DC4">
        <w:rPr>
          <w:rFonts w:ascii="Times New Roman" w:hAnsi="Times New Roman" w:cs="Times New Roman"/>
          <w:sz w:val="28"/>
          <w:szCs w:val="28"/>
        </w:rPr>
        <w:t xml:space="preserve"> (далее – РПО)</w:t>
      </w:r>
      <w:r w:rsidRPr="009C5E8C">
        <w:rPr>
          <w:rFonts w:ascii="Times New Roman" w:hAnsi="Times New Roman" w:cs="Times New Roman"/>
          <w:sz w:val="28"/>
          <w:szCs w:val="28"/>
        </w:rPr>
        <w:t>;</w:t>
      </w:r>
    </w:p>
    <w:p w:rsidR="00F35B33" w:rsidRDefault="00F35B3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Региональные экспертные советы</w:t>
      </w:r>
      <w:r w:rsidR="00CD149E">
        <w:rPr>
          <w:rFonts w:ascii="Times New Roman" w:hAnsi="Times New Roman" w:cs="Times New Roman"/>
          <w:sz w:val="28"/>
          <w:szCs w:val="28"/>
        </w:rPr>
        <w:t>;</w:t>
      </w:r>
    </w:p>
    <w:p w:rsidR="00CD149E" w:rsidRDefault="00CD149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проектов;</w:t>
      </w:r>
    </w:p>
    <w:p w:rsidR="00CD149E" w:rsidRPr="009C5E8C" w:rsidRDefault="00CD149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1C07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35F01" w:rsidRPr="009C5E8C" w:rsidRDefault="00235F01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B8E" w:rsidRDefault="00A87B8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0434" w:rsidRDefault="00A87B8E" w:rsidP="00A87B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A87B8E">
        <w:rPr>
          <w:rFonts w:ascii="Times New Roman" w:hAnsi="Times New Roman" w:cs="Times New Roman"/>
          <w:b/>
          <w:sz w:val="32"/>
          <w:szCs w:val="28"/>
        </w:rPr>
        <w:t xml:space="preserve">3. </w:t>
      </w:r>
      <w:r>
        <w:rPr>
          <w:rFonts w:ascii="Times New Roman" w:hAnsi="Times New Roman" w:cs="Times New Roman"/>
          <w:b/>
          <w:sz w:val="32"/>
          <w:szCs w:val="28"/>
        </w:rPr>
        <w:t>ТЕРМИНЫ И ОПРЕДЕЛЕНИЯ</w:t>
      </w:r>
    </w:p>
    <w:p w:rsidR="00DF41BE" w:rsidRPr="00DF41BE" w:rsidRDefault="00DF41BE" w:rsidP="00A87B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F90DC4" w:rsidRDefault="00596A47" w:rsidP="008F0DA8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0DC4">
        <w:rPr>
          <w:rFonts w:ascii="Times New Roman" w:hAnsi="Times New Roman" w:cs="Times New Roman"/>
          <w:sz w:val="28"/>
          <w:szCs w:val="28"/>
        </w:rPr>
        <w:t xml:space="preserve">Проектные роли – </w:t>
      </w:r>
      <w:r w:rsidR="00DC604D">
        <w:rPr>
          <w:rFonts w:ascii="Times New Roman" w:hAnsi="Times New Roman" w:cs="Times New Roman"/>
          <w:sz w:val="28"/>
          <w:szCs w:val="28"/>
        </w:rPr>
        <w:t xml:space="preserve">функции и задачи, закрепленные за соответствующими </w:t>
      </w:r>
      <w:r w:rsidR="00F90DC4">
        <w:rPr>
          <w:rFonts w:ascii="Times New Roman" w:hAnsi="Times New Roman" w:cs="Times New Roman"/>
          <w:sz w:val="28"/>
          <w:szCs w:val="28"/>
        </w:rPr>
        <w:t>лицами</w:t>
      </w:r>
      <w:r w:rsidR="00DC604D">
        <w:rPr>
          <w:rFonts w:ascii="Times New Roman" w:hAnsi="Times New Roman" w:cs="Times New Roman"/>
          <w:sz w:val="28"/>
          <w:szCs w:val="28"/>
        </w:rPr>
        <w:t xml:space="preserve"> в </w:t>
      </w:r>
      <w:r w:rsidR="00E87C28">
        <w:rPr>
          <w:rFonts w:ascii="Times New Roman" w:hAnsi="Times New Roman" w:cs="Times New Roman"/>
          <w:sz w:val="28"/>
          <w:szCs w:val="28"/>
        </w:rPr>
        <w:t>уставах подпрограмм и проектов, а также в паспортах мероприятий</w:t>
      </w:r>
      <w:r w:rsidR="00DC604D">
        <w:rPr>
          <w:rFonts w:ascii="Times New Roman" w:hAnsi="Times New Roman" w:cs="Times New Roman"/>
          <w:sz w:val="28"/>
          <w:szCs w:val="28"/>
        </w:rPr>
        <w:t xml:space="preserve">. Не зависят от занимаемых должностей в государственных органах и иных организациях.  </w:t>
      </w:r>
      <w:r w:rsidR="00F90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9C5E8C" w:rsidRDefault="00E42E7D" w:rsidP="008F0DA8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F41BE">
        <w:rPr>
          <w:rFonts w:ascii="Times New Roman" w:hAnsi="Times New Roman" w:cs="Times New Roman"/>
          <w:sz w:val="28"/>
          <w:szCs w:val="28"/>
        </w:rPr>
        <w:t>проекта</w:t>
      </w:r>
      <w:r w:rsidRPr="009C5E8C">
        <w:rPr>
          <w:rFonts w:ascii="Times New Roman" w:hAnsi="Times New Roman" w:cs="Times New Roman"/>
          <w:sz w:val="28"/>
          <w:szCs w:val="28"/>
        </w:rPr>
        <w:t xml:space="preserve"> по методике </w:t>
      </w:r>
      <w:r w:rsidR="00DF41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41BE">
        <w:rPr>
          <w:rFonts w:ascii="Times New Roman" w:hAnsi="Times New Roman" w:cs="Times New Roman"/>
          <w:sz w:val="28"/>
          <w:szCs w:val="28"/>
        </w:rPr>
        <w:t>л</w:t>
      </w:r>
      <w:r w:rsidRPr="009C5E8C">
        <w:rPr>
          <w:rFonts w:ascii="Times New Roman" w:hAnsi="Times New Roman" w:cs="Times New Roman"/>
          <w:sz w:val="28"/>
          <w:szCs w:val="28"/>
        </w:rPr>
        <w:t>огфрейм</w:t>
      </w:r>
      <w:proofErr w:type="spellEnd"/>
      <w:r w:rsidR="00DF41BE">
        <w:rPr>
          <w:rFonts w:ascii="Times New Roman" w:hAnsi="Times New Roman" w:cs="Times New Roman"/>
          <w:sz w:val="28"/>
          <w:szCs w:val="28"/>
        </w:rPr>
        <w:t>»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="00DF41BE">
        <w:rPr>
          <w:rFonts w:ascii="Times New Roman" w:hAnsi="Times New Roman" w:cs="Times New Roman"/>
          <w:sz w:val="28"/>
          <w:szCs w:val="28"/>
        </w:rPr>
        <w:t xml:space="preserve">– проводится на основе </w:t>
      </w:r>
      <w:r w:rsidRPr="009C5E8C">
        <w:rPr>
          <w:rFonts w:ascii="Times New Roman" w:hAnsi="Times New Roman" w:cs="Times New Roman"/>
          <w:sz w:val="28"/>
          <w:szCs w:val="28"/>
        </w:rPr>
        <w:t>логико-структурно</w:t>
      </w:r>
      <w:r w:rsidR="00DF41BE">
        <w:rPr>
          <w:rFonts w:ascii="Times New Roman" w:hAnsi="Times New Roman" w:cs="Times New Roman"/>
          <w:sz w:val="28"/>
          <w:szCs w:val="28"/>
        </w:rPr>
        <w:t xml:space="preserve">й матрицы. Позволяет сформулировать и четко описать </w:t>
      </w:r>
      <w:r w:rsidRPr="009C5E8C">
        <w:rPr>
          <w:rFonts w:ascii="Times New Roman" w:hAnsi="Times New Roman" w:cs="Times New Roman"/>
          <w:sz w:val="28"/>
          <w:szCs w:val="28"/>
        </w:rPr>
        <w:lastRenderedPageBreak/>
        <w:t>ожидаем</w:t>
      </w:r>
      <w:r w:rsidR="00DF41BE">
        <w:rPr>
          <w:rFonts w:ascii="Times New Roman" w:hAnsi="Times New Roman" w:cs="Times New Roman"/>
          <w:sz w:val="28"/>
          <w:szCs w:val="28"/>
        </w:rPr>
        <w:t xml:space="preserve">ые конкретные измеримые результаты. Как правило, проводится с участием </w:t>
      </w:r>
      <w:r w:rsidR="00DF41BE" w:rsidRPr="009C5E8C">
        <w:rPr>
          <w:rFonts w:ascii="Times New Roman" w:hAnsi="Times New Roman" w:cs="Times New Roman"/>
          <w:sz w:val="28"/>
          <w:szCs w:val="28"/>
        </w:rPr>
        <w:t>экспертов</w:t>
      </w:r>
      <w:r w:rsidR="00DF41BE">
        <w:rPr>
          <w:rFonts w:ascii="Times New Roman" w:hAnsi="Times New Roman" w:cs="Times New Roman"/>
          <w:sz w:val="28"/>
          <w:szCs w:val="28"/>
        </w:rPr>
        <w:t xml:space="preserve"> в соответствующей предметной сфере.</w:t>
      </w:r>
    </w:p>
    <w:p w:rsidR="00D80EDE" w:rsidRDefault="00D80EDE" w:rsidP="008F0DA8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Архитектурная карта Подпрограммы – документ в виде схемы, позволяющей визуализировать структуру Подпрограммы, а также систематизировать и сгруппировать проекты и мероприятия в соответствующие </w:t>
      </w:r>
      <w:r w:rsidR="00300A94">
        <w:rPr>
          <w:rFonts w:ascii="Times New Roman" w:hAnsi="Times New Roman" w:cs="Times New Roman"/>
          <w:sz w:val="28"/>
          <w:szCs w:val="28"/>
        </w:rPr>
        <w:t>Базовые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528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00">
        <w:rPr>
          <w:rFonts w:ascii="Times New Roman" w:hAnsi="Times New Roman" w:cs="Times New Roman"/>
          <w:sz w:val="28"/>
          <w:szCs w:val="28"/>
        </w:rPr>
        <w:t xml:space="preserve">Проектное задание – </w:t>
      </w:r>
      <w:r w:rsidR="00F90DC4" w:rsidRPr="004B1600">
        <w:rPr>
          <w:rFonts w:ascii="Times New Roman" w:hAnsi="Times New Roman" w:cs="Times New Roman"/>
          <w:sz w:val="28"/>
          <w:szCs w:val="28"/>
        </w:rPr>
        <w:t xml:space="preserve">задача, выполнение которой выходит за рамки полномочий/возможностей проектного персонала и требует участия исполнителей других подразделений/организаций или иных третьих лиц. Как правило, оформляется за подписями Руководителей ОУП и соответствующей Подпрограммы, </w:t>
      </w:r>
      <w:r w:rsidR="00A83B6B" w:rsidRPr="004B1600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A83B6B">
        <w:rPr>
          <w:rFonts w:ascii="Times New Roman" w:hAnsi="Times New Roman" w:cs="Times New Roman"/>
          <w:sz w:val="28"/>
          <w:szCs w:val="28"/>
        </w:rPr>
        <w:t xml:space="preserve">- </w:t>
      </w:r>
      <w:r w:rsidR="00F90DC4" w:rsidRPr="004B1600">
        <w:rPr>
          <w:rFonts w:ascii="Times New Roman" w:hAnsi="Times New Roman" w:cs="Times New Roman"/>
          <w:sz w:val="28"/>
          <w:szCs w:val="28"/>
        </w:rPr>
        <w:t xml:space="preserve">РПО и Руководителя программы. </w:t>
      </w:r>
    </w:p>
    <w:p w:rsidR="004B1600" w:rsidRPr="00A97528" w:rsidRDefault="00A97528" w:rsidP="00A9752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BE8" w:rsidRPr="00A97528">
        <w:rPr>
          <w:rFonts w:ascii="Times New Roman" w:hAnsi="Times New Roman" w:cs="Times New Roman"/>
          <w:sz w:val="28"/>
          <w:szCs w:val="28"/>
        </w:rPr>
        <w:t>Проектное задание н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аправляется руководителю соответствующего подразделения/организации. </w:t>
      </w:r>
      <w:r w:rsidR="007E799F" w:rsidRPr="00A97528">
        <w:rPr>
          <w:rFonts w:ascii="Times New Roman" w:hAnsi="Times New Roman" w:cs="Times New Roman"/>
          <w:sz w:val="28"/>
          <w:szCs w:val="28"/>
        </w:rPr>
        <w:t>Руководитель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E799F" w:rsidRPr="00A97528">
        <w:rPr>
          <w:rFonts w:ascii="Times New Roman" w:hAnsi="Times New Roman" w:cs="Times New Roman"/>
          <w:sz w:val="28"/>
          <w:szCs w:val="28"/>
        </w:rPr>
        <w:t>обеспечивает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7E799F" w:rsidRPr="00A97528">
        <w:rPr>
          <w:rFonts w:ascii="Times New Roman" w:hAnsi="Times New Roman" w:cs="Times New Roman"/>
          <w:sz w:val="28"/>
          <w:szCs w:val="28"/>
        </w:rPr>
        <w:t>ение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799F" w:rsidRPr="00A97528">
        <w:rPr>
          <w:rFonts w:ascii="Times New Roman" w:hAnsi="Times New Roman" w:cs="Times New Roman"/>
          <w:sz w:val="28"/>
          <w:szCs w:val="28"/>
        </w:rPr>
        <w:t xml:space="preserve">и в рамках </w:t>
      </w:r>
      <w:r w:rsidR="004B1600" w:rsidRPr="00A97528">
        <w:rPr>
          <w:rFonts w:ascii="Times New Roman" w:hAnsi="Times New Roman" w:cs="Times New Roman"/>
          <w:sz w:val="28"/>
          <w:szCs w:val="28"/>
        </w:rPr>
        <w:t>текущей деятельности</w:t>
      </w:r>
      <w:r w:rsidR="00E92665" w:rsidRPr="00A97528">
        <w:rPr>
          <w:rFonts w:ascii="Times New Roman" w:hAnsi="Times New Roman" w:cs="Times New Roman"/>
          <w:sz w:val="28"/>
          <w:szCs w:val="28"/>
        </w:rPr>
        <w:t xml:space="preserve"> подразделения/организации</w:t>
      </w:r>
      <w:r w:rsidR="004B1600" w:rsidRPr="00A97528">
        <w:rPr>
          <w:rFonts w:ascii="Times New Roman" w:hAnsi="Times New Roman" w:cs="Times New Roman"/>
          <w:sz w:val="28"/>
          <w:szCs w:val="28"/>
        </w:rPr>
        <w:t>, либо предостав</w:t>
      </w:r>
      <w:r w:rsidR="007E799F" w:rsidRPr="00A97528">
        <w:rPr>
          <w:rFonts w:ascii="Times New Roman" w:hAnsi="Times New Roman" w:cs="Times New Roman"/>
          <w:sz w:val="28"/>
          <w:szCs w:val="28"/>
        </w:rPr>
        <w:t>ляет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одного или нескольк</w:t>
      </w:r>
      <w:r w:rsidR="000173A3" w:rsidRPr="00A97528">
        <w:rPr>
          <w:rFonts w:ascii="Times New Roman" w:hAnsi="Times New Roman" w:cs="Times New Roman"/>
          <w:sz w:val="28"/>
          <w:szCs w:val="28"/>
        </w:rPr>
        <w:t>их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</w:t>
      </w:r>
      <w:r w:rsidR="00E92665" w:rsidRPr="00A97528">
        <w:rPr>
          <w:rFonts w:ascii="Times New Roman" w:hAnsi="Times New Roman" w:cs="Times New Roman"/>
          <w:sz w:val="28"/>
          <w:szCs w:val="28"/>
        </w:rPr>
        <w:t>сотрудников Группе управления</w:t>
      </w:r>
      <w:r w:rsidR="004B1600" w:rsidRPr="00A97528">
        <w:rPr>
          <w:rFonts w:ascii="Times New Roman" w:hAnsi="Times New Roman" w:cs="Times New Roman"/>
          <w:sz w:val="28"/>
          <w:szCs w:val="28"/>
        </w:rPr>
        <w:t xml:space="preserve"> для ее выполнения. </w:t>
      </w:r>
    </w:p>
    <w:p w:rsidR="00E42E7D" w:rsidRPr="004B1600" w:rsidRDefault="003E3DA7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42E7D" w:rsidRPr="004B1600">
        <w:rPr>
          <w:rFonts w:ascii="Times New Roman" w:hAnsi="Times New Roman" w:cs="Times New Roman"/>
          <w:sz w:val="28"/>
          <w:szCs w:val="28"/>
        </w:rPr>
        <w:t>тейкхолдер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12056">
        <w:rPr>
          <w:rFonts w:ascii="Times New Roman" w:hAnsi="Times New Roman" w:cs="Times New Roman"/>
          <w:sz w:val="28"/>
          <w:szCs w:val="28"/>
        </w:rPr>
        <w:t xml:space="preserve"> (заинтересованные стороны)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2E7D" w:rsidRPr="004B1600">
        <w:rPr>
          <w:rFonts w:ascii="Times New Roman" w:hAnsi="Times New Roman" w:cs="Times New Roman"/>
          <w:sz w:val="28"/>
          <w:szCs w:val="28"/>
        </w:rPr>
        <w:t>физическ</w:t>
      </w:r>
      <w:r w:rsidR="00282101">
        <w:rPr>
          <w:rFonts w:ascii="Times New Roman" w:hAnsi="Times New Roman" w:cs="Times New Roman"/>
          <w:sz w:val="28"/>
          <w:szCs w:val="28"/>
        </w:rPr>
        <w:t>ое</w:t>
      </w:r>
      <w:r w:rsidR="00E42E7D" w:rsidRPr="004B1600">
        <w:rPr>
          <w:rFonts w:ascii="Times New Roman" w:hAnsi="Times New Roman" w:cs="Times New Roman"/>
          <w:sz w:val="28"/>
          <w:szCs w:val="28"/>
        </w:rPr>
        <w:t xml:space="preserve"> лиц</w:t>
      </w:r>
      <w:r w:rsidR="00282101">
        <w:rPr>
          <w:rFonts w:ascii="Times New Roman" w:hAnsi="Times New Roman" w:cs="Times New Roman"/>
          <w:sz w:val="28"/>
          <w:szCs w:val="28"/>
        </w:rPr>
        <w:t>о</w:t>
      </w:r>
      <w:r w:rsidR="00E42E7D" w:rsidRPr="004B1600">
        <w:rPr>
          <w:rFonts w:ascii="Times New Roman" w:hAnsi="Times New Roman" w:cs="Times New Roman"/>
          <w:sz w:val="28"/>
          <w:szCs w:val="28"/>
        </w:rPr>
        <w:t xml:space="preserve"> и (или) группа лиц, юридические лица, государственные органы и иные организации позитивно или негативно воздействующие на осуществление проекта и на его интересы;</w:t>
      </w:r>
    </w:p>
    <w:p w:rsidR="00E42E7D" w:rsidRPr="009C5E8C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Внутренние коммуникации – обеспечение </w:t>
      </w:r>
      <w:r w:rsidR="00601598">
        <w:rPr>
          <w:rFonts w:ascii="Times New Roman" w:hAnsi="Times New Roman" w:cs="Times New Roman"/>
          <w:sz w:val="28"/>
          <w:szCs w:val="28"/>
        </w:rPr>
        <w:t xml:space="preserve">внутренней среды </w:t>
      </w:r>
      <w:r w:rsidRPr="009C5E8C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490B6B" w:rsidRPr="009C5E8C">
        <w:rPr>
          <w:rFonts w:ascii="Times New Roman" w:hAnsi="Times New Roman" w:cs="Times New Roman"/>
          <w:sz w:val="28"/>
          <w:szCs w:val="28"/>
        </w:rPr>
        <w:t xml:space="preserve">и </w:t>
      </w:r>
      <w:r w:rsidR="00490B6B">
        <w:rPr>
          <w:rFonts w:ascii="Times New Roman" w:hAnsi="Times New Roman" w:cs="Times New Roman"/>
          <w:sz w:val="28"/>
          <w:szCs w:val="28"/>
        </w:rPr>
        <w:t xml:space="preserve">этики поведения </w:t>
      </w:r>
      <w:r w:rsidR="00945C7C">
        <w:rPr>
          <w:rFonts w:ascii="Times New Roman" w:hAnsi="Times New Roman" w:cs="Times New Roman"/>
          <w:sz w:val="28"/>
          <w:szCs w:val="28"/>
        </w:rPr>
        <w:t>проектного персонала</w:t>
      </w:r>
      <w:r w:rsidRPr="009C5E8C">
        <w:rPr>
          <w:rFonts w:ascii="Times New Roman" w:hAnsi="Times New Roman" w:cs="Times New Roman"/>
          <w:sz w:val="28"/>
          <w:szCs w:val="28"/>
        </w:rPr>
        <w:t>, в том числе с помощью достоверной объективной информации</w:t>
      </w:r>
      <w:r w:rsidR="00945C7C">
        <w:rPr>
          <w:rFonts w:ascii="Times New Roman" w:hAnsi="Times New Roman" w:cs="Times New Roman"/>
          <w:sz w:val="28"/>
          <w:szCs w:val="28"/>
        </w:rPr>
        <w:t>, направленн</w:t>
      </w:r>
      <w:r w:rsidR="00490B6B">
        <w:rPr>
          <w:rFonts w:ascii="Times New Roman" w:hAnsi="Times New Roman" w:cs="Times New Roman"/>
          <w:sz w:val="28"/>
          <w:szCs w:val="28"/>
        </w:rPr>
        <w:t>о</w:t>
      </w:r>
      <w:r w:rsidR="00945C7C">
        <w:rPr>
          <w:rFonts w:ascii="Times New Roman" w:hAnsi="Times New Roman" w:cs="Times New Roman"/>
          <w:sz w:val="28"/>
          <w:szCs w:val="28"/>
        </w:rPr>
        <w:t>е на командный дух и атмосфер</w:t>
      </w:r>
      <w:r w:rsidR="004020F0">
        <w:rPr>
          <w:rFonts w:ascii="Times New Roman" w:hAnsi="Times New Roman" w:cs="Times New Roman"/>
          <w:sz w:val="28"/>
          <w:szCs w:val="28"/>
        </w:rPr>
        <w:t>у</w:t>
      </w:r>
      <w:r w:rsidR="00945C7C">
        <w:rPr>
          <w:rFonts w:ascii="Times New Roman" w:hAnsi="Times New Roman" w:cs="Times New Roman"/>
          <w:sz w:val="28"/>
          <w:szCs w:val="28"/>
        </w:rPr>
        <w:t xml:space="preserve"> взаимного уважения и доверия. </w:t>
      </w:r>
    </w:p>
    <w:p w:rsidR="00E42E7D" w:rsidRPr="009C5E8C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>Внешние коммуникации – информационн</w:t>
      </w:r>
      <w:r w:rsidR="00601598">
        <w:rPr>
          <w:rFonts w:ascii="Times New Roman" w:hAnsi="Times New Roman" w:cs="Times New Roman"/>
          <w:sz w:val="28"/>
          <w:szCs w:val="28"/>
        </w:rPr>
        <w:t xml:space="preserve">ое взаимодействие со </w:t>
      </w:r>
      <w:proofErr w:type="spellStart"/>
      <w:r w:rsidR="00601598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 w:rsidR="00601598">
        <w:rPr>
          <w:rFonts w:ascii="Times New Roman" w:hAnsi="Times New Roman" w:cs="Times New Roman"/>
          <w:sz w:val="28"/>
          <w:szCs w:val="28"/>
        </w:rPr>
        <w:t xml:space="preserve"> и внешней по отношению к Программе аудиторией </w:t>
      </w:r>
      <w:r w:rsidR="00130C9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01598">
        <w:rPr>
          <w:rFonts w:ascii="Times New Roman" w:hAnsi="Times New Roman" w:cs="Times New Roman"/>
          <w:sz w:val="28"/>
          <w:szCs w:val="28"/>
        </w:rPr>
        <w:t>получени</w:t>
      </w:r>
      <w:r w:rsidR="00130C94">
        <w:rPr>
          <w:rFonts w:ascii="Times New Roman" w:hAnsi="Times New Roman" w:cs="Times New Roman"/>
          <w:sz w:val="28"/>
          <w:szCs w:val="28"/>
        </w:rPr>
        <w:t>я</w:t>
      </w:r>
      <w:r w:rsidR="00601598">
        <w:rPr>
          <w:rFonts w:ascii="Times New Roman" w:hAnsi="Times New Roman" w:cs="Times New Roman"/>
          <w:sz w:val="28"/>
          <w:szCs w:val="28"/>
        </w:rPr>
        <w:t xml:space="preserve"> обратной связи, ее анализ</w:t>
      </w:r>
      <w:r w:rsidR="00130C94">
        <w:rPr>
          <w:rFonts w:ascii="Times New Roman" w:hAnsi="Times New Roman" w:cs="Times New Roman"/>
          <w:sz w:val="28"/>
          <w:szCs w:val="28"/>
        </w:rPr>
        <w:t>а</w:t>
      </w:r>
      <w:r w:rsidR="00601598">
        <w:rPr>
          <w:rFonts w:ascii="Times New Roman" w:hAnsi="Times New Roman" w:cs="Times New Roman"/>
          <w:sz w:val="28"/>
          <w:szCs w:val="28"/>
        </w:rPr>
        <w:t xml:space="preserve"> и </w:t>
      </w:r>
      <w:r w:rsidRPr="009C5E8C">
        <w:rPr>
          <w:rFonts w:ascii="Times New Roman" w:hAnsi="Times New Roman" w:cs="Times New Roman"/>
          <w:sz w:val="28"/>
          <w:szCs w:val="28"/>
        </w:rPr>
        <w:t>поддержк</w:t>
      </w:r>
      <w:r w:rsidR="00130C94">
        <w:rPr>
          <w:rFonts w:ascii="Times New Roman" w:hAnsi="Times New Roman" w:cs="Times New Roman"/>
          <w:sz w:val="28"/>
          <w:szCs w:val="28"/>
        </w:rPr>
        <w:t>и</w:t>
      </w:r>
      <w:r w:rsidRPr="009C5E8C">
        <w:rPr>
          <w:rFonts w:ascii="Times New Roman" w:hAnsi="Times New Roman" w:cs="Times New Roman"/>
          <w:sz w:val="28"/>
          <w:szCs w:val="28"/>
        </w:rPr>
        <w:t xml:space="preserve"> через СМИ, </w:t>
      </w:r>
      <w:r w:rsidR="00697E30">
        <w:rPr>
          <w:rFonts w:ascii="Times New Roman" w:hAnsi="Times New Roman" w:cs="Times New Roman"/>
          <w:sz w:val="28"/>
          <w:szCs w:val="28"/>
        </w:rPr>
        <w:t>включая</w:t>
      </w:r>
      <w:r w:rsidR="00130C94" w:rsidRPr="009C5E8C">
        <w:rPr>
          <w:rFonts w:ascii="Times New Roman" w:hAnsi="Times New Roman" w:cs="Times New Roman"/>
          <w:sz w:val="28"/>
          <w:szCs w:val="28"/>
        </w:rPr>
        <w:t xml:space="preserve"> </w:t>
      </w:r>
      <w:r w:rsidRPr="009C5E8C">
        <w:rPr>
          <w:rFonts w:ascii="Times New Roman" w:hAnsi="Times New Roman" w:cs="Times New Roman"/>
          <w:sz w:val="28"/>
          <w:szCs w:val="28"/>
        </w:rPr>
        <w:t>социальные сети,</w:t>
      </w:r>
      <w:r w:rsidR="00697E3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C5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E8C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="00601598">
        <w:rPr>
          <w:rFonts w:ascii="Times New Roman" w:hAnsi="Times New Roman" w:cs="Times New Roman"/>
          <w:sz w:val="28"/>
          <w:szCs w:val="28"/>
        </w:rPr>
        <w:t>, встречи</w:t>
      </w:r>
      <w:r w:rsidRPr="009C5E8C">
        <w:rPr>
          <w:rFonts w:ascii="Times New Roman" w:hAnsi="Times New Roman" w:cs="Times New Roman"/>
          <w:sz w:val="28"/>
          <w:szCs w:val="28"/>
        </w:rPr>
        <w:t xml:space="preserve"> и </w:t>
      </w:r>
      <w:r w:rsidR="00601598">
        <w:rPr>
          <w:rFonts w:ascii="Times New Roman" w:hAnsi="Times New Roman" w:cs="Times New Roman"/>
          <w:sz w:val="28"/>
          <w:szCs w:val="28"/>
        </w:rPr>
        <w:t>другие средства коммуникаций.</w:t>
      </w:r>
    </w:p>
    <w:p w:rsidR="00181A71" w:rsidRDefault="00E42E7D" w:rsidP="00596A47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A7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D1FF5" w:rsidRPr="00181A71">
        <w:rPr>
          <w:rFonts w:ascii="Times New Roman" w:hAnsi="Times New Roman" w:cs="Times New Roman"/>
          <w:sz w:val="28"/>
          <w:szCs w:val="28"/>
        </w:rPr>
        <w:t xml:space="preserve">проектным </w:t>
      </w:r>
      <w:r w:rsidRPr="00181A71">
        <w:rPr>
          <w:rFonts w:ascii="Times New Roman" w:hAnsi="Times New Roman" w:cs="Times New Roman"/>
          <w:sz w:val="28"/>
          <w:szCs w:val="28"/>
        </w:rPr>
        <w:t xml:space="preserve">персоналом - процессы, методы, инструменты и процедуры для определения </w:t>
      </w:r>
      <w:r w:rsidR="00C850F5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181A71">
        <w:rPr>
          <w:rFonts w:ascii="Times New Roman" w:hAnsi="Times New Roman" w:cs="Times New Roman"/>
          <w:sz w:val="28"/>
          <w:szCs w:val="28"/>
        </w:rPr>
        <w:t>квалификаци</w:t>
      </w:r>
      <w:r w:rsidR="00C850F5">
        <w:rPr>
          <w:rFonts w:ascii="Times New Roman" w:hAnsi="Times New Roman" w:cs="Times New Roman"/>
          <w:sz w:val="28"/>
          <w:szCs w:val="28"/>
        </w:rPr>
        <w:t>и</w:t>
      </w:r>
      <w:r w:rsidRPr="00181A71">
        <w:rPr>
          <w:rFonts w:ascii="Times New Roman" w:hAnsi="Times New Roman" w:cs="Times New Roman"/>
          <w:sz w:val="28"/>
          <w:szCs w:val="28"/>
        </w:rPr>
        <w:t xml:space="preserve"> и численного состава </w:t>
      </w:r>
      <w:r w:rsidR="00BD1FF5" w:rsidRPr="00181A71">
        <w:rPr>
          <w:rFonts w:ascii="Times New Roman" w:hAnsi="Times New Roman" w:cs="Times New Roman"/>
          <w:sz w:val="28"/>
          <w:szCs w:val="28"/>
        </w:rPr>
        <w:t>проектных команд</w:t>
      </w:r>
      <w:r w:rsidRPr="00181A71">
        <w:rPr>
          <w:rFonts w:ascii="Times New Roman" w:hAnsi="Times New Roman" w:cs="Times New Roman"/>
          <w:sz w:val="28"/>
          <w:szCs w:val="28"/>
        </w:rPr>
        <w:t>, планирования и распределения исполнителей по рабочим местам, уровня ответственности, создани</w:t>
      </w:r>
      <w:r w:rsidR="00EA14F3">
        <w:rPr>
          <w:rFonts w:ascii="Times New Roman" w:hAnsi="Times New Roman" w:cs="Times New Roman"/>
          <w:sz w:val="28"/>
          <w:szCs w:val="28"/>
        </w:rPr>
        <w:t>я</w:t>
      </w:r>
      <w:r w:rsidRPr="00181A71">
        <w:rPr>
          <w:rFonts w:ascii="Times New Roman" w:hAnsi="Times New Roman" w:cs="Times New Roman"/>
          <w:sz w:val="28"/>
          <w:szCs w:val="28"/>
        </w:rPr>
        <w:t xml:space="preserve"> </w:t>
      </w:r>
      <w:r w:rsidR="00181A71" w:rsidRPr="00181A71">
        <w:rPr>
          <w:rFonts w:ascii="Times New Roman" w:hAnsi="Times New Roman" w:cs="Times New Roman"/>
          <w:sz w:val="28"/>
          <w:szCs w:val="28"/>
        </w:rPr>
        <w:t xml:space="preserve">мотивации и </w:t>
      </w:r>
      <w:r w:rsidRPr="00181A71">
        <w:rPr>
          <w:rFonts w:ascii="Times New Roman" w:hAnsi="Times New Roman" w:cs="Times New Roman"/>
          <w:sz w:val="28"/>
          <w:szCs w:val="28"/>
        </w:rPr>
        <w:t>необходимых условий и рабочей атм</w:t>
      </w:r>
      <w:r w:rsidR="00181A71" w:rsidRPr="00181A71">
        <w:rPr>
          <w:rFonts w:ascii="Times New Roman" w:hAnsi="Times New Roman" w:cs="Times New Roman"/>
          <w:sz w:val="28"/>
          <w:szCs w:val="28"/>
        </w:rPr>
        <w:t>осферы для коллективной работы.</w:t>
      </w:r>
    </w:p>
    <w:p w:rsidR="00E42E7D" w:rsidRPr="00181A71" w:rsidRDefault="00E3374B" w:rsidP="00596A47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A71">
        <w:rPr>
          <w:rFonts w:ascii="Times New Roman" w:hAnsi="Times New Roman" w:cs="Times New Roman"/>
          <w:sz w:val="28"/>
          <w:szCs w:val="28"/>
        </w:rPr>
        <w:t>У</w:t>
      </w:r>
      <w:r w:rsidR="00E42E7D" w:rsidRPr="00181A71">
        <w:rPr>
          <w:rFonts w:ascii="Times New Roman" w:hAnsi="Times New Roman" w:cs="Times New Roman"/>
          <w:sz w:val="28"/>
          <w:szCs w:val="28"/>
        </w:rPr>
        <w:t>правлени</w:t>
      </w:r>
      <w:r w:rsidRPr="00181A71">
        <w:rPr>
          <w:rFonts w:ascii="Times New Roman" w:hAnsi="Times New Roman" w:cs="Times New Roman"/>
          <w:sz w:val="28"/>
          <w:szCs w:val="28"/>
        </w:rPr>
        <w:t>е</w:t>
      </w:r>
      <w:r w:rsidR="00E42E7D" w:rsidRPr="00181A71">
        <w:rPr>
          <w:rFonts w:ascii="Times New Roman" w:hAnsi="Times New Roman" w:cs="Times New Roman"/>
          <w:sz w:val="28"/>
          <w:szCs w:val="28"/>
        </w:rPr>
        <w:t xml:space="preserve"> рисками - </w:t>
      </w:r>
      <w:r w:rsidR="00094FFC" w:rsidRPr="00181A71">
        <w:rPr>
          <w:rFonts w:ascii="Times New Roman" w:hAnsi="Times New Roman" w:cs="Times New Roman"/>
          <w:sz w:val="28"/>
          <w:szCs w:val="28"/>
        </w:rPr>
        <w:t>уточнение возможных рисковых событий и их и</w:t>
      </w:r>
      <w:r w:rsidR="00E42E7D" w:rsidRPr="00181A71">
        <w:rPr>
          <w:rFonts w:ascii="Times New Roman" w:hAnsi="Times New Roman" w:cs="Times New Roman"/>
          <w:sz w:val="28"/>
          <w:szCs w:val="28"/>
        </w:rPr>
        <w:t>сточников</w:t>
      </w:r>
      <w:r w:rsidR="00094FFC" w:rsidRPr="00181A71">
        <w:rPr>
          <w:rFonts w:ascii="Times New Roman" w:hAnsi="Times New Roman" w:cs="Times New Roman"/>
          <w:sz w:val="28"/>
          <w:szCs w:val="28"/>
        </w:rPr>
        <w:t xml:space="preserve">, </w:t>
      </w:r>
      <w:r w:rsidR="00E42E7D" w:rsidRPr="00181A71">
        <w:rPr>
          <w:rFonts w:ascii="Times New Roman" w:hAnsi="Times New Roman" w:cs="Times New Roman"/>
          <w:sz w:val="28"/>
          <w:szCs w:val="28"/>
        </w:rPr>
        <w:t>идентификация рисков и</w:t>
      </w:r>
      <w:r w:rsidR="004818C4">
        <w:rPr>
          <w:rFonts w:ascii="Times New Roman" w:hAnsi="Times New Roman" w:cs="Times New Roman"/>
          <w:sz w:val="28"/>
          <w:szCs w:val="28"/>
        </w:rPr>
        <w:t xml:space="preserve"> их</w:t>
      </w:r>
      <w:r w:rsidR="00E42E7D" w:rsidRPr="00181A71">
        <w:rPr>
          <w:rFonts w:ascii="Times New Roman" w:hAnsi="Times New Roman" w:cs="Times New Roman"/>
          <w:sz w:val="28"/>
          <w:szCs w:val="28"/>
        </w:rPr>
        <w:t xml:space="preserve"> качественный анализ через интервьюирование, мозговой штурм, экспертные методы, построение причинно-следственной диаграммы, моделирование, архивн</w:t>
      </w:r>
      <w:r w:rsidR="00AB1786">
        <w:rPr>
          <w:rFonts w:ascii="Times New Roman" w:hAnsi="Times New Roman" w:cs="Times New Roman"/>
          <w:sz w:val="28"/>
          <w:szCs w:val="28"/>
        </w:rPr>
        <w:t>ую</w:t>
      </w:r>
      <w:r w:rsidR="00E42E7D" w:rsidRPr="00181A7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B1786">
        <w:rPr>
          <w:rFonts w:ascii="Times New Roman" w:hAnsi="Times New Roman" w:cs="Times New Roman"/>
          <w:sz w:val="28"/>
          <w:szCs w:val="28"/>
        </w:rPr>
        <w:t>ю</w:t>
      </w:r>
      <w:r w:rsidR="000203A9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E42E7D" w:rsidRPr="00181A71">
        <w:rPr>
          <w:rFonts w:ascii="Times New Roman" w:hAnsi="Times New Roman" w:cs="Times New Roman"/>
          <w:sz w:val="28"/>
          <w:szCs w:val="28"/>
        </w:rPr>
        <w:t>.</w:t>
      </w:r>
    </w:p>
    <w:p w:rsidR="00181A71" w:rsidRDefault="00181A71" w:rsidP="00E42E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58BD" w:rsidRPr="00AB1786" w:rsidRDefault="001858BD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-318" w:type="dxa"/>
        <w:tblLook w:val="04A0" w:firstRow="1" w:lastRow="0" w:firstColumn="1" w:lastColumn="0" w:noHBand="0" w:noVBand="1"/>
      </w:tblPr>
      <w:tblGrid>
        <w:gridCol w:w="5666"/>
        <w:gridCol w:w="4332"/>
      </w:tblGrid>
      <w:tr w:rsidR="003650E6" w:rsidRPr="009C5E8C" w:rsidTr="00E42E7D">
        <w:trPr>
          <w:trHeight w:val="1700"/>
        </w:trPr>
        <w:tc>
          <w:tcPr>
            <w:tcW w:w="5666" w:type="dxa"/>
            <w:shd w:val="clear" w:color="auto" w:fill="auto"/>
          </w:tcPr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2" w:type="dxa"/>
            <w:shd w:val="clear" w:color="auto" w:fill="auto"/>
          </w:tcPr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Д О Б 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Н О»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Подпрограммы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«___» ___ 2017 г.</w:t>
            </w:r>
          </w:p>
        </w:tc>
      </w:tr>
    </w:tbl>
    <w:p w:rsidR="003650E6" w:rsidRPr="009C5E8C" w:rsidRDefault="003650E6" w:rsidP="003650E6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 ПРОЕКТА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</w:t>
      </w:r>
      <w:r w:rsidR="0012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мках реализации Базового направления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«________________________________»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76"/>
        <w:tblW w:w="9460" w:type="dxa"/>
        <w:tblLayout w:type="fixed"/>
        <w:tblLook w:val="04A0" w:firstRow="1" w:lastRow="0" w:firstColumn="1" w:lastColumn="0" w:noHBand="0" w:noVBand="1"/>
      </w:tblPr>
      <w:tblGrid>
        <w:gridCol w:w="2784"/>
        <w:gridCol w:w="2967"/>
        <w:gridCol w:w="3709"/>
      </w:tblGrid>
      <w:tr w:rsidR="003650E6" w:rsidRPr="009C5E8C" w:rsidTr="00E42E7D">
        <w:trPr>
          <w:trHeight w:val="1786"/>
        </w:trPr>
        <w:tc>
          <w:tcPr>
            <w:tcW w:w="2784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_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Главный менеджер Подпрограммы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Программы в регионе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Заместитель акима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50E6" w:rsidRPr="009C5E8C" w:rsidTr="00E42E7D">
        <w:tc>
          <w:tcPr>
            <w:tcW w:w="4785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изменения: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«___»___20 ___ г.   __________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 «___»___20 ___ г.   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 «___»___20 ___ г.   __________  </w:t>
            </w:r>
          </w:p>
        </w:tc>
        <w:tc>
          <w:tcPr>
            <w:tcW w:w="4785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Регионального проектного офиса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F0DA8" w:rsidRPr="008F0DA8" w:rsidRDefault="008F0DA8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4F1FCD" w:rsidRDefault="003650E6" w:rsidP="003650E6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О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ПРОЕКТЕ</w:t>
      </w:r>
    </w:p>
    <w:p w:rsidR="004F1FCD" w:rsidRPr="009C5E8C" w:rsidRDefault="004F1FCD" w:rsidP="004F1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50"/>
      </w:tblGrid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Инициатор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Спонсор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Менеджер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Другие участники проекта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ПРОЕКТА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650E6" w:rsidRPr="009C5E8C" w:rsidTr="00E42E7D">
        <w:trPr>
          <w:trHeight w:val="626"/>
        </w:trPr>
        <w:tc>
          <w:tcPr>
            <w:tcW w:w="964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Актуальность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 решаемые проблемы</w:t>
            </w:r>
          </w:p>
        </w:tc>
      </w:tr>
      <w:tr w:rsidR="003650E6" w:rsidRPr="009C5E8C" w:rsidTr="00E42E7D">
        <w:tc>
          <w:tcPr>
            <w:tcW w:w="9640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РЕАЛИЗАЦИИ И КЛЮЧЕВЫЕ СОБЫТИЯ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Основные вехи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Задачи и показатели результатов 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задач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 результатов:</w:t>
            </w: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ОГРАНИЧЕНИЯ И ДОПУЩЕНИЯ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222"/>
        <w:gridCol w:w="5812"/>
      </w:tblGrid>
      <w:tr w:rsidR="003650E6" w:rsidRPr="009C5E8C" w:rsidTr="00E42E7D">
        <w:trPr>
          <w:trHeight w:val="91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ограничения</w:t>
            </w:r>
          </w:p>
        </w:tc>
        <w:tc>
          <w:tcPr>
            <w:tcW w:w="581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ограничения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rPr>
          <w:trHeight w:val="91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допущения</w:t>
            </w:r>
          </w:p>
        </w:tc>
        <w:tc>
          <w:tcPr>
            <w:tcW w:w="581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допущения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2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РОЛИ</w:t>
      </w:r>
    </w:p>
    <w:p w:rsidR="003650E6" w:rsidRPr="009C5E8C" w:rsidRDefault="003650E6" w:rsidP="00365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615"/>
        <w:gridCol w:w="2552"/>
      </w:tblGrid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Программы в регионе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занимающее политическую государственную должность (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принимающее на себя полную персональную ответственность за реализацию Программы в регионе и уполномоченное на принятие  любых не противоречащих законодательству управленческих решений, необходимых для достижения целевых индикаторов и показателей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Заместители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акимов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областей, гг. Астаны, Алматы</w:t>
            </w: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лицо, обеспечивающее методологическое и организационное сопровождение, обучение, мотивацию, мониторинг деятельности проектного персонала, в том числе команд проектов, а также оперативное взаимодействие с Центральным Проектным офисом с целью эффективного управления процессом реализации и достижения запланированных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Главный менеджер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лицо, принимающее на себя персональную ответственность за своевременную и качественную реализацию всех проектов и мероприятий Программы в регионе, включая управление командами проектов и уполномоченное на принятие самостоятельных, либо внесение на рассмотрение Руководителя Программы в регионе (зам.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управленческих решений, необходимых для достижения целевых индикаторов и показателей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Администратор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осуществляющее методологическую и организационно-техническую поддержку всему проектному персоналу Программы в регионе, включая команды проектов.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00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858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несет персональную ответственность за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содержательные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проект всеми необходимыми ресурсами (человеческими, финансовыми, организационно-техническими и др.)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подборе и мотивации персонала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согласует основные изменения параметров проекта с Главным менеджером Регионального Проектного офиса, при необходимости с Главным менеджером Подпрограммы (сроки, бюджет, ресурсы, требования к результатам)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решает проблемные вопросы, которые не урегулированы на уровне Менеджера  проекта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решению Руководителя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.а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необходимости по решению Руководителя Подпрограммы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вице-министра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131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Менеджер проекта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управляет ресурсами и несет персональную ответственность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полноту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всех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установленный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формирует команду проекта, объединяет и мотивирует участников проекта на успешную реализацию проекта, создает атмосферу взаимного уважения и доверия, обеспечивает эффективное взаимодействие и коммуникации 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 и реализует план управления проектом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направляет заявку с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проектным заданием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в любые государственные органы и подведомственные организации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 в Проектный Офис отчетность по проекту в установленной форме и периодичности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решает все проблемные вопросы проекта, в случае необходимости последовательно выносит их на вышестоящий уровень 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Руководителя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.а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</w:t>
            </w:r>
          </w:p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высокого профессионального уровня в соответствующей сфере, привлекаемый для анализа и консультирования проектных команд при выработке системных решений (цели, показатели, задачи, риски и др.)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проектные задания в рамках своих компетенций, при необходимости вносит предложения, рекомендации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привлекается по мере необходимости</w:t>
            </w:r>
          </w:p>
        </w:tc>
      </w:tr>
      <w:tr w:rsidR="003650E6" w:rsidRPr="009C5E8C" w:rsidTr="00E42E7D">
        <w:trPr>
          <w:trHeight w:val="3716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Исполнитель проектного задания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исполнителями проектного задания могут быть определены сотрудники государственных органов и подведомственных организаций, а также иные лица, в том числе внешние консультанты и эксперты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поставленные задачи и проводят мероприятия в рамках проектного задания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несут персональную ответственность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качественное и своевременное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соответствующих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 и поручений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определяются командой управления проекта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W w:w="9998" w:type="dxa"/>
        <w:tblInd w:w="-318" w:type="dxa"/>
        <w:tblLook w:val="04A0" w:firstRow="1" w:lastRow="0" w:firstColumn="1" w:lastColumn="0" w:noHBand="0" w:noVBand="1"/>
      </w:tblPr>
      <w:tblGrid>
        <w:gridCol w:w="5666"/>
        <w:gridCol w:w="4332"/>
      </w:tblGrid>
      <w:tr w:rsidR="003650E6" w:rsidRPr="009C5E8C" w:rsidTr="00E42E7D">
        <w:trPr>
          <w:trHeight w:val="1700"/>
        </w:trPr>
        <w:tc>
          <w:tcPr>
            <w:tcW w:w="5666" w:type="dxa"/>
            <w:shd w:val="clear" w:color="auto" w:fill="auto"/>
          </w:tcPr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2" w:type="dxa"/>
            <w:shd w:val="clear" w:color="auto" w:fill="auto"/>
          </w:tcPr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Д О Б 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Н О»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Подпрограммы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«___» ___ 2017 г.</w:t>
            </w:r>
          </w:p>
        </w:tc>
      </w:tr>
    </w:tbl>
    <w:p w:rsidR="003650E6" w:rsidRPr="009C5E8C" w:rsidRDefault="003650E6" w:rsidP="003650E6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МЕРОПРИЯТИЯ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Проекта «__________»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276"/>
        <w:tblW w:w="9460" w:type="dxa"/>
        <w:tblLayout w:type="fixed"/>
        <w:tblLook w:val="04A0" w:firstRow="1" w:lastRow="0" w:firstColumn="1" w:lastColumn="0" w:noHBand="0" w:noVBand="1"/>
      </w:tblPr>
      <w:tblGrid>
        <w:gridCol w:w="2784"/>
        <w:gridCol w:w="2967"/>
        <w:gridCol w:w="3709"/>
      </w:tblGrid>
      <w:tr w:rsidR="003650E6" w:rsidRPr="009C5E8C" w:rsidTr="00E42E7D">
        <w:trPr>
          <w:trHeight w:val="1786"/>
        </w:trPr>
        <w:tc>
          <w:tcPr>
            <w:tcW w:w="2784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_____________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709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Главный менеджер Подпрограммы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Менеджер Базового </w:t>
            </w:r>
            <w:r w:rsidR="00AB2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Программы в регионе – Заместитель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изменения: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«___»___20 ___ г.   __________ 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«___»___20 ___ г.   __________</w:t>
      </w:r>
    </w:p>
    <w:p w:rsidR="00351318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«___»___20 ___ г.   __________  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51318" w:rsidRDefault="00351318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318" w:rsidRDefault="00351318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51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</w:t>
      </w:r>
      <w:proofErr w:type="gramEnd"/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Проектного Офиса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О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МЕРОПРИЯТИИ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50"/>
      </w:tblGrid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мероприятия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Инициатор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Спонсор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Другие участники 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мероприятия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ind w:left="993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РЕАЛИЗАЦИИ И КЛЮЧЕВЫЕ СОБЫТИЯ  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Основные вехи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Задачи и показатели результатов 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задач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 результатов:</w:t>
            </w: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ОСНОВНЫЕ РИСКИ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Риски 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Описание риска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71A82" w:rsidRPr="009C5E8C" w:rsidRDefault="00071A82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62CA" w:rsidRDefault="008862CA" w:rsidP="009C5E8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62CA" w:rsidRDefault="008862CA" w:rsidP="009C5E8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1585" w:rsidRPr="00FF53AE" w:rsidRDefault="00C81585" w:rsidP="00FF53AE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F53AE">
        <w:rPr>
          <w:rFonts w:ascii="Times New Roman" w:hAnsi="Times New Roman" w:cs="Times New Roman"/>
          <w:b/>
          <w:sz w:val="28"/>
          <w:szCs w:val="16"/>
        </w:rPr>
        <w:lastRenderedPageBreak/>
        <w:t>ПРИЛОЖЕНИЕ</w:t>
      </w:r>
      <w:r w:rsidR="00FF53AE">
        <w:rPr>
          <w:rFonts w:ascii="Times New Roman" w:hAnsi="Times New Roman" w:cs="Times New Roman"/>
          <w:b/>
          <w:sz w:val="28"/>
          <w:szCs w:val="16"/>
        </w:rPr>
        <w:t xml:space="preserve"> 1</w:t>
      </w:r>
      <w:r w:rsidRPr="00FF53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C5E8C" w:rsidRPr="009C5E8C" w:rsidRDefault="009C5E8C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5E8C">
        <w:rPr>
          <w:rFonts w:ascii="Times New Roman" w:hAnsi="Times New Roman" w:cs="Times New Roman"/>
          <w:b/>
          <w:sz w:val="16"/>
          <w:szCs w:val="16"/>
        </w:rPr>
        <w:t>ПРОГРАММА «</w:t>
      </w:r>
      <w:r w:rsidRPr="009C5E8C">
        <w:rPr>
          <w:rFonts w:ascii="Times New Roman" w:hAnsi="Times New Roman" w:cs="Times New Roman"/>
          <w:b/>
          <w:sz w:val="16"/>
          <w:szCs w:val="16"/>
          <w:lang w:val="kk-KZ"/>
        </w:rPr>
        <w:t>РУХАНИ ЖАНҒЫРУ</w:t>
      </w:r>
      <w:r w:rsidRPr="009C5E8C">
        <w:rPr>
          <w:rFonts w:ascii="Times New Roman" w:hAnsi="Times New Roman" w:cs="Times New Roman"/>
          <w:b/>
          <w:sz w:val="16"/>
          <w:szCs w:val="16"/>
        </w:rPr>
        <w:t>»</w:t>
      </w:r>
    </w:p>
    <w:p w:rsidR="009C5E8C" w:rsidRDefault="009C5E8C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5E8C">
        <w:rPr>
          <w:rFonts w:ascii="Times New Roman" w:hAnsi="Times New Roman" w:cs="Times New Roman"/>
          <w:b/>
          <w:sz w:val="16"/>
          <w:szCs w:val="16"/>
        </w:rPr>
        <w:t>СПЕЦПРОЕКТЫ</w:t>
      </w:r>
      <w:r w:rsidR="00E9782F">
        <w:rPr>
          <w:rFonts w:ascii="Times New Roman" w:hAnsi="Times New Roman" w:cs="Times New Roman"/>
          <w:b/>
          <w:sz w:val="16"/>
          <w:szCs w:val="16"/>
        </w:rPr>
        <w:t>,</w:t>
      </w:r>
      <w:r w:rsidRPr="009C5E8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9782F" w:rsidRPr="009C5E8C">
        <w:rPr>
          <w:rFonts w:ascii="Times New Roman" w:hAnsi="Times New Roman" w:cs="Times New Roman"/>
          <w:b/>
          <w:sz w:val="16"/>
          <w:szCs w:val="16"/>
        </w:rPr>
        <w:t>ПОДПРОГРАММЫ,</w:t>
      </w:r>
      <w:r w:rsidRPr="009C5E8C">
        <w:rPr>
          <w:rFonts w:ascii="Times New Roman" w:hAnsi="Times New Roman" w:cs="Times New Roman"/>
          <w:b/>
          <w:sz w:val="16"/>
          <w:szCs w:val="16"/>
        </w:rPr>
        <w:t xml:space="preserve"> БАЗОВЫЕ ПРОЕКТЫ</w:t>
      </w:r>
    </w:p>
    <w:p w:rsidR="00EE01B1" w:rsidRPr="009C5E8C" w:rsidRDefault="00EE01B1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c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409"/>
        <w:gridCol w:w="1985"/>
        <w:gridCol w:w="1276"/>
      </w:tblGrid>
      <w:tr w:rsidR="009C5E8C" w:rsidRPr="009C5E8C" w:rsidTr="00EE01B1">
        <w:tc>
          <w:tcPr>
            <w:tcW w:w="1560" w:type="dxa"/>
          </w:tcPr>
          <w:p w:rsidR="009C5E8C" w:rsidRPr="008862CA" w:rsidRDefault="009C5E8C" w:rsidP="009C5E8C">
            <w:pPr>
              <w:ind w:left="33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СПЕЦПРОЕКТЫ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Тәрбие және бі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л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ім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5 Базовых проектов</w:t>
            </w:r>
          </w:p>
        </w:tc>
        <w:tc>
          <w:tcPr>
            <w:tcW w:w="2409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«Атамекен»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2 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Базовых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проекта 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Подпрограмма 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Рухани қазына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6 Базовых проектов</w:t>
            </w:r>
          </w:p>
        </w:tc>
        <w:tc>
          <w:tcPr>
            <w:tcW w:w="1276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Ақпарат толқыны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2 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Базовых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проекта</w:t>
            </w: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ТУҒАН ЖЕР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Өлкетану;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Отаным-тағдырым;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Саналы Азамат.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Кітап-білім бұлағы</w:t>
            </w:r>
          </w:p>
          <w:p w:rsidR="009C5E8C" w:rsidRPr="008862CA" w:rsidRDefault="009C5E8C" w:rsidP="009C5E8C">
            <w:pPr>
              <w:ind w:left="337" w:hanging="33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2409" w:type="dxa"/>
          </w:tcPr>
          <w:p w:rsidR="009C5E8C" w:rsidRPr="008862CA" w:rsidRDefault="009C5E8C" w:rsidP="009C5E8C">
            <w:pPr>
              <w:ind w:left="3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1. Жергілікті бастамалар картасы;</w:t>
            </w:r>
          </w:p>
          <w:p w:rsidR="009C5E8C" w:rsidRPr="008862CA" w:rsidRDefault="009C5E8C" w:rsidP="009C5E8C">
            <w:pPr>
              <w:ind w:left="3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2. Жомарт жүрек.</w:t>
            </w:r>
          </w:p>
          <w:p w:rsidR="009C5E8C" w:rsidRPr="008862CA" w:rsidRDefault="009C5E8C" w:rsidP="009C5E8C">
            <w:pPr>
              <w:ind w:left="33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Региональная культура, традиции и ценности;</w:t>
            </w:r>
          </w:p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Внутренний и паломнический туризм.</w:t>
            </w:r>
          </w:p>
        </w:tc>
        <w:tc>
          <w:tcPr>
            <w:tcW w:w="1276" w:type="dxa"/>
            <w:vMerge w:val="restart"/>
            <w:vAlign w:val="center"/>
          </w:tcPr>
          <w:p w:rsidR="009C5E8C" w:rsidRPr="00C81585" w:rsidRDefault="009C5E8C" w:rsidP="00C81585">
            <w:pPr>
              <w:ind w:left="53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C81585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Информационное сопровождение программы «Рухани жанғыру».</w:t>
            </w:r>
          </w:p>
          <w:p w:rsidR="009C5E8C" w:rsidRPr="008862CA" w:rsidRDefault="009C5E8C" w:rsidP="009C5E8C">
            <w:pPr>
              <w:ind w:left="337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САКРАЛЬНАЯ ГЕОГРАФИЯ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содействие другим БП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Ұлттық құндылықтар – ел бірлігі;</w:t>
            </w:r>
          </w:p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Асыл ұрпақ;</w:t>
            </w:r>
          </w:p>
          <w:p w:rsidR="009C5E8C" w:rsidRPr="008862CA" w:rsidRDefault="009C5E8C" w:rsidP="009C5E8C">
            <w:pPr>
              <w:pStyle w:val="a3"/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Қасиетті Қазақстан.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КАЗАХСТАНСКАЯ КУЛЬТУРА В СОВРЕМЕННОМ МИРЕ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 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Мәдени даму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rPr>
          <w:trHeight w:val="1088"/>
        </w:trPr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100 НОВЫХ УЧЕБНИКОВ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Новое гуманитарное знание. 100 новых учебников на казахском языке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________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pStyle w:val="a3"/>
              <w:numPr>
                <w:ilvl w:val="0"/>
                <w:numId w:val="15"/>
              </w:numPr>
              <w:ind w:left="567" w:hanging="56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НОВЫХ ЛИЦ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100 новых лиц</w:t>
            </w: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ПЕРЕВОД КАЗАХСКОГО ЯЗЫКА НА ЛАТИНСКУЮ ГРАФИКУ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Перевод казахского языка на латинскую графику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________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  <w:vAlign w:val="center"/>
          </w:tcPr>
          <w:p w:rsidR="009C5E8C" w:rsidRPr="008862CA" w:rsidRDefault="009C5E8C" w:rsidP="009C5E8C">
            <w:pPr>
              <w:pStyle w:val="a3"/>
              <w:ind w:left="413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</w:tr>
    </w:tbl>
    <w:p w:rsidR="009C5E8C" w:rsidRPr="009C5E8C" w:rsidRDefault="009C5E8C" w:rsidP="009C5E8C">
      <w:pPr>
        <w:rPr>
          <w:rFonts w:ascii="Times New Roman" w:hAnsi="Times New Roman" w:cs="Times New Roman"/>
          <w:sz w:val="16"/>
          <w:szCs w:val="16"/>
        </w:rPr>
      </w:pPr>
    </w:p>
    <w:p w:rsidR="009C5E8C" w:rsidRDefault="009C5E8C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FD5" w:rsidRDefault="00F65FD5" w:rsidP="00F379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0E61" w:rsidRDefault="00F30E61" w:rsidP="00F30E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 2</w:t>
      </w:r>
    </w:p>
    <w:p w:rsidR="004F24C6" w:rsidRDefault="004F24C6" w:rsidP="004C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</w:p>
    <w:p w:rsidR="004C5627" w:rsidRPr="004C5627" w:rsidRDefault="004C5627" w:rsidP="004C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  <w:r w:rsidRPr="004C5627">
        <w:rPr>
          <w:rFonts w:ascii="Times New Roman" w:hAnsi="Times New Roman" w:cs="Times New Roman"/>
          <w:b/>
          <w:sz w:val="16"/>
          <w:szCs w:val="28"/>
          <w:lang w:val="kk-KZ"/>
        </w:rPr>
        <w:t>РЕЕСТР ПРОЕКТОВ И МЕРОПРИЯТИЙ  Программы "Рухани жаңғыру"</w:t>
      </w:r>
    </w:p>
    <w:p w:rsidR="00F30E61" w:rsidRPr="0065564D" w:rsidRDefault="00F30E61" w:rsidP="00F30E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c"/>
        <w:tblW w:w="1171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710"/>
        <w:gridCol w:w="709"/>
        <w:gridCol w:w="567"/>
        <w:gridCol w:w="636"/>
        <w:gridCol w:w="579"/>
        <w:gridCol w:w="724"/>
        <w:gridCol w:w="579"/>
        <w:gridCol w:w="375"/>
        <w:gridCol w:w="344"/>
        <w:gridCol w:w="448"/>
        <w:gridCol w:w="556"/>
        <w:gridCol w:w="578"/>
        <w:gridCol w:w="426"/>
        <w:gridCol w:w="425"/>
        <w:gridCol w:w="425"/>
        <w:gridCol w:w="567"/>
        <w:gridCol w:w="567"/>
        <w:gridCol w:w="709"/>
        <w:gridCol w:w="660"/>
      </w:tblGrid>
      <w:tr w:rsidR="00DB1FB6" w:rsidRPr="0065564D" w:rsidTr="00D94A40">
        <w:trPr>
          <w:trHeight w:val="1711"/>
        </w:trPr>
        <w:tc>
          <w:tcPr>
            <w:tcW w:w="284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№</w:t>
            </w:r>
          </w:p>
        </w:tc>
        <w:tc>
          <w:tcPr>
            <w:tcW w:w="850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Место реализации. Населенный пункт,сельский округ, район,  область, город.</w:t>
            </w:r>
          </w:p>
        </w:tc>
        <w:tc>
          <w:tcPr>
            <w:tcW w:w="710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Наименование Базового проекта</w:t>
            </w:r>
          </w:p>
        </w:tc>
        <w:tc>
          <w:tcPr>
            <w:tcW w:w="709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Наименование проекта / мероприятия</w:t>
            </w:r>
          </w:p>
        </w:tc>
        <w:tc>
          <w:tcPr>
            <w:tcW w:w="567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Цель</w:t>
            </w:r>
          </w:p>
        </w:tc>
        <w:tc>
          <w:tcPr>
            <w:tcW w:w="636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Продукт проекта</w:t>
            </w:r>
          </w:p>
        </w:tc>
        <w:tc>
          <w:tcPr>
            <w:tcW w:w="579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Целевые индикаторы</w:t>
            </w:r>
          </w:p>
        </w:tc>
        <w:tc>
          <w:tcPr>
            <w:tcW w:w="724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Срок реализации</w:t>
            </w:r>
          </w:p>
        </w:tc>
        <w:tc>
          <w:tcPr>
            <w:tcW w:w="5290" w:type="dxa"/>
            <w:gridSpan w:val="11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Финансирование, ресурсы</w:t>
            </w:r>
          </w:p>
        </w:tc>
        <w:tc>
          <w:tcPr>
            <w:tcW w:w="1369" w:type="dxa"/>
            <w:gridSpan w:val="2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Команда проекта</w:t>
            </w:r>
          </w:p>
        </w:tc>
      </w:tr>
      <w:tr w:rsidR="00D94A40" w:rsidRPr="0065564D" w:rsidTr="00D94A40">
        <w:trPr>
          <w:trHeight w:val="1173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Общая стоимость проекта, млн тенге</w:t>
            </w:r>
          </w:p>
        </w:tc>
        <w:tc>
          <w:tcPr>
            <w:tcW w:w="4711" w:type="dxa"/>
            <w:gridSpan w:val="10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в том числе за счет:</w:t>
            </w:r>
          </w:p>
        </w:tc>
        <w:tc>
          <w:tcPr>
            <w:tcW w:w="709" w:type="dxa"/>
            <w:vMerge w:val="restart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Руководитель (только для проектов) Контакты (тел., Е-mail)</w:t>
            </w:r>
          </w:p>
        </w:tc>
        <w:tc>
          <w:tcPr>
            <w:tcW w:w="660" w:type="dxa"/>
            <w:vMerge w:val="restart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Менеджер (только для проектов) Контакты (тел., Е-mail)</w:t>
            </w:r>
          </w:p>
        </w:tc>
      </w:tr>
      <w:tr w:rsidR="00D94A40" w:rsidRPr="0065564D" w:rsidTr="00D94A40">
        <w:trPr>
          <w:trHeight w:val="804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9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2017 г., млн тенге</w:t>
            </w:r>
          </w:p>
        </w:tc>
        <w:tc>
          <w:tcPr>
            <w:tcW w:w="1004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2018 г., млн тенге</w:t>
            </w:r>
          </w:p>
        </w:tc>
        <w:tc>
          <w:tcPr>
            <w:tcW w:w="1004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2019 г., млн тенге</w:t>
            </w:r>
          </w:p>
        </w:tc>
        <w:tc>
          <w:tcPr>
            <w:tcW w:w="850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2020 г., млн тенге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2021 г., млн тенге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2022 г., млн тенге</w:t>
            </w:r>
          </w:p>
        </w:tc>
        <w:tc>
          <w:tcPr>
            <w:tcW w:w="709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60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tr w:rsidR="00D94A40" w:rsidRPr="0065564D" w:rsidTr="00D94A40">
        <w:trPr>
          <w:trHeight w:val="703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375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344" w:type="dxa"/>
          </w:tcPr>
          <w:p w:rsidR="00D94A40" w:rsidRPr="00607A66" w:rsidRDefault="00D94A40" w:rsidP="00B72BBB">
            <w:pPr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448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556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578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426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425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425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</w:t>
            </w:r>
          </w:p>
        </w:tc>
        <w:tc>
          <w:tcPr>
            <w:tcW w:w="709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60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</w:tbl>
    <w:p w:rsidR="00F65FD5" w:rsidRPr="00607A66" w:rsidRDefault="00607A66" w:rsidP="00607A66">
      <w:pPr>
        <w:spacing w:after="0" w:line="240" w:lineRule="auto"/>
        <w:rPr>
          <w:rFonts w:ascii="Times New Roman" w:hAnsi="Times New Roman" w:cs="Times New Roman"/>
          <w:b/>
          <w:sz w:val="16"/>
          <w:szCs w:val="28"/>
          <w:lang w:val="kk-KZ"/>
        </w:rPr>
      </w:pPr>
      <w:r w:rsidRPr="00607A66">
        <w:rPr>
          <w:rFonts w:ascii="Times New Roman" w:hAnsi="Times New Roman" w:cs="Times New Roman"/>
          <w:b/>
          <w:sz w:val="16"/>
          <w:szCs w:val="28"/>
          <w:lang w:val="kk-KZ"/>
        </w:rPr>
        <w:t>* - дополнительная потребность</w:t>
      </w:r>
    </w:p>
    <w:sectPr w:rsidR="00F65FD5" w:rsidRPr="00607A66" w:rsidSect="00B468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AE" w:rsidRDefault="002459AE" w:rsidP="00B46887">
      <w:pPr>
        <w:spacing w:after="0" w:line="240" w:lineRule="auto"/>
      </w:pPr>
      <w:r>
        <w:separator/>
      </w:r>
    </w:p>
  </w:endnote>
  <w:endnote w:type="continuationSeparator" w:id="0">
    <w:p w:rsidR="002459AE" w:rsidRDefault="002459AE" w:rsidP="00B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AE" w:rsidRDefault="002459AE" w:rsidP="00B46887">
      <w:pPr>
        <w:spacing w:after="0" w:line="240" w:lineRule="auto"/>
      </w:pPr>
      <w:r>
        <w:separator/>
      </w:r>
    </w:p>
  </w:footnote>
  <w:footnote w:type="continuationSeparator" w:id="0">
    <w:p w:rsidR="002459AE" w:rsidRDefault="002459AE" w:rsidP="00B4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397733"/>
      <w:docPartObj>
        <w:docPartGallery w:val="Page Numbers (Top of Page)"/>
        <w:docPartUnique/>
      </w:docPartObj>
    </w:sdtPr>
    <w:sdtEndPr/>
    <w:sdtContent>
      <w:p w:rsidR="00490B6B" w:rsidRDefault="00100A3C">
        <w:pPr>
          <w:pStyle w:val="a8"/>
          <w:jc w:val="center"/>
        </w:pPr>
        <w:r>
          <w:fldChar w:fldCharType="begin"/>
        </w:r>
        <w:r w:rsidR="00490B6B">
          <w:instrText>PAGE   \* MERGEFORMAT</w:instrText>
        </w:r>
        <w:r>
          <w:fldChar w:fldCharType="separate"/>
        </w:r>
        <w:r w:rsidR="000B4B15">
          <w:rPr>
            <w:noProof/>
          </w:rPr>
          <w:t>14</w:t>
        </w:r>
        <w:r>
          <w:fldChar w:fldCharType="end"/>
        </w:r>
      </w:p>
    </w:sdtContent>
  </w:sdt>
  <w:p w:rsidR="00490B6B" w:rsidRDefault="00490B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76B"/>
    <w:multiLevelType w:val="hybridMultilevel"/>
    <w:tmpl w:val="F44A84A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95524F4"/>
    <w:multiLevelType w:val="hybridMultilevel"/>
    <w:tmpl w:val="D7B00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00FFA"/>
    <w:multiLevelType w:val="hybridMultilevel"/>
    <w:tmpl w:val="BFDC0C32"/>
    <w:lvl w:ilvl="0" w:tplc="F6CE02D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A546525"/>
    <w:multiLevelType w:val="hybridMultilevel"/>
    <w:tmpl w:val="FB84AEF2"/>
    <w:lvl w:ilvl="0" w:tplc="B9D0D592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2B34"/>
    <w:multiLevelType w:val="multilevel"/>
    <w:tmpl w:val="6922A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20337CC"/>
    <w:multiLevelType w:val="hybridMultilevel"/>
    <w:tmpl w:val="E97CE58C"/>
    <w:lvl w:ilvl="0" w:tplc="A3100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4CC06A4"/>
    <w:multiLevelType w:val="hybridMultilevel"/>
    <w:tmpl w:val="C04466A0"/>
    <w:lvl w:ilvl="0" w:tplc="04190011">
      <w:start w:val="1"/>
      <w:numFmt w:val="decimal"/>
      <w:lvlText w:val="%1)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C4088"/>
    <w:multiLevelType w:val="hybridMultilevel"/>
    <w:tmpl w:val="A71A117E"/>
    <w:lvl w:ilvl="0" w:tplc="0419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8">
    <w:nsid w:val="2055096F"/>
    <w:multiLevelType w:val="hybridMultilevel"/>
    <w:tmpl w:val="3D6E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3687C"/>
    <w:multiLevelType w:val="hybridMultilevel"/>
    <w:tmpl w:val="44B401A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76C30"/>
    <w:multiLevelType w:val="hybridMultilevel"/>
    <w:tmpl w:val="8DF20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2B2AE2"/>
    <w:multiLevelType w:val="hybridMultilevel"/>
    <w:tmpl w:val="32ECEFB8"/>
    <w:lvl w:ilvl="0" w:tplc="141E2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C27A40"/>
    <w:multiLevelType w:val="hybridMultilevel"/>
    <w:tmpl w:val="7D86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833A87"/>
    <w:multiLevelType w:val="hybridMultilevel"/>
    <w:tmpl w:val="4154AC60"/>
    <w:lvl w:ilvl="0" w:tplc="CEDA20DE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5">
    <w:nsid w:val="47B2424D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7D40AD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C1F27"/>
    <w:multiLevelType w:val="hybridMultilevel"/>
    <w:tmpl w:val="3488B186"/>
    <w:lvl w:ilvl="0" w:tplc="B1DC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183955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63410"/>
    <w:multiLevelType w:val="hybridMultilevel"/>
    <w:tmpl w:val="0628A8FE"/>
    <w:lvl w:ilvl="0" w:tplc="F74A883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9"/>
  </w:num>
  <w:num w:numId="5">
    <w:abstractNumId w:val="15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20"/>
  </w:num>
  <w:num w:numId="11">
    <w:abstractNumId w:val="13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1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C1"/>
    <w:rsid w:val="00005484"/>
    <w:rsid w:val="000131D3"/>
    <w:rsid w:val="000173A3"/>
    <w:rsid w:val="000203A9"/>
    <w:rsid w:val="000465D6"/>
    <w:rsid w:val="00053F7E"/>
    <w:rsid w:val="00067174"/>
    <w:rsid w:val="00071A82"/>
    <w:rsid w:val="00094FFC"/>
    <w:rsid w:val="000B46A8"/>
    <w:rsid w:val="000B4B15"/>
    <w:rsid w:val="000C3B82"/>
    <w:rsid w:val="00100A3C"/>
    <w:rsid w:val="00104533"/>
    <w:rsid w:val="0011464F"/>
    <w:rsid w:val="001218F6"/>
    <w:rsid w:val="00130C94"/>
    <w:rsid w:val="001366C9"/>
    <w:rsid w:val="00150394"/>
    <w:rsid w:val="00161584"/>
    <w:rsid w:val="001633B2"/>
    <w:rsid w:val="00170BC6"/>
    <w:rsid w:val="001716C5"/>
    <w:rsid w:val="00172405"/>
    <w:rsid w:val="00181A71"/>
    <w:rsid w:val="001858BD"/>
    <w:rsid w:val="001A108F"/>
    <w:rsid w:val="001B05BA"/>
    <w:rsid w:val="001C0772"/>
    <w:rsid w:val="00222814"/>
    <w:rsid w:val="002304AA"/>
    <w:rsid w:val="00235F01"/>
    <w:rsid w:val="00240136"/>
    <w:rsid w:val="002459AE"/>
    <w:rsid w:val="00282101"/>
    <w:rsid w:val="002A080D"/>
    <w:rsid w:val="002E75C6"/>
    <w:rsid w:val="002E7947"/>
    <w:rsid w:val="00300A94"/>
    <w:rsid w:val="00323D61"/>
    <w:rsid w:val="00351318"/>
    <w:rsid w:val="00362BEB"/>
    <w:rsid w:val="003650E6"/>
    <w:rsid w:val="00376BC5"/>
    <w:rsid w:val="003C3F1D"/>
    <w:rsid w:val="003D342E"/>
    <w:rsid w:val="003E3DA7"/>
    <w:rsid w:val="003F0E19"/>
    <w:rsid w:val="004020F0"/>
    <w:rsid w:val="00412056"/>
    <w:rsid w:val="00417575"/>
    <w:rsid w:val="004377E6"/>
    <w:rsid w:val="00450464"/>
    <w:rsid w:val="00451AF3"/>
    <w:rsid w:val="004818C4"/>
    <w:rsid w:val="00490B6B"/>
    <w:rsid w:val="004B1600"/>
    <w:rsid w:val="004B378B"/>
    <w:rsid w:val="004B6205"/>
    <w:rsid w:val="004B78FA"/>
    <w:rsid w:val="004C5627"/>
    <w:rsid w:val="004D01DD"/>
    <w:rsid w:val="004D4450"/>
    <w:rsid w:val="004F1FCD"/>
    <w:rsid w:val="004F24C6"/>
    <w:rsid w:val="004F3BCB"/>
    <w:rsid w:val="005239E6"/>
    <w:rsid w:val="00531B0E"/>
    <w:rsid w:val="0053542F"/>
    <w:rsid w:val="00544411"/>
    <w:rsid w:val="00560434"/>
    <w:rsid w:val="00576711"/>
    <w:rsid w:val="00590A0F"/>
    <w:rsid w:val="00596A47"/>
    <w:rsid w:val="005B1A97"/>
    <w:rsid w:val="005B46C3"/>
    <w:rsid w:val="005C3B46"/>
    <w:rsid w:val="005F6639"/>
    <w:rsid w:val="00601598"/>
    <w:rsid w:val="00602D26"/>
    <w:rsid w:val="00607A66"/>
    <w:rsid w:val="00621BA5"/>
    <w:rsid w:val="00622C83"/>
    <w:rsid w:val="00635473"/>
    <w:rsid w:val="00645E83"/>
    <w:rsid w:val="006519CD"/>
    <w:rsid w:val="0065564D"/>
    <w:rsid w:val="00656EFC"/>
    <w:rsid w:val="00665643"/>
    <w:rsid w:val="00672B60"/>
    <w:rsid w:val="00697E30"/>
    <w:rsid w:val="006B0F35"/>
    <w:rsid w:val="006C3DCA"/>
    <w:rsid w:val="006D51AD"/>
    <w:rsid w:val="006F7944"/>
    <w:rsid w:val="006F7F14"/>
    <w:rsid w:val="007167FB"/>
    <w:rsid w:val="0072562E"/>
    <w:rsid w:val="007302AF"/>
    <w:rsid w:val="00774CA1"/>
    <w:rsid w:val="007A0914"/>
    <w:rsid w:val="007A7DE5"/>
    <w:rsid w:val="007C6A0F"/>
    <w:rsid w:val="007D2B69"/>
    <w:rsid w:val="007E375E"/>
    <w:rsid w:val="007E799F"/>
    <w:rsid w:val="007F6EE7"/>
    <w:rsid w:val="0080505D"/>
    <w:rsid w:val="00812CC1"/>
    <w:rsid w:val="00837A61"/>
    <w:rsid w:val="00840D05"/>
    <w:rsid w:val="008543BE"/>
    <w:rsid w:val="00863BE8"/>
    <w:rsid w:val="00872705"/>
    <w:rsid w:val="00873A78"/>
    <w:rsid w:val="008862CA"/>
    <w:rsid w:val="008865AA"/>
    <w:rsid w:val="008969F9"/>
    <w:rsid w:val="00897855"/>
    <w:rsid w:val="008B42FD"/>
    <w:rsid w:val="008E1A72"/>
    <w:rsid w:val="008E4B7C"/>
    <w:rsid w:val="008F0DA8"/>
    <w:rsid w:val="00902F65"/>
    <w:rsid w:val="00933211"/>
    <w:rsid w:val="00934995"/>
    <w:rsid w:val="00945C7C"/>
    <w:rsid w:val="00946B03"/>
    <w:rsid w:val="00953098"/>
    <w:rsid w:val="0096572D"/>
    <w:rsid w:val="00973781"/>
    <w:rsid w:val="009911F0"/>
    <w:rsid w:val="009A7E62"/>
    <w:rsid w:val="009B117B"/>
    <w:rsid w:val="009B47CC"/>
    <w:rsid w:val="009C5E8C"/>
    <w:rsid w:val="009D1E1F"/>
    <w:rsid w:val="009D33AA"/>
    <w:rsid w:val="009E79F5"/>
    <w:rsid w:val="00A0709B"/>
    <w:rsid w:val="00A5305D"/>
    <w:rsid w:val="00A53C82"/>
    <w:rsid w:val="00A668CF"/>
    <w:rsid w:val="00A8304B"/>
    <w:rsid w:val="00A83B6B"/>
    <w:rsid w:val="00A87B8E"/>
    <w:rsid w:val="00A96BA8"/>
    <w:rsid w:val="00A97528"/>
    <w:rsid w:val="00AB1786"/>
    <w:rsid w:val="00AB2D7E"/>
    <w:rsid w:val="00AC6E99"/>
    <w:rsid w:val="00AE207E"/>
    <w:rsid w:val="00AE529E"/>
    <w:rsid w:val="00B33FED"/>
    <w:rsid w:val="00B35766"/>
    <w:rsid w:val="00B4171D"/>
    <w:rsid w:val="00B4318E"/>
    <w:rsid w:val="00B46887"/>
    <w:rsid w:val="00B571E7"/>
    <w:rsid w:val="00B65244"/>
    <w:rsid w:val="00B72BBB"/>
    <w:rsid w:val="00B80550"/>
    <w:rsid w:val="00B83043"/>
    <w:rsid w:val="00B97B2B"/>
    <w:rsid w:val="00BB0647"/>
    <w:rsid w:val="00BD1FF5"/>
    <w:rsid w:val="00BE16B6"/>
    <w:rsid w:val="00BE3B77"/>
    <w:rsid w:val="00BF5356"/>
    <w:rsid w:val="00BF5A4A"/>
    <w:rsid w:val="00C24AFF"/>
    <w:rsid w:val="00C464BD"/>
    <w:rsid w:val="00C53767"/>
    <w:rsid w:val="00C573AF"/>
    <w:rsid w:val="00C614A7"/>
    <w:rsid w:val="00C63AA7"/>
    <w:rsid w:val="00C75EA3"/>
    <w:rsid w:val="00C772DA"/>
    <w:rsid w:val="00C81585"/>
    <w:rsid w:val="00C850F5"/>
    <w:rsid w:val="00C866E9"/>
    <w:rsid w:val="00C91B9E"/>
    <w:rsid w:val="00C939B8"/>
    <w:rsid w:val="00CA00C6"/>
    <w:rsid w:val="00CB4B4E"/>
    <w:rsid w:val="00CC4D51"/>
    <w:rsid w:val="00CC52EF"/>
    <w:rsid w:val="00CD149E"/>
    <w:rsid w:val="00CD46E4"/>
    <w:rsid w:val="00CD5508"/>
    <w:rsid w:val="00CE7E90"/>
    <w:rsid w:val="00D03354"/>
    <w:rsid w:val="00D07D70"/>
    <w:rsid w:val="00D20F9C"/>
    <w:rsid w:val="00D23F23"/>
    <w:rsid w:val="00D30A86"/>
    <w:rsid w:val="00D54144"/>
    <w:rsid w:val="00D67BAA"/>
    <w:rsid w:val="00D80A53"/>
    <w:rsid w:val="00D80EDE"/>
    <w:rsid w:val="00D81FCA"/>
    <w:rsid w:val="00D83231"/>
    <w:rsid w:val="00D858C1"/>
    <w:rsid w:val="00D94A40"/>
    <w:rsid w:val="00DB1FB6"/>
    <w:rsid w:val="00DC1ACA"/>
    <w:rsid w:val="00DC56D8"/>
    <w:rsid w:val="00DC604D"/>
    <w:rsid w:val="00DF41BE"/>
    <w:rsid w:val="00E3374B"/>
    <w:rsid w:val="00E35553"/>
    <w:rsid w:val="00E42E7D"/>
    <w:rsid w:val="00E43008"/>
    <w:rsid w:val="00E51711"/>
    <w:rsid w:val="00E76A43"/>
    <w:rsid w:val="00E8052C"/>
    <w:rsid w:val="00E87C28"/>
    <w:rsid w:val="00E92665"/>
    <w:rsid w:val="00E93182"/>
    <w:rsid w:val="00E9782F"/>
    <w:rsid w:val="00EA14F3"/>
    <w:rsid w:val="00EA1676"/>
    <w:rsid w:val="00EA213A"/>
    <w:rsid w:val="00EB2361"/>
    <w:rsid w:val="00ED28FC"/>
    <w:rsid w:val="00EE01B1"/>
    <w:rsid w:val="00F01DDB"/>
    <w:rsid w:val="00F14D0F"/>
    <w:rsid w:val="00F30E61"/>
    <w:rsid w:val="00F3296D"/>
    <w:rsid w:val="00F34339"/>
    <w:rsid w:val="00F35B33"/>
    <w:rsid w:val="00F37946"/>
    <w:rsid w:val="00F4187D"/>
    <w:rsid w:val="00F6216D"/>
    <w:rsid w:val="00F63172"/>
    <w:rsid w:val="00F65FD5"/>
    <w:rsid w:val="00F76180"/>
    <w:rsid w:val="00F90DC4"/>
    <w:rsid w:val="00FD7F77"/>
    <w:rsid w:val="00FE0A68"/>
    <w:rsid w:val="00FE1DCA"/>
    <w:rsid w:val="00FF53AE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71D"/>
    <w:pPr>
      <w:ind w:left="720"/>
      <w:contextualSpacing/>
    </w:pPr>
  </w:style>
  <w:style w:type="paragraph" w:customStyle="1" w:styleId="DefaultParagraphFontParaCharChar">
    <w:name w:val="Default Paragraph Font Para Char Char Знак Знак Знак Знак"/>
    <w:basedOn w:val="a"/>
    <w:rsid w:val="00071A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71A82"/>
  </w:style>
  <w:style w:type="paragraph" w:styleId="a5">
    <w:name w:val="Normal (Web)"/>
    <w:basedOn w:val="a"/>
    <w:uiPriority w:val="99"/>
    <w:unhideWhenUsed/>
    <w:rsid w:val="00365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887"/>
  </w:style>
  <w:style w:type="paragraph" w:styleId="aa">
    <w:name w:val="footer"/>
    <w:basedOn w:val="a"/>
    <w:link w:val="ab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887"/>
  </w:style>
  <w:style w:type="table" w:styleId="ac">
    <w:name w:val="Table Grid"/>
    <w:basedOn w:val="a1"/>
    <w:uiPriority w:val="59"/>
    <w:rsid w:val="0089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71D"/>
    <w:pPr>
      <w:ind w:left="720"/>
      <w:contextualSpacing/>
    </w:pPr>
  </w:style>
  <w:style w:type="paragraph" w:customStyle="1" w:styleId="DefaultParagraphFontParaCharChar">
    <w:name w:val="Default Paragraph Font Para Char Char Знак Знак Знак Знак"/>
    <w:basedOn w:val="a"/>
    <w:rsid w:val="00071A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71A82"/>
  </w:style>
  <w:style w:type="paragraph" w:styleId="a5">
    <w:name w:val="Normal (Web)"/>
    <w:basedOn w:val="a"/>
    <w:uiPriority w:val="99"/>
    <w:unhideWhenUsed/>
    <w:rsid w:val="00365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887"/>
  </w:style>
  <w:style w:type="paragraph" w:styleId="aa">
    <w:name w:val="footer"/>
    <w:basedOn w:val="a"/>
    <w:link w:val="ab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887"/>
  </w:style>
  <w:style w:type="table" w:styleId="ac">
    <w:name w:val="Table Grid"/>
    <w:basedOn w:val="a1"/>
    <w:uiPriority w:val="59"/>
    <w:rsid w:val="0089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 2016</dc:creator>
  <cp:lastModifiedBy>777</cp:lastModifiedBy>
  <cp:revision>52</cp:revision>
  <cp:lastPrinted>2018-01-23T05:03:00Z</cp:lastPrinted>
  <dcterms:created xsi:type="dcterms:W3CDTF">2017-07-02T06:55:00Z</dcterms:created>
  <dcterms:modified xsi:type="dcterms:W3CDTF">2018-01-23T06:57:00Z</dcterms:modified>
</cp:coreProperties>
</file>