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A7" w:rsidRPr="00470FA7" w:rsidRDefault="00470FA7" w:rsidP="00ED258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470FA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Классный час на тему: «Программа «</w:t>
      </w:r>
      <w:proofErr w:type="spellStart"/>
      <w:r w:rsidRPr="00470FA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Рухани</w:t>
      </w:r>
      <w:proofErr w:type="spellEnd"/>
      <w:r w:rsidRPr="00470FA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470FA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жанғыру</w:t>
      </w:r>
      <w:proofErr w:type="spellEnd"/>
      <w:r w:rsidRPr="00470FA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– взгляд в будущее»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470FA7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 wp14:anchorId="60786A05" wp14:editId="068819DC">
            <wp:extent cx="5105400" cy="2590800"/>
            <wp:effectExtent l="0" t="0" r="0" b="0"/>
            <wp:docPr id="5" name="Рисунок 5" descr="http://i.piccy.info/i9/3a9cbb5d99884a2f9be1d3dc6e15cc5a/1504961735/131284/109274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piccy.info/i9/3a9cbb5d99884a2f9be1d3dc6e15cc5a/1504961735/131284/1092740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12 апреля 2017 года была опубликована статья Главы Государства Казахстана, направленная  на  модернизацию общественного  сознания. Сохранить и приумножить духовные и культурные ценности — вот основная цель работы по программной статье президента «</w:t>
      </w:r>
      <w:proofErr w:type="spellStart"/>
      <w:proofErr w:type="gram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Болаша</w:t>
      </w:r>
      <w:proofErr w:type="gram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>ққа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бағдар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рухани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жаңғыру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>» («Курс в будущее: духовное обновление»).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Обращение, представленное Президентом страны Нурсултаном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Абишевичем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Назарбаевым в первую очередь было</w:t>
      </w:r>
      <w:proofErr w:type="gram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адресовано молодежи. Сегодня, глядя на происходящие политические, макроэкономические  процессы, как никогда важна духовная составляющая. Именно она придает силу, веру, нерушимость и незыблемость всех основ мировых цивилизаций. А для нашего молодого государства в этом и кроется основа всех основ. Давайте обзорно познакомимся с данной программой.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Казахстан вступил в новый исторический период.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Цель известна – войти в тридцатку развитых государств мира.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За годы Независимости нами был принят и реализован ряд крупных программ.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С 2004 года была реализована программа «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Мәдени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мұра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>», направленная на восстановление историко-культурных памятников и объектов на территории Казахстана.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В 2013 году мы приняли программу «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Халық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тарих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толқынында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>», позволившую нам системно  собрать и изучить документы из ведущих мировых архивов, посвященные истории нашей страны.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А сегодня мы должны приступить к более масштабной и фундаментальной работе.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Поэтому Президент решил поделиться своим видением того, как нам вместе сделать шаг навстречу будущему, изменить общественное сознание, чтобы стать единой Нацией сильных и ответственных людей.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В программе выделено несколько направлений модернизации сознания как общества в целом, так и каждого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казахстанца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70FA7" w:rsidRPr="00470FA7" w:rsidRDefault="00470FA7" w:rsidP="00ED25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  <w:t>Конкурентоспособность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Сегодня не только отдельный человек, но и нация в целом имеет шанс на успех, только развивая свою конкурентоспособность.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Особенность завтрашнего дня в том, что именно конкурентоспособность человека, а не наличие минеральных ресурсов, становится фактором успеха нации.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Поэтому любому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казахстанцу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>, как и нации в целом, необходимо обладать набором качеств, достойных XXI века.  И среди безусловных предпосылок этого выступают такие факторы, как компьютерная грамотность, знание иностранных языков, культурная открытость.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Поэтому и программа «Цифровой Казахстан», и программа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трехъязычия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, и программа культурного и конфессионального согласия – это часть подготовки нации (всех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казахстанцев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>) к жизни в XXI веке. Это часть нашей конкурентоспособности.</w:t>
      </w:r>
    </w:p>
    <w:p w:rsidR="00470FA7" w:rsidRPr="00470FA7" w:rsidRDefault="00470FA7" w:rsidP="00ED258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  <w:t>Прагматизм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протяжении столетий наши предки сохранили уникальный экологически правильный уклад жизни, сохраняя среду обитания, ресурсы земли, очень прагматично и экономно расходуя ее ресурсы.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непрагматичного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отношения к окружающей среде. Так прежний национальный прагматизм обратился в расточительность.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На пути модернизации нам стоит вспомнить навыки предков. Прагматизм означает точное знание своих национальных и личных ресурсов, их экономное расходование, умение планировать свое будущее.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0FA7" w:rsidRPr="00470FA7" w:rsidRDefault="00470FA7" w:rsidP="00ED258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  <w:t>Сохранение национальной идентичности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Само понятие духовной модернизации предполагает изменения в национальном сознании.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Наши национальные традиции и обычаи, язык и музыка, литература и свадебные обряды, </w:t>
      </w:r>
      <w:proofErr w:type="gram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–о</w:t>
      </w:r>
      <w:proofErr w:type="gram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>дним словом, национальный дух, должны вечно оставаться с нами.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Мудрость Абая, перо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Ауэзова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, проникновенные строки Джамбула, волшебные звуки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Курмангазы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, вечный зов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аруаха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– это только часть нашей духовной культуры.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Но модернизация состоит и в том, что ряд архаических и не вписывающихся в глобальный мир привычек и пристрастий нужно оставить в прошлом.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Это касается и такой особенности нашего сознания, как региональное разделение единой нации. Знать и гордиться историей своего края – дело нужное и полезное. Вот только забывать о гораздо большем – о принадлежности к единой и великой нации – нельзя.</w:t>
      </w:r>
    </w:p>
    <w:p w:rsidR="00470FA7" w:rsidRPr="00470FA7" w:rsidRDefault="00470FA7" w:rsidP="00ED258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  <w:t>Культ знания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Стремление к образованию всегда было характерно для нашего народа.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Многое было сделано за годы Независимости. Мы подготовили десятки тысяч молодых специалистов в лучших университетах мира. Начало, как известно, было положено программой «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Болашак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>» еще в начале 90-х годов прошлого века. Мы создали ряд университетов очень высокого уровня, систему интеллектуальных школ и многое другое.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Поэтому Казахстан сегодня в числе самых передовых стран мира по доле бюджетных расходов на образование.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Каждый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казахстанец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должен понимать, что образование - самый фундаментальный фактор успеха в будущем. В системе приоритетов молодежи образование должно стоять первым номером.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0FA7" w:rsidRPr="00470FA7" w:rsidRDefault="00470FA7" w:rsidP="00ED258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  <w:t>Эволюционное, а не революционное развитие Казахстана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Каждый народ извлекает свои уроки из истории. А уроки ХХ  века для нашего народа во многом трагические.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Во-первых, был сломан естественный путь национального развития и навязаны чуждые формы общественного устройства.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Во-вторых, нанесен страшный демографический удар по нации.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В-третьих, едва не были утрачены казахский язык и культура.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В-четвертых, территория Казахстана превратилась во многих регионах в территорию экологического бедствия.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X век принес и немало позитивного Казахстану.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Это индустриализация, создание социальной и производственной инфраструктуры, формирование новой интеллигенции.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Серьезное переосмысление того, что происходит в мире, – это часть огромной мировоззренческой, идеологической работы, которую должны провести и общество в целом, и политические партии и движения, и система образования.</w:t>
      </w:r>
    </w:p>
    <w:p w:rsidR="00470FA7" w:rsidRPr="00470FA7" w:rsidRDefault="00470FA7" w:rsidP="00ED258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  <w:t>Открытость сознания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Открытость сознания – это готовность к переменам, способность перенимать чужой опыт, учиться у других. Открытость и восприимчивость к лучшим достижениям, а не заведомое отталкивание всего «не своего» – вот залог успеха и один из показателей открытого сознания.</w:t>
      </w:r>
    </w:p>
    <w:p w:rsidR="00470FA7" w:rsidRPr="00470FA7" w:rsidRDefault="00470FA7" w:rsidP="00ED258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D258A" w:rsidRDefault="00ED258A" w:rsidP="00ED258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70FA7" w:rsidRPr="00470FA7" w:rsidRDefault="00470FA7" w:rsidP="00ED258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02131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ПЛАН МЕРОПРИЯТИЙ ПО РЕАЛИЗАЦИИ ПРОГРАММЫ</w:t>
      </w:r>
    </w:p>
    <w:p w:rsidR="00470FA7" w:rsidRPr="00470FA7" w:rsidRDefault="00470FA7" w:rsidP="00ED258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131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МОДЕРНИЗАЦИИ ОБЩЕСТВЕННОГО СОЗНАНИЯ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1312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Во-первых, необходимо начать работу для поэтапного перехода казахского языка на латиницу.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13 ноября 1940 года был принят Закон «О переводе казахской письменности с латинизированной на новый алфавит на основе русской графики». Таким образом, история изменения алфавита казахского языка определялась в основном конкретными политическими  причинами. В декабре 2012 года в своем ежегодном Послании народу Казахстана «Казахстан-2050» я сказал: «Нам необходимо с 2025 года приступить к переводу нашего алфавита на латиницу». То есть к 2025 году делопроизводство, периодические издания, учебники и все остальное мы начинаем издавать на латинице.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В наших школах все дети изучают английский язык. Это – латиница. То есть для молодежи не будет проблем.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1312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Во-вторых, это проект «Новое гуманитарное знание. 100 новых учебников на казахском языке» по общественным и гуманитарным наукам.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Мы должны создать условия для полноценного образования студентов по истории, политологии, социологии, философии, психологии, культурологии, филологии. Наша гуманитарная интеллигенция должна быть поддержана государством путем 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1312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В-третьих, патриотизм начинается с любви к своей земле, к своему аулу, городу, региону, с любви к малой родине. Программу «</w:t>
      </w:r>
      <w:proofErr w:type="spellStart"/>
      <w:r w:rsidRPr="00021312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Туған</w:t>
      </w:r>
      <w:proofErr w:type="spellEnd"/>
      <w:r w:rsidRPr="00021312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21312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жер</w:t>
      </w:r>
      <w:proofErr w:type="spellEnd"/>
      <w:r w:rsidRPr="00021312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»,</w:t>
      </w:r>
      <w:r w:rsidRPr="00470FA7">
        <w:rPr>
          <w:rFonts w:ascii="Arial" w:eastAsia="Times New Roman" w:hAnsi="Arial" w:cs="Arial"/>
          <w:sz w:val="24"/>
          <w:szCs w:val="24"/>
          <w:lang w:eastAsia="ru-RU"/>
        </w:rPr>
        <w:t> предполагает серьезную краеведческую работу в сфере образования, экологии и благоустройства, изучение региональной истории, восстановление культурно – исторических  памятников и культурных объектов местного масштаба. 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1312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В-четвертых, нам необходимо укрепить в сознании народа и </w:t>
      </w:r>
      <w:proofErr w:type="gramStart"/>
      <w:r w:rsidRPr="00021312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другое</w:t>
      </w:r>
      <w:proofErr w:type="gramEnd"/>
      <w:r w:rsidRPr="00021312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– общенациональные святыни. Проект «Духовные святыни Казахстана»,</w:t>
      </w:r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 или, как говорят ученые, «Сакральная география Казахстана», создан для того, чтобы увязать в национальном сознании воедино комплекс памятников вокруг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Улытау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и мавзолея Кожа Ахмета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Яссауи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, древние памятники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Тараза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и захоронения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Бекет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Ата</w:t>
      </w:r>
      <w:proofErr w:type="spellEnd"/>
      <w:proofErr w:type="gram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 древние комплексы Восточного Казахстана и сакральные места Семиречья, и многие другие места. Все они образуют каркас нашей национальной идентичности.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1312">
        <w:rPr>
          <w:rFonts w:ascii="Arial" w:eastAsia="Times New Roman" w:hAnsi="Arial" w:cs="Arial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В-пятых, конкурентоспособность в современном мире и конкурентоспособность культур.</w:t>
      </w:r>
      <w:r w:rsidRPr="00470FA7">
        <w:rPr>
          <w:rFonts w:ascii="Arial" w:eastAsia="Times New Roman" w:hAnsi="Arial" w:cs="Arial"/>
          <w:sz w:val="24"/>
          <w:szCs w:val="24"/>
          <w:lang w:eastAsia="ru-RU"/>
        </w:rPr>
        <w:t> Речь идет о том, чтобы мир узнал нас не только по ресурсам нефти и крупным внешнеполитическим инициативам, но и по нашим культурным достижениям. С этой целью был разработан проект «100 новых лиц Казахстана». Рядом с нами столько выдающихся современников, которых породила эпоха Независимости.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Благодаря политике государства, достигнуто многое, и для того, чтобы войти в 30-ку развитых стран мира, необходимо преумножать духовное богатство. Президент страны нацеливает нас на сохранение исторического наследия, осознания целостности, идентичности, нерушимости нашего государства, которое создали и отстояли наши предки. И сегодня от каждого из нас требуется вносить посильный вклад в его дальнейшее развитие.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70FA7" w:rsidRPr="00470FA7" w:rsidRDefault="00470FA7" w:rsidP="00ED258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2131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ЗАКЛЮЧЕНИЕ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Государство и нация – не статичная конструкция, а живой развивающийся организм. Чтобы жить, нужно обладать способностью к осмысленной адаптации.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Новая глобальная реальность пришла без стука и разрешения ко всем – именно поэтому задачи модернизации стоят сегодня практически перед всеми странами.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Время не останавливается, а значит, модернизация, как и сама история, –  продолжающийся процесс.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На новом разломе эпох у Казахстана есть уникальный исторический шанс через обновление и новые идеи самим построить свое лучшее будущее.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 xml:space="preserve">Я уверен: </w:t>
      </w:r>
      <w:proofErr w:type="spellStart"/>
      <w:r w:rsidRPr="00470FA7">
        <w:rPr>
          <w:rFonts w:ascii="Arial" w:eastAsia="Times New Roman" w:hAnsi="Arial" w:cs="Arial"/>
          <w:sz w:val="24"/>
          <w:szCs w:val="24"/>
          <w:lang w:eastAsia="ru-RU"/>
        </w:rPr>
        <w:t>казахстанцы</w:t>
      </w:r>
      <w:proofErr w:type="spellEnd"/>
      <w:r w:rsidRPr="00470FA7">
        <w:rPr>
          <w:rFonts w:ascii="Arial" w:eastAsia="Times New Roman" w:hAnsi="Arial" w:cs="Arial"/>
          <w:sz w:val="24"/>
          <w:szCs w:val="24"/>
          <w:lang w:eastAsia="ru-RU"/>
        </w:rPr>
        <w:t>, особенно молодое поколение, понимают важность предложения нашей модернизации.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новой реальности внутреннее стремление к обновлению – это ключевой принцип нашего развития. Чтобы выжить, надо измениться. Тот, кто не сделает этого, будет занесен тяжелым песком истории.</w:t>
      </w:r>
    </w:p>
    <w:p w:rsidR="00470FA7" w:rsidRPr="00470FA7" w:rsidRDefault="00470FA7" w:rsidP="00ED258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70FA7">
        <w:rPr>
          <w:rFonts w:ascii="Arial" w:eastAsia="Times New Roman" w:hAnsi="Arial" w:cs="Arial"/>
          <w:sz w:val="24"/>
          <w:szCs w:val="24"/>
          <w:lang w:eastAsia="ru-RU"/>
        </w:rPr>
        <w:t>Благодаря политике государства, достигнуто многое, и для того, чтобы войти в 30-ку развитых стран мира, необходимо преумножать духовное богатство. Президент страны нацеливает нас на сохранение исторического наследия, осознания целостности, идентичности, нерушимости нашего государства, которое создали и отстояли наши предки. И сегодня от каждого из нас требуется вносить посильный вклад в его дальнейшее развитие.</w:t>
      </w:r>
    </w:p>
    <w:p w:rsidR="00AF7AC6" w:rsidRDefault="00AF7AC6" w:rsidP="00ED258A">
      <w:pPr>
        <w:spacing w:after="0" w:line="240" w:lineRule="auto"/>
      </w:pPr>
    </w:p>
    <w:sectPr w:rsidR="00AF7AC6" w:rsidSect="00470F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1715"/>
    <w:multiLevelType w:val="multilevel"/>
    <w:tmpl w:val="4698C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20884"/>
    <w:multiLevelType w:val="multilevel"/>
    <w:tmpl w:val="C4F0A8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D5529"/>
    <w:multiLevelType w:val="multilevel"/>
    <w:tmpl w:val="AD181D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F258A"/>
    <w:multiLevelType w:val="multilevel"/>
    <w:tmpl w:val="9D74F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B6477"/>
    <w:multiLevelType w:val="multilevel"/>
    <w:tmpl w:val="C4D8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A7787"/>
    <w:multiLevelType w:val="multilevel"/>
    <w:tmpl w:val="889EB6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75"/>
    <w:rsid w:val="00021312"/>
    <w:rsid w:val="00470FA7"/>
    <w:rsid w:val="00556C75"/>
    <w:rsid w:val="00AF7AC6"/>
    <w:rsid w:val="00E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0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F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FA7"/>
    <w:rPr>
      <w:b/>
      <w:bCs/>
    </w:rPr>
  </w:style>
  <w:style w:type="character" w:styleId="a5">
    <w:name w:val="Emphasis"/>
    <w:basedOn w:val="a0"/>
    <w:uiPriority w:val="20"/>
    <w:qFormat/>
    <w:rsid w:val="00470F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0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F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FA7"/>
    <w:rPr>
      <w:b/>
      <w:bCs/>
    </w:rPr>
  </w:style>
  <w:style w:type="character" w:styleId="a5">
    <w:name w:val="Emphasis"/>
    <w:basedOn w:val="a0"/>
    <w:uiPriority w:val="20"/>
    <w:qFormat/>
    <w:rsid w:val="00470F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1530</Words>
  <Characters>8725</Characters>
  <Application>Microsoft Office Word</Application>
  <DocSecurity>0</DocSecurity>
  <Lines>72</Lines>
  <Paragraphs>20</Paragraphs>
  <ScaleCrop>false</ScaleCrop>
  <Company/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</dc:creator>
  <cp:keywords/>
  <dc:description/>
  <cp:lastModifiedBy>dina</cp:lastModifiedBy>
  <cp:revision>4</cp:revision>
  <dcterms:created xsi:type="dcterms:W3CDTF">2017-11-13T09:23:00Z</dcterms:created>
  <dcterms:modified xsi:type="dcterms:W3CDTF">2017-12-04T05:00:00Z</dcterms:modified>
</cp:coreProperties>
</file>