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892d3" w14:textId="bd892d3">
      <w:pPr>
        <w:spacing w:after="0"/>
        <w:ind w:left="0"/>
        <w:jc w:val="left"/>
        <w15:collapsed w:val="false"/>
      </w:pPr>
      <w:r>
        <w:rPr>
          <w:rFonts w:ascii="Consolas"/>
          <w:b w:val="false"/>
          <w:i w:val="false"/>
          <w:color w:val="000000"/>
          <w:sz w:val="20"/>
        </w:rPr>
        <w:t>
				</w:t>
      </w:r>
      <w:r>
        <w:drawing>
          <wp:inline distT="0" distB="0" distL="0" distR="0">
            <wp:extent cx="19050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nsolas"/>
          <w:b w:val="false"/>
          <w:i w:val="false"/>
          <w:color w:val="000000"/>
          <w:sz w:val="20"/>
        </w:rPr>
        <w:t>
					</w:t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>Об утверждении Плана мероприятий по реализации Государственной программы развития образования и науки Республики Казахстан на 2016 - 2019 годы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Постановление Правительства Республики Казахстан от 25 апреля 2016 года № 243</w:t>
      </w:r>
    </w:p>
    <w:p>
      <w:pPr>
        <w:spacing w:after="0"/>
        <w:ind w:left="0"/>
        <w:jc w:val="left"/>
      </w:pPr>
      <w:bookmarkStart w:name="z1" w:id="0"/>
      <w:r>
        <w:rPr>
          <w:rFonts w:ascii="Consolas"/>
          <w:b w:val="false"/>
          <w:i w:val="false"/>
          <w:color w:val="000000"/>
          <w:sz w:val="20"/>
        </w:rPr>
        <w:t>
      В целях реализации </w:t>
      </w:r>
      <w:r>
        <w:rPr>
          <w:rFonts w:ascii="Consolas"/>
          <w:b w:val="false"/>
          <w:i w:val="false"/>
          <w:color w:val="000000"/>
          <w:sz w:val="20"/>
        </w:rPr>
        <w:t>Указа</w:t>
      </w:r>
      <w:r>
        <w:rPr>
          <w:rFonts w:ascii="Consolas"/>
          <w:b w:val="false"/>
          <w:i w:val="false"/>
          <w:color w:val="000000"/>
          <w:sz w:val="20"/>
        </w:rPr>
        <w:t xml:space="preserve"> Президента Республики Казахстан от 1 марта 2016 года № 205 «Об утверждении Государственной программы развития образования и науки Республики Казахстан на 2016 – 2019 годы» Правительство Республики Казахстан </w:t>
      </w:r>
      <w:r>
        <w:rPr>
          <w:rFonts w:ascii="Consolas"/>
          <w:b/>
          <w:i w:val="false"/>
          <w:color w:val="000000"/>
          <w:sz w:val="20"/>
        </w:rPr>
        <w:t>ПОСТАНОВЛЯЕТ</w:t>
      </w:r>
      <w:r>
        <w:rPr>
          <w:rFonts w:ascii="Consolas"/>
          <w:b w:val="false"/>
          <w:i w:val="false"/>
          <w:color w:val="000000"/>
          <w:sz w:val="20"/>
        </w:rPr>
        <w:t>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1. Утвердить прилагаемый </w:t>
      </w:r>
      <w:r>
        <w:rPr>
          <w:rFonts w:ascii="Consolas"/>
          <w:b w:val="false"/>
          <w:i w:val="false"/>
          <w:color w:val="000000"/>
          <w:sz w:val="20"/>
        </w:rPr>
        <w:t>План</w:t>
      </w:r>
      <w:r>
        <w:rPr>
          <w:rFonts w:ascii="Consolas"/>
          <w:b w:val="false"/>
          <w:i w:val="false"/>
          <w:color w:val="000000"/>
          <w:sz w:val="20"/>
        </w:rPr>
        <w:t xml:space="preserve"> мероприятий по реализации Государственной программы развития образования и науки Республики Казахстан на 2016 – 2019 годы (далее – План мероприятий).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2. Центральным и местным исполнительным органам, а также государственным органам: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1) обеспечить своевременное исполнение Плана мероприятий;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2) представлять информацию о реализации Плана мероприятий в Министерство образования и науки Республики Казахстан один раз в год до 15 февраля года, следующего за отчетным.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3. Министерству образования и науки Республики Казахстан представлять сводную информацию о ходе выполнения Плана мероприятий в уполномоченный орган по государственному планированию один раз в год до 10 марта года, следующего за отчетным.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4. Уполномоченному органу по государственному планированию по итогам проведенного мониторинга на основании отчета о реализации Государственной программы образования и науки Республики Казахстан на 2016 – 2019 годы, представленного Министерством образования и науки Республики Казахстан, сформировать проект заключения и представить вместе с отчетом о реализации в Правительство Республики Казахстан до 25 марта года, следующего за отчетным.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5. Контроль за исполнением настоящего постановления возложить на Министерство образования и науки Республики Казахстан.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6.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left"/>
      </w:pPr>
      <w:r>
        <w:rPr>
          <w:rFonts w:ascii="Consolas"/>
          <w:b w:val="false"/>
          <w:i/>
          <w:color w:val="000000"/>
          <w:sz w:val="20"/>
        </w:rPr>
        <w:t>      Премьер-Министр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/>
          <w:color w:val="000000"/>
          <w:sz w:val="20"/>
        </w:rPr>
        <w:t>      Республики Казахстан                     К. Масимов</w:t>
      </w:r>
    </w:p>
    <w:p>
      <w:pPr>
        <w:spacing w:after="0"/>
        <w:ind w:left="0"/>
        <w:jc w:val="right"/>
      </w:pPr>
      <w:r>
        <w:rPr>
          <w:rFonts w:ascii="Consolas"/>
          <w:b w:val="false"/>
          <w:i w:val="false"/>
          <w:color w:val="000000"/>
          <w:sz w:val="20"/>
        </w:rPr>
        <w:t xml:space="preserve">Утвержден    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постановлением Правительства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Республики Казахстан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от 25 апреля 2016 года № 243</w:t>
      </w:r>
    </w:p>
    <w:bookmarkStart w:name="z8" w:id="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 </w:t>
      </w:r>
      <w:r>
        <w:rPr>
          <w:rFonts w:ascii="Consolas"/>
          <w:b/>
          <w:i w:val="false"/>
          <w:color w:val="000000"/>
          <w:sz w:val="20"/>
        </w:rPr>
        <w:t>План мероприятий по реализации Государственной программы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   </w:t>
      </w:r>
      <w:r>
        <w:rPr>
          <w:rFonts w:ascii="Consolas"/>
          <w:b/>
          <w:i w:val="false"/>
          <w:color w:val="000000"/>
          <w:sz w:val="20"/>
        </w:rPr>
        <w:t>развития образования и науки Республики Казахстан на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                        </w:t>
      </w:r>
      <w:r>
        <w:rPr>
          <w:rFonts w:ascii="Consolas"/>
          <w:b/>
          <w:i w:val="false"/>
          <w:color w:val="000000"/>
          <w:sz w:val="20"/>
        </w:rPr>
        <w:t>2016 – 2019 годы</w:t>
      </w:r>
    </w:p>
    <w:bookmarkEnd w:id="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ff0000"/>
          <w:sz w:val="20"/>
        </w:rPr>
        <w:t xml:space="preserve">      Сноска. План мероприятий с изменениями, внесенными постановлением Правительства РК от 16.06.2016 </w:t>
      </w:r>
      <w:r>
        <w:rPr>
          <w:rFonts w:ascii="Consolas"/>
          <w:b w:val="false"/>
          <w:i w:val="false"/>
          <w:color w:val="ff0000"/>
          <w:sz w:val="20"/>
        </w:rPr>
        <w:t>№ 353</w:t>
      </w:r>
      <w:r>
        <w:rPr>
          <w:rFonts w:ascii="Consolas"/>
          <w:b w:val="false"/>
          <w:i w:val="false"/>
          <w:color w:val="ff0000"/>
          <w:sz w:val="20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1753"/>
        <w:gridCol w:w="330"/>
        <w:gridCol w:w="832"/>
        <w:gridCol w:w="1264"/>
        <w:gridCol w:w="1338"/>
        <w:gridCol w:w="1109"/>
        <w:gridCol w:w="1383"/>
        <w:gridCol w:w="1532"/>
        <w:gridCol w:w="1109"/>
        <w:gridCol w:w="1242"/>
        <w:gridCol w:w="830"/>
        <w:gridCol w:w="770"/>
      </w:tblGrid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Ответственные за исполнение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 том числе по годам (млн. тенге)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Источники финансирова ния</w:t>
            </w:r>
          </w:p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Код бюджетной программы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2017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2018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2019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Цель: Обеспечение равного доступа к качественному дошкольному воспитанию и обучению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Целевой индикатор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Доля детей 3-6 лет, охваченных дошкольным воспитанием и обучением по обновленному содержанию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82,7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87,5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Задача 1. Улучшить качественный состав педагогических кадров дошкольных организаций и повысить престиж профессии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Показатель 1.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Доля педагогических работников дошкольных организаций с высшим и техническо-профессиональным образованием по специальности «Дошкольное воспитание и обучение»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МИО, МОН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37,1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45,7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Ежегодное увеличение государственного образовательного заказа на подготовку педагогических кадров в ВУЗах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млн. тг.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приказ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II квартал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6,7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6,7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26,6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204 100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Размещение государственного образовательного заказа на подготовку педагогических кадров в колледжах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приказ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II квартал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 пределах предусмотренных средств из МБ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Организация курсов повышения квалификации педагогических работников дошкольных организаций, в том числе онлайн обучение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млн. тг.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проведение курсов повышения квалификации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декабрь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МОН, 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179,5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179,2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178,2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178,2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715,1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Проработка вопроса по переходу на независимую сертификацию педагогических кадров для системы дошкольного воспитания и обучения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декабрь 2016 года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МИО, МОН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Задача 2. Увеличить сеть дошкольных организаций с учетом демографической ситуации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Показатель 1.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Уменьшение потребности в местах в дошкольные организации от общей потребности 2014 года (194,6 тыс. мест)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тыс. мест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МИО, МОН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97,9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55,9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11,3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Показатель 2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Доля дошкольных организаций с полным днем пребывания от общего количества всех типов и видов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МОН, 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75,0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79,5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81,1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Показатель 3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Доля мини-центров с кратковременным днем пребывания от общего их количества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МИО, МОН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49,1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36,5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29,9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Показатель 4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Доля мест в частных дошкольных организациях от общего количества предоставленных мест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20,7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28,2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Показатель 5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Доля дошкольных организаций, создавших условия для воспитания и обучения детей с особыми образовательными потребностями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МИО МОН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Создание новых мест в различных типах и видах дошкольных организаций, в том числе за счет ГЧП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млн. тг.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декабрь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3 381,0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3 329,6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5 045,4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2 164,8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13 920,8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009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Завершение строительства детских садов и начало строительства новых в рамках 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«Нұрлы жол»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млн. тг.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акт ввода объектов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декабрь 2016 года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6 724,3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6 724,3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РБ (НФ)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098 104</w:t>
            </w:r>
          </w:p>
        </w:tc>
      </w:tr>
      <w:tr>
        <w:trPr>
          <w:trHeight w:val="12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Строительство детских садов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млн. тг.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акт ввода объектов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декабрь 2018-2019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5 652,3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31 275,4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36 927,7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098 103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Открытие кабинетов психолого-педагогической коррекции (КППК)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млн. тг.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постановления МИО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декабрь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121,2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218,4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126,9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144,4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610,9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029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Размещение государственного образовательного заказа на дошкольное воспитание и обучение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млн. тг.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отчет МИО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декабрь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МОН, 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87 930,0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88 483,0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89 081,3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89 081,3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354 575,6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098 </w:t>
            </w:r>
          </w:p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Проработка вопроса государственного субсидирования для обеспечения дошкольным воспитанием и обучением детей из малообеспеченных семей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предложения в МНЭ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декабрь 2018 года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Задача 3. Обновление содержания дошкольного воспитания и обучения, ориентированного на качественную подготовку детей к школе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Показатель 1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Доля детей 5-6 лет с высоким и средним уровнями умений и навыков в соответствии с системой индикаторов развития умений и навыков детей дошкольного возраста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МИО, МОН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Разработка и внедрение системы индикаторов отслеживания развития умений у детей всех возрастных групп дошкольных организаций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методическое пособие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2016 год –  разработка, с 2017 года – внедрение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МОН,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Разработка учебно-методических комплексов по дошкольному воспитанию и обучению, в том числе специальных программ для детей с особыми образовательными потребностями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млн.тг.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учебно-методические комплексы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декабрь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МОН, 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61,1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65,0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258,1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098 102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Внедрение обновленного ГОС и типовых образовательных программ дошкольного воспитания и обучения для детей от 1 до 6 лет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декабрь 2016 года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Внедрение элементов программы полиязычного образования с изучением казахского, русского и английского языков в организациях дошкольного воспитания и обучения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декабрь 2017 года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Реализация образовательных экспериментальных программ дошкольного воспитания и обучения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млн.тг.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декабрь 2016 года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НИШ (по согласованию)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109,2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109,2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099 101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Задача 4. Усовершенствовать менеджмент и мониторинг развития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Показатель 1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Доля дошкольных организаций, прошедших аттестацию, от общего количества дошкольных организаций, подлежащих аттестации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Показатель 2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Доля обновленных образовательных программ повышения квалификации в области менеджмента для руководителей дошкольных организаций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МОН, 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Ежегодное прохождение курсов повышения квалификации руководителями дошкольных организаций, в том числе через онлайн обучение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млн.тг.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приказ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декабрь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МОН, МИО, АО «НЦПК «Өрлеу» (по согласованию)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14,7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16,1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16,1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61,9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Разработка образовательных программ курсов повышения квалификации в области менеджмента для руководителей дошкольных организаций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приказ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декабрь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МОН, МИО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Выработка предложений по внесению изменений и дополнений в 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Правила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государственной аттестации организаций образования, утвержденные постановлением Правительства Республики Казахстан от 24 декабря 2007 года № 1270, согласно критериям и дескрипторам ВБ внешней оценки их деятельности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ІІІ квартал 2016 года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Проработка вопроса по внесению изменений в 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Типовые правила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деятельности организаций образования соответствующих типов, утвержденных постановлением Правительства Республики Казахстан от 17 мая 2013 года № 499, в части введения ежегодного самооценивания организациями образования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IІІ квартал 2016 года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Цель: Обеспечение равного доступа к качественному среднему образованию, формирование интеллектуально, физически, духовно развитого и успешного гражданина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Целевой индикатор 1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Доля школ, перешедших на обновленное содержание образования по опыту НИШ (в 2016 году – 1 класс; в 2017 году – 2, 5, 7 классы; в 2018 году – 3, 6, 8, 10 классы; в 2019 году – 4, 9, 11, 12 классы)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Целевой индикатор 2.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Доля учащихся с успеваемостью на «хорошо» и «отлично» (качество обучения)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Задача 1. Повышение престижа профессии педагогов и повышение их качественного состава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Показатель 1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Доля молодых педагогов от общего количества педагогов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Показатель 2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Доля педагогов с высшей и первой категориями от общего количества педагогов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</w:tr>
      <w:tr>
        <w:trPr>
          <w:trHeight w:val="19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Проведение краткосрочных курсов повышения квалификации педагогов в рамках обновления содержания среднего образования, в том числе онлайн обучение и дистанционные курсы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млн. тг.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проведение курсов повышения квалификации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декабрь 2016- 2019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МОН, МИО, АО «НЦПК «Өрлеу» (по согласованию)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3 265,5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3 020,1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3 020,1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3 020,1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12 325,8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Проведение курсов повышения квалификации учителей по образовательным программам курсов, в том числе онлайн обучение и дистанционные курсы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млн. тг.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проведение курсов повышения квалификации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декабрь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МОН, 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547,9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547,9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547,9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547,9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2 191,6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Проведение курсов повышения квалификации педагогов по программе нравственно-духовного образования «Самопознание», в том числе онлайн обучение и дистанционные курсы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млн.тг.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проведение курсов повышения квалификации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декабрь 2016- 2019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МОН, 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332,6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348,4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348,4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348,4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1 377,8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Проведение мероприятий по переходу на новую систему аттестации учителей, в том числе в рамках трехъязычного образования: учителя истории Казахстана – сертификаты КазТест, английского языка, информатики, химии, физики, биологии – TOEFL, IELTS и IT-компетенций педагогов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млн.тг.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декабрь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63,3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157,5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168,5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180,3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569,6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003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Участие в международном исследовании преподавания и обучения TALIS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национальный отчет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декабрь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 пределах предусмотренных средств из РБ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099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Проведение республиканского конкурса «Лучший педагог» (ежегодно)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млн.тг.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приказ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ІІІ квартал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МОН, 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67,9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72,6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77,7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77,7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295,9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001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Внесение предложений по усилению качества подготовки кадров в педагогических ВУЗах, в том числе с учетом требований по сдаче студентами IELTS не ниже 6.5 баллов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декабрь 2016 года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МОН, ВУЗы (по согласованию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19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Проведение курсов повышения квалификации педагогов в рамках обновления содержания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млн.тг.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проведение курсов повышения квалификации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декабрь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МОН, МИО, НИШ (по согласованию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4 867,1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3 899,0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2 357,7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4 327,1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15 450,9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060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Усовершенствование механизмов найма и профессионального роста учителей и привлечение специалистов со степенью «магистр образования» при отборе учителей для школ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декабрь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Задача 2. Обеспечить инфраструктурное развитие среднего образования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Показатель 1.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Доля аварийных школ от общего количества школ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МИО, МОН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Показатель 2.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Доля школ, ведущих занятия в три смены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МИО, МОН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Показатель 3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Доля школ, создавших условия для инклюзивного образования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МИО, МОН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Строительство объектов образования взамен аварийных и ликвидация трехсменных школ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млн.тг.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акт ввода объектов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декабрь 2016-2017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2 192,5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2 192,5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099, 107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Строительство объектов образования взамен аварийных и ликвидация трехсменных школ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млн.тг.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акт ввода объектов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декабрь 2016-2018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51 175,7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20 328,2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71 503,9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РБ (НФ)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099, 108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Строительство объектов образования взамен аварийных и ликвидация трехсменных школ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млн.тг.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акт ввода объектов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декабрь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8 884,6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9 668,4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4 864,8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390,0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23 807,8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МБ, ГЧП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037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Обеспечение школ широкополосным интернетом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млн.тг.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декабрь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1 999,4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2 999,9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2 999,2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2 999,2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10 997,7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099 105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Создание технической инфраструктуры (локально-вычислительная сеть, школьный сервер и компьютерный парк) для внедрения электронного обучения, в том числе за счет ГЧП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млн.тг.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декабрь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322,3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442,1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551,0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1 314,4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2 629,8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067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Оснащение школ предметными кабинетами, в том числе классами робототехники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млн.тг.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декабрь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417,0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1 286,4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1 272,8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1 470,8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4 447,0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МБ, ГЧП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067</w:t>
            </w:r>
          </w:p>
        </w:tc>
      </w:tr>
      <w:tr>
        <w:trPr>
          <w:trHeight w:val="4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Проработка вопроса по внесению изменений и дополнений в  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типовые штаты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работников государственных организаций образования и перечень должностей педагогических работников и приравненных к ним лиц, утвержденные постановлением Правительства Республики Казахстан от 30 января 2008 года № 77, в части обеспечения сопровождения детей с особыми образовательными потребностями в инклюзивной среде (включение в типовые штаты педагога-ассистента)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І квартал 2017 года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Расширение сети кабинетов психолого-медико-педагогических консультаций (ПМПК) (2016 г. – 61 единица, 2017 г. – 71 единица, 2018 г. – 77 единиц, 2019 г. – 85 единиц)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млн.тг.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ІV квартал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13,5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52,9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278,2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384,6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011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Расширение сети кабинетов психолого-педагогической коррекции (КППК)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млн.тг.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ІV квартал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97,7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158,5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44,4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44,8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345,4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029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Разработка положения о психолого-педагогических консилиумах в организациях образования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приказ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ІІІ квартал 2016 года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МОН, МЗСР, МИО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Мониторинг обеспечения бесплатным витаминизированным горячим питанием учащихся из малообеспеченных семей в организациях среднего образования, где созданы условия для обеспечения питанием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справка в МИО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декабрь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Открытие опорных школ (ресурсных центров) для МКШ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млн.тг.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декабрь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31,4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62,5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91,8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151,4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337,1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Задача 3. Обновление содержания среднего образования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Показатель 1.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Доля детей, охваченных обновленным содержанием образования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12,6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36,4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76,5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Показатель 2.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Результаты казахстанских учащихся в международных и национальных исследованиях </w:t>
            </w:r>
          </w:p>
        </w:tc>
        <w:tc>
          <w:tcPr>
            <w:tcW w:w="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баллов</w:t>
            </w:r>
          </w:p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PISA-2015: математика – 440, естество-знание – 430, чтение – 400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PIRLS-2016: 4 класс: чтение – 400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ВОУД</w:t>
            </w:r>
          </w:p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9 класс – 37,4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ВОУД 4 класс – не менее 20,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9 класс – не менее 55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ВОУД 4 класс – не менее 25,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9 класс – не менее 60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Показатель 3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Доля школ, применяющих ИКТ в образовательном процессе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Внесение изменений и дополнений в ГОС основного среднего и общего среднего образования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ІІ квартал 2016 года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Разработка учебно-методического и организационного сопровождения перехода на обновленное содержание образования, проведение олимпиад и конкурсов, в том числе по STEM-образованию и робототехнике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млн.тг.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учебно-методические комплексы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декабрь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431,4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99,2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82,2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82,2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695,0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099 102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Разработка учебно-методического комплекса развития трехъязычного образования, семинары по методике трехъязычного образования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млн.тг.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учебно-методические комплексы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декабрь 2016-2019 годов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154,4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64,2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82,1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82,1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382,8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099 102 060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Поэтапное внедрение трехъязычного обучения с 5 класса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декабрь 2017-2019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 пределах предусмотренных средств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Проработка вопроса по организации летней языковой школы для учащихся 5-11 классов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предложения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IV квартал 2016 года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Открытие классов с английским языком обучения в регионах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І квартал 2018 года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Разработка методологического и научно-методического обеспечения по воспитательной работе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млн.тг.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методические пособия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декабрь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10,6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35,7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25,5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25,5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97,3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099 102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Разработка учебно-методического сопровождения деятельности МКШ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млн.тг.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методические пособия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IV квартал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25,3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49,9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37,3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37,3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149,8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099 102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Разработка методологического и научно-методического обеспечения развития инклюзивного образования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млн.тг.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методические пособия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IV квартал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19,1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38,1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20,4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20,4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98,0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099 102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Разработка требований к базовому учебнику с учетом казахстанского контента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приказ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декабрь 2017 года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14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Внесение предложений по разработке новых методик изучения казахского языка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предложения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декабрь 2016 года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НАО имени Ы. Алтынсарина, МОН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8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Разработка, издание и обеспечение учебниками и учебно-методическими комплексами школьников с особыми образовательными потребностями по видам нарушений, в том числе рельефно-точечным шрифтом для незрячих детей (шрифт Брайля) и укрупненным шрифтом для слабовидящих детей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млн.тг.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издание учебников и учебно-методических комплексов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ІІІ квартал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МОН, 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145,0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143,5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146,2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434,7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099 102</w:t>
            </w:r>
          </w:p>
        </w:tc>
      </w:tr>
      <w:tr>
        <w:trPr>
          <w:trHeight w:val="13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Участие в международном исследовании качества чтения и понимания текста PIRLS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млн.тг.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национальный отчет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декабрь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МОН, 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41,8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38,2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39,3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39,3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158,6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099 113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Участие в международном исследовании качества естественно - математического образования TIMSS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млн.тг.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национальный отчет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декабрь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МОН, 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59,5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58,4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61,2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61,2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240,3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099 113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Участие в международном исследовании компьютерной и информационной грамотности ICILS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млн.тг.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национальный отчет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декабрь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МОН, 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52,4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58,5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57,1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57,1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225,1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204 109</w:t>
            </w:r>
          </w:p>
        </w:tc>
      </w:tr>
      <w:tr>
        <w:trPr>
          <w:trHeight w:val="23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Участие в международном исследовании оценки образовательных достижений обучающихся PISA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национальный отчет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декабрь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МОН, 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 рамках предусмотренных средств из РБ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Поэтапный переход на пятидневное обучение в школе (в 2016 году – 1 класс; в 2017 году – 2, 5, 7 классы; в 2018 году – 3, 6, 8, 10 классы; в 2019 году – 4, 9, 11, 12 классы)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ноябрь 2016- 2019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Обеспечение равного доступа к информационным и образовательным ресурсам (объем открытого электронного контента – 100 % к 2020 году)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млн.тг.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декабрь 2017-2019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МОН, МИО, МИК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1 845,0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1 845,0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3 690,0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099 105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Развитие Национального каталога цифровых образовательных ресурсов на трех языках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млн.тг.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обновленный национальный каталог цифровых образовательных ресурсов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декабрь 2017- 2019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554,5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554,5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1 109,0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099 105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Модернизация содержания среднего образования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млн.тг.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декабрь 2017- 2019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1 028,8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1 449,6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1 232,6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3 711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ВБ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Повышение успеваемости учащихся в школах, находящихся в сложных условиях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млн.тг.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декабрь 2017- 2019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2 012,9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9 114,6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2 078,9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13 206,4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ВБ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Переформатирование инструментария ЕНТ с учетом элементов обновленного содержания среднего образования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млн.тг.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декабрь 2016 года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РГКП «НЦТ», МОН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302,2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302,2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099 113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Проведение мероприятий по экспертизе учебных изданий для всех уровней образования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млн.тг.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декабрь 2016 года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РГКП «РНПЦ «Учебник», МОН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243,1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243,1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099 102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Реализация обновленных программ республиканскими организациями образования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млн.тг.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декабрь 2016 года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РУОЦ «Балдаурен», республиканская специализированная школа с углубленным изучением казахско го языка и литературы им. Абая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971,8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971,8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099 100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Трансляция опыта Назарбаев Интеллектуальных школ в разработке обновленного содержания образования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млн.тг.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учебные программы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декабрь 2016 года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НИШ (по согласованию, МОН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215,9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215,9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060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Реализация образовательных экспериментальных программ 1-6 классов в Назарбаев Интеллектуальных школах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млн.тг.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декабрь 2016 года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НИШ (по согласованию, МОН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816,2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816,2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099 101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Задача 4. Формирование у школьников духовно-нравственных ценностей Общенациональной патриотической идеи «Мәңгілік Ел» и культуры здорового образа жизни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Показатель 1.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Доля школьников, охваченных дополнительным образованием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Показатель 2.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Доля обучающихся, охваченных спортивными секциями общеобразовательных школ, в том числе республиканскими детско-юношескими спортивными турнирами (спартакиада школьников и др.)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МИО, МОН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27,5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28,5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Показатель 3.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Доля школьников, охваченных детско-юношеским движением, в том числе движениями «Жас ұлан», «Жас қыран»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МИО, МОН, МКС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Расширение сети организаций дополнительного образования детей за счет: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- планирования при строительстве жилых домов помещений на 1-х этажах для функционирования детских досуговых центров;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- предоставления свободных помещений школ для функционирования детских досуговых центров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млн.тг.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декабрь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67,8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183,9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7,6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44,9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304,2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006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Расширение сети школьных спортивных секций в школах через создание спортивной лиги в каждой организации среднего образования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млн.тг.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декабрь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43,5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44,2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55,0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57,2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199,9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003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Оснащение современным оборудованием спортивных залов и организаций дополнительного образования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декабрь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 пределах предусмотренных средств из МБ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Трансляция социального проекта Назарбаев Интеллектуальных школ «Шаңырақ», направленного на патриотическое воспитание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І квартал 2016 года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 пределах предусмотренных средств из МБ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Обеспечение роста количества кружков по интересам в общеобразовательных школах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декабрь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 пределах предусмотренных средств из МБ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Предоставление льгот (бесплатные абонементы) для занятий массовыми видами спорта, а также посещения организаций культуры и спорта для детей из малообеспеченных и многодетных семей, детей-сирот, детей с девиантным поведением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декабрь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 пределах предусмотренных средств из МБ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между школами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декабрь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Создание Ассоциации вожатых и координаторов ЕДЮО «Жас ұлан», работа ЕДЮО «Жас-ұлан», подразделяющейся на два звена «Жас қыран» (7–9 лет, 2–4 классы) и «Жас ұлан» (9–16 лет, 5–9 классы), в том числе с привлечением волонтеров среди учащихся старших курсов и студентов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млн.тг.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декабрь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6,1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6,3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7,2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7,9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27,5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006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Привлечение учащихся к социальным акциям милосердия, доброй воли, социального равенства, межконфессиональной и этнической толерантности и др., в том числе с использованием медиаресурсов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декабрь 2016-2019 годов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Формирование у школьников культуры питания, в том числе посредством пропаганды сбалансированного здорового питания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декабрь 2016-2019 годов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Формирование у школьников культуры здорового образа жизни через оздоровление, реабилитацию и организацию отдыха детей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декабрь 2016 года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РУОЦ «Балдаурен»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81,1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81,1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019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Формирование у школьников духовно-нравственных ценностей Общенациональной патриотической идеи «Мәңгілік Ел» и культуры через реализацию проекта «Туған елге тағзым»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декабрь 2016 года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НИШ (по согласованию, МОН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43,9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43,9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Задача 5. Усовершенствование менеджмента и мониторинга развития среднего образования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Показатель 1.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Доля школ, создавших попечительские советы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61,5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63,5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Показатель 2.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Доля обновленных образовательных программ курсов повышения квалификации в области менеджмента для руководителей организаций среднего образования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Проведение по итогам учебной четверти общественных слушаний (открытые доклады) перед родительской общественностью, в том числе в онлайн режиме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июнь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Внедрение процесса подушевого финансирования во всех городских школах по итогам апробации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декабрь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МИО, МОН, АО «Финансовый центр» (по согласованию)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 пределах предусмотренных средств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Повышение квалификации руководителей школ на курсах в области менеджмента, в том числе через онлайн обучение и дистанционные курсы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млн.тг.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проведение курсов повышения квалификации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декабрь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МОН, 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156,3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156,3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156,3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156,2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625,1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Разработка образовательных программ курсов повышения квалификации в области менеджмента с учетом инновационных форм управления для руководителей школ, в том числе онлайн и дистанционные курсы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образовательные программы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декабрь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МОН, МИО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Мониторинг реформ системы среднего образования и поддержка реализации мероприятий ВБ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млн.тг.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отчет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декабрь 2017-2019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АО «ИАЦ» (по согласованию), ВБ (по согласованию), МОН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337,5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331,5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397,5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1 066,5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ВБ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Внесение изменений и дополнений в нормативные правовые акты в области образования в связи с реформированием ЕНТ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проекты нормативных правовых актов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ІІ-ІІІ кварталы 2016 года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12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Проработка вопроса по созданию региональных центров тестирования с применением механизмов ГЧП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ІІІ квартал 2016 года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механизм ГЧП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Внесение предложений по введению мониторинга и оценке деятельности директоров школ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ІІ квартал 2016 года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Создание попечительских советов в пилотных школах, апробируемых в рамках внедрения подушевого финансирования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декабрь 2017-2019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Цель: Социально-экономическая интеграция молодежи через создание условий для получения технического и профессионального образования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Целевой индикатор 1.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Доля выпускников учебных заведений ТиПО, обучившихся по государственному образовательному заказу, трудоустроенных и занятых в первый год после окончания обучения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Задача 1. Повышение престижа системы ТиПО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Показатель 1.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Охват молодежи типичного возраста (14-24 лет) техническим и профессиональным образованием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МИО, МОН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16,6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17,5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Разработка методических рекомендаций профориентации учащихся школ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методические рекомендации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IV квартал 2016 года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МОН, МЗСР, МИО, НПП «Атамекен» (по согласованию), НАО «Холдинг «Кәсіпқор» (по согласованию)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Организация и проведение профориентационных работ (встречи, день открытых дверей, ярмарка вакансий, профпробы) среди школьников и молодежи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IV квартал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МИО, НПП «Атамекен» (по согласованию), НАО «Холдинг «Кәсіп қор» (по согласованию)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за счет средств колледжей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Организация и проведение мероприятий по популяризации профессий ТиПО, ежегодно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материалы в печатных и электронных СМИ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IV квартал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МОН, МИК, МИО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через размещение государственного информационного заказа по согласованию с Комитетом информации МИК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Реализация проекта «Мәңгілік Ел жастары –индустрияға» («Серпін»)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(2016 г. - 1115 чел., 2017 г. - 1200 чел., 2018 г. - 1290 чел., 2019 г. - 1290 чел.)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млн.тг.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соглашения с МИО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IV квартал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МОН, 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1 262,1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1 246,9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1 408,2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1 408,2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5 325,4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203 107</w:t>
            </w:r>
          </w:p>
        </w:tc>
      </w:tr>
      <w:tr>
        <w:trPr>
          <w:trHeight w:val="975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Организация и проведение конкурса «Лучший по профессии», региональных, национальных чемпионатов WorldSkills и участие в международных чемпионатах, ежегодно</w:t>
            </w:r>
          </w:p>
        </w:tc>
        <w:tc>
          <w:tcPr>
            <w:tcW w:w="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млн.тг.</w:t>
            </w:r>
          </w:p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приказ МОН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IV квартал 2016-2019 годов</w:t>
            </w:r>
          </w:p>
        </w:tc>
        <w:tc>
          <w:tcPr>
            <w:tcW w:w="1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МОН, МИО, НПП «Атамекен» (по согласованию), НАО «Холдинг «Кәсіп қор» (по согласованию)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121,8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123,6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203 110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14,6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31,6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33,6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34,3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114,1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Задача 2. Обеспечение доступности ТиПО и качества подготовки кадров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Показатель 1.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Доля учебно-производственных мастерских, лабораторий и кабинетов специальных дисциплин государственных колледжей, оснащенных современным обучающим оборудованием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41,2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41,6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44,4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Показатель 2.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Доля организаций ТиПО, создавших равные условия и безбарьерный доступ для студентов с особыми образовательными потребностями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Показатель 3.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Доля государственных колледжей, прошедших процедуру аккредитации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Выработка предложений по изменению организационно-правовой формы организаций ТиПО, с учетом принципов корпоративного управления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IV квартал 2017 года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МОН, МИО, МФ, МНЭ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Строительство организаций ТиПО (2016 г.- в городе Астане - 2, 2019 г. - в городе – Шымкенте - 1, городе Кызылорде - 1)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млн.тг.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акты ввода объектов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IV квартал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1 272,0 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1 272,0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МБ, ГЧП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028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Строительство и реконструкция общежитий (2019 г. – Восточно-Казахстанская область - 200 мест, Мангистауская область - 240 мест, Северо-Казахстанская область - 80 мест)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млн.тг.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акты ввода объектов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IV квартал 2019 года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1 011,6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1 011,6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МБ, ГЧП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028</w:t>
            </w:r>
          </w:p>
        </w:tc>
      </w:tr>
      <w:tr>
        <w:trPr>
          <w:trHeight w:val="9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Выработка предложений по арендному механизму предоставления жилья студентам, нуждающимся в общежитии (обучающихся на платной основе)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IV квартал 2016 года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МОН, МИО, МФ, МНЭ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Выработка предложений по внедрению проекта «Бесплатное профессионально-техническое образование для всех»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предложения в Администрацию Президента Республики Казахстан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IІ квартал 2016 года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МОН, МИО, МФ, МНЭ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Обеспечение актуализации методики определения прогнозной потребности в кадрах в разрезе специальностей, отраслей, регионов и определения на ее основе потребности в кадрах на долгосрочную перспективу с учетом всех реализуемых и планируемых к реализации проектов и производств для формирования государственного образовательного заказа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приказ МЗСР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ІІІ квартал 2016 года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МЗСР, МИО, МИР, МСХ, МОН, МЭ, МО, МФ, МНЭ, МЮ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705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Формирование и размещение государственного образовательного заказа на подготовку кадров с ТиПО в соответствии с потребностями рынка труда и ожиданиями работодателей, в том числе для предоставления молодежи первой рабочей квалификации бесплатно </w:t>
            </w:r>
          </w:p>
        </w:tc>
        <w:tc>
          <w:tcPr>
            <w:tcW w:w="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млн.тг.</w:t>
            </w:r>
          </w:p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III квартал 2016-2019 годов</w:t>
            </w:r>
          </w:p>
        </w:tc>
        <w:tc>
          <w:tcPr>
            <w:tcW w:w="1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МИО, МЗСР, МИР, МСХ, МКС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4 310,5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3 990,2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2 574,9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2 574,9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13 450,5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203 100 107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40 278,2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42 009,5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42 876,4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42 981,9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168 146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024 025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Организация деятельности учебно-производственных комбинатов на базе школ и колледжей для обеспечения профильной подготовкой старших классов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IV квартал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 пределах предусмотренных средств из МБ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Выработка предложений по внедрению лизингового механизма оснащения МТБ организаций ТиПО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IV квартал 2017 года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МОН, МИО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Обеспечение учебно-производственных мастерских и лабораторий современным оборудованием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млн.тг.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IV квартал 2016-2019 годов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106,7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137,0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190,8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369,7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804,2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037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Выработка предложений по созданию центров по подготовке кадров совместно с ведущими зарубежными странами на базе действующих учебных заведений ТиПО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предложения в Администрацию Президента Республики Казахстан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II квартал 2016 года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МОН, МНЭ, МИО, НАО «Холдинг «Кәсіп қор» (по согласованию), НПП «Атамекен» (по согласованию)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Реализация дорожной карты по профилизации учебных заведений ТиПО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IV квартал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Создание равных условий и безбарьерного доступа для студентов с особыми образовательными потребностями (пандусы, лифты, социальные объекты, рабочие места обучающихся, библиотеки)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млн.тг.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IV квартал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12,1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13,2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14,7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42,1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024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Повышение квалификации инженерно-педагогических работников системы ТиПО, в том числе онлайн (ежегодно не менее 1000 ИПР за счет РБ)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млн.тг.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проведение курсов повышения квалификации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IV квартал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31,4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31,4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31,4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31,5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125,7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Повышение квалификации инженерно-педагогических работников по уровневой модели через НАО «Холдинг «Кәсіпқор», в том числе онлайн (2300 ИПР)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млн.тг.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проведение курсов повышения квалификации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IV квартал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МОН, НАО «Холдинг «Кәсіп қор» (по согласованию), 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255,6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617,0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641,6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686,3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2 200,5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Проработка вопроса по внедрению новой методики подушевого финансирования с расчетом стоимости 1-го обучающегося в пилотных регионах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IV квартал 2016 года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Прохождение международной аккредитации организациями ТиПО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млн.тг.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IV квартал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за счет средств организаций ТиПО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Создание отраслевых центров подтверждения квалификации на базе отраслевых ассоциаций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декабрь 2017-2019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МЗСР, НПП «Атамекен» (по согласованию), отраслевые ассоциации работодателей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 рамках проекта «Развитие трудовых навыков, соответствующих требованиям рынка труда» за счет ВБ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Задача 3. Обновление содержания ТиПО с учетом запросов индустриально-инновационного развития страны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Показатель 1.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Доля специальностей ТиПО, обеспеченных образовательными программами, разработанными на основе профессиональных стандартов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МОН, НАО «Холдинг «Кәсіпқор» (по согласованию), МЗСР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Показатель 2.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Доля колледжей, внедривших основные принципы дуального обучения по технологическим и сельскохозяйственным специальностям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МИО, МОН, НПП «Атамекен» (по согласованию)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80,1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Разработка Национального классификатора Республики Казахстан «Классификатор занятий»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приказ МИР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III квартал 2016 года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МИР, МЗСР, МСХ, МКС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 рамках проекта «Развитие трудовых навыков, соответствующих требованиям рынка труда» за счет ВБ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Организация разработки профессиональных стандартов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приказ НПП «Атамекен»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IV квартал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НПП «Атамекен» (по согласованию), отраслевые ассоциации работодателей, МЗСР, МСХ, МКС, МИР, МЭ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 рамках проекта «Развитие трудовых навыков, соответствующих требованиям рынка труда» за счет ВБ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Организация разработки образовательных программ по специальностям ТиПО на основе профессиональных стандартов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приказ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IV квартал 2017-2019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МЗСР, МОН, НПП «Атамекен»  (по согласо ванию)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 рамках проекта «Развитие трудовых навыков, соответствующих требованиям рынка труда» за счет ВБ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Разработка образовательных программ для 10 колледжей ГПИИР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млн.тг.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образовательные программы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IV квартал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МОН, НАО «Холлдинг «Кәсіп қор» (по согласованию)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313,6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256,6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272,9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1 116,1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203 110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Перевод зарубежной учебной литературы и учебно-методических пособий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млн.тг.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учебная литература и учебно-методические пособия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IV квартал 2016-2018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МОН, НАО «Холдинг «Кәсіп қор» (по согласованию)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317,3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154,3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165,0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636,7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203 110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Поэтапное внедрение кредитно-модульной технологии обучения в системе ТиПО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приказ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IV квартал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МОН, МИО, НАО «Хол динг «Кәсіп қор» (по согласованию)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Внедрение курса «Основы предпринимательской деятельности и финансового менеджмента» за счет факультативов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IV квартал 2016-2017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МИО, МОН, НПП «Атамекен» (по согласованию)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Реализация дорожной карты по внедрению дуального обучения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информация о реализации в рамках 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14 октября 2014 года № 1093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IV квартал 2016-2017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МОН, МИО, НПП «Атамекен» (по согласованию)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Задача 4. Укрепление духовно-нравственных ценностей Общенациональной патриотической идеи «Мәңгілік Ел» и культуры здорового образа жизни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Показатель 1.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Доля обучающихся в организациях ТиПО, вовлеченных в общественно-полезную деятельность (волонтерство, участие в деятельности комитетов по делам молодежи и др.)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Показатель 2.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Доля обучающихся ТиПО, охваченных спортивными секциями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Внедрение ценностей Общенациональной патриотической идеи «Мәңгілік Ел» в воспитательный процесс в организациях ТиПО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IV квартал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 пределах предусмотренных средств из МБ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Организация и проведение мероприятий в сфере государственной молодежной политики в организациях ТиПО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млн.тг.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IV квартал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9,3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007 015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Организация работы по созданию комитетов по делам молодежи в организациях ТиПО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IV квартал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Обеспечение в организациях ТиПО функционирования школ волонтеров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декабрь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Увеличение количества спортивных секций в организациях ТиПО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IV квартал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Организация и проведение спортивных мероприятий среди молодежи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млн.тг.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IV квартал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МИО, МОН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15,9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16,3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16,6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65,8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007 015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Формирование у обучающихся культуры питания, в том числе посредством пропаганды сбалансированного здорового питания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IV квартал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Задача 5. Усовершенствование менеджмента и мониторинга развития ТиПО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Показатель 1.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Доля государственных колледжей, внедряющих опыт НАО «Холдинг «Кәсіпқор»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МОН, НАО «Холдинг «Кәсіп қор» (по согласованию)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9,2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11,1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12,7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Трансляция образовательных модульных программ, разработанных НАО «Холдинг «Кәсіпқор» на всю систему ТиПО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план трансляции опыта НАО «Холдинг «Кәсіпқор»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IV квартал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МОН, МИО, НАО «Холдинг «Кәсіп қор» (по согласованию)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Повышение квалификации руководителей организаций ТиПО в области менеджмента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млн.тг.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проведение курсов повышения квалификации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IV квартал 2016 года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МОН, НАО «Холдинг «Кәсіп қор» (по согласованию)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33,3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33,3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Исследования по техническому и профессиональному образованию в рамках Туринского процесса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млн.тг.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аналитический отчет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IV квартал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МОН, АО «ИАЦ» (по согласованию)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39,2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39,1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38,7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38,6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155,6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203 109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Организация деятельности попечительских советов во всех организациях ТиПО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IV квартал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Цель: Обеспечение отраслей экономики конкурентоспособными кадрами с высшим и послевузовским образованием и интеграция образования, науки и инноваций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Целевой индикатор 1.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Доля выпускников ВУЗов, обучившихся по государственному образовательному заказу, трудоустроенных в первый год после окончания ВУЗа по специальности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МОН, МЗСР, МСХ, МКС, ВУЗы (по согласованию), 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Целевой индикатор 2.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Количество ВУЗов Казахстана, отмеченных в рейтинге QS-WUR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топ-200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топ-300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топ-500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топ-701+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МОН, МЗСР, МКС, МСХ, ЦБПАМ,ВУЗы (по согласованию)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Задача 1. Обеспечение качественной подготовки конкурентоспособных кадров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Показатель 1.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Соотношение государственного образовательного заказа на подготовку кадров с высшим и послевузовским образованием: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магистратура и докторантура;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бакалавриат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28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29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29,5</w:t>
            </w:r>
          </w:p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70,5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30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Показатель 2.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Доля иностранных студентов в системе высшего образования, в том числе обучающихся на коммерческой основе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МОН, МЗСР, МСХ, МКС, ВУЗы (по согласованию)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Показатель 3.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Доля ВУЗов, создавших равные условия и безбарьерный доступ для обучения студентов с особыми образовательными потребностями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ВУЗы (по согласованию)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Ежегодное формирование государственного образовательного заказа на подготовку кадров с высшим и послевузовским образованием в соответствии с потребностями рынка труда и ожиданиями работодателей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млн.тг.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II квартал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МОН, МЗСР, МСХ, МКС, МИР, МИО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89 606,8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89 191,5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88 993,7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85 904,2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353 696,2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204 100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Ежегодное утверждение доли магистратуры и докторантуры с увеличением в объеме государственного образовательного заказа на подготовку кадров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млн.тг.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II квартал 2016-2018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МОН, МЗСР, МСХ, МКС, МИР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101,2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449,8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839,2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1 390,2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204 100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Размещение государственного образовательного заказа в профильную магистратуру, в том числе с учетом потребностей ГПИИР в 11 базовых и других ВУЗах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млн.тг.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приказ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II квартал 2016-2017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МОН, МЗСР, МСХ, МКС, МИР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486,4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585,8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1 072,2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204 100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Разработка и оценка образовательных программ, учебников и учебно-методических комплексов, в том числе для приоритетных отраслей ГПИИР на английском языке с внедрением инновационных технологий и опыта Назарбаев Университета совместно с зарубежными ВУЗами-партнерами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млн.тг.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приказ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II квартал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МОН, МСХ, МИР, ВУЗы (по согласованию)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1 435,7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1 435,6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962,1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962,1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4 795,5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204 103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Функционирование 48 новых лабораторий при 11 базовых ВУЗах по приоритетным направлениям ГПИИР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млн.тг.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приказ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II квартал 2016-2017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МОН, МСХ, ВУЗы (по согласованию)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2 300,0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2 300,0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РБ (НФ)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204 105</w:t>
            </w:r>
          </w:p>
        </w:tc>
      </w:tr>
      <w:tr>
        <w:trPr>
          <w:trHeight w:val="24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Проведение социологических исследований в целях выявления удовлетворенности работодателей уровнем готовности выпускников к работе в рамках ГПИИР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аналитический отчет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декабрь 2017-2019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МОН, ВУЗы (по согласованию)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за счет средств ВУЗов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Разработка механизма внедрения новых критериев поступления на педагогические специальности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ІІ квартал 2016 года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МОН, МЗСР, МСХ, МКС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Проработка вопроса по совершенствованию правил приема в ВУЗы с включением методологии SAT, ACT и другие, в том числе для иностранных граждан на платной основе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предложения рабочей группы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IV квартал 2017 года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МОН, МЗСР, МСХ, МКС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Проработка вопроса по углублению и расширению механизма кредитно-подушевого финансирования высшего образования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предложения рабочей группы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IV квартал 2017 года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МОН, МФ, МНЭ, МЗСР, МСХ, МКС, ВУЗы (по согласованию)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Совершенствование механизма приема в магистратуру и докторантуру с рыночным регулированием (в том числе наличие стажа практической работы для докторантуры – не менее 3 лет, сертификатов IELTS, TOEFL, DELF, DALF, TestDaF, DSD II, с предоставлением права выбора претендентом высшего учебного заведения)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предложения рабочей группы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II квартал 2018-2019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МОН, МЗСР, МСХ, МКС, МИР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Внесение изменений и дополнений в ГОС образования соответствующих уровней образования, утвержденных постановлением Правительства Республики Казахстан от 23 августа 2012 года № 1080 в части совершенствования требований к подготовке кадров в докторантуре, в том числе на платной основе и внедрение постдокторских программ, направленных на развитие научной карьеры ученых страны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постановление Правительства Республики Казахстан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IV квартал 2016 года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МОН, ВУЗы (по согласованию), НИИ (по согласованию), МЗСР, МСХ, МКС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Реализация социального проекта «Мәңгілік Ел жастары – индустрияға» – «Серпін»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млн.тг.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IIІ квартал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МОН, ВУЗы (по согласованию)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1 040,3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1 040,3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1 040,3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1 040,3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4 161,2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204 100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Проработка вопроса по отработке выпускниками АОО «Назарбаев Университет» на территории Республики Казахстан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предложения рабочей группы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декабрь 2016 года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МОН, Назарбаев Университет (по согласованию)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Проработка вопроса по разработке модели конкурентоспособности национальных ВУЗов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предложения рабочей группы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декабрь 2016 года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МОН, МЗСР, МСХ, МКС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Развитие академической мобильности студентов ВУЗов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млн.тг.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декабрь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МОН, ЦБПАМ, ВУЗы (по согласованию)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759,1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759,1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759,1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759,1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3 036,4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204 100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Проведение регулярных форумов высшего образования совместно с зарубежными странами и ВУЗами-партнерами (с французской, британской, испанской и другими сторонами)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декабрь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ВУЗы (по согласованию), МОН, Ассоциация ВУЗов Республики Казахстан (по согласованию)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за счет средств ВУЗов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Продвижение казахстанских ВУЗов за рубежом, в том числе открытие офисов приема обучающихся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IV квартал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ВУЗы (по согласованию)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за счет средств ВУЗов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Создание и усовершенствование инфраструктуры ВУЗов для безбарьерного доступа к обучению и проживанию студентов с особыми образовательными потребностями (пандусы, лифты, социальные объекты, библиотеки)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IV квартал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ВУЗы (по согласованию)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за счет средств ВУЗов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Разработка Единой информационной системы образования и науки (ЕИСОН) с применением механизмов ГЧП: 2016 г. – подготовительная работа; 2017-2018 гг. – разработка ЕИСОН и опытно-промышленная эксплуатация; 2019 г. – внедрение ЕИСОН.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единая информационная система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IV квартал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МОН, МНЭ, МИК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механизм ГЧП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Задача 2. Модернизация содержания высшего и послевузовского образования в контексте мировых тенденций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Показатель 1.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Доля образовательных программ, разработанных на основе отраслевых рамок и профессиональных стандартов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ВУЗы (по согласованию), МОН, МСХ, МЗСР, МКС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Показатель 2.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Количество новых образовательных программ, разработанных в рамках ГПИИР совместно с зарубежными экспертами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МОН, МИР, ВУЗы (по согласованию)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Показатель 3.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Доля образовательных программ государственных ВУЗов, прошедших международную аккредитацию в агентствах, являющихся полноправными членами международных европейских сетей по обеспечению качества образования и внесенных в реестр уполномоченного органа в области образования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МОН, ВУЗы (по согласованию)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Разработка образовательных программ высшего и послевузовского образования на основе профессиональных стандартов, с учетом формирования предпринимательских навыков у студентов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IV квартал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ВУЗы (по согласованию), МОН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за счет средств ВУЗов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Разработка новых образовательных программ бакалавриата и магистратуры по педагогическим специальностям на английском языке, включая Назарбаев Университет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IV квартал 2017 года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ВУЗы (по согласованию), Назарбаев Университет (по согласованию), АО «ИАЦ» (по согласованию), МОН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 рамках займа ВБ «Модернизация среднего образования»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Разработка профессионального стандарта в области образования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приказ НПП «Атамекен»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IV квартал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НПП «Атамекен» (по согласованию), объединение работодателей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 рамках займа ВБ «Развитие трудовых навыков, соответствующих требованиям рынка труда»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Проработка вопросов по совершенствованию системы стимулирования педагогических кадров посредством их сертификации и сдачи студентами педагогических специальностей TOEFL, IELTS, DELF, DALF, TestDaF, DSD II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предложения рабочей группы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IV квартал 2017 года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МОН, МЗСР, МСХ, МКС, МИР, объединения работодателей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Обучение отечественными и иностранными специалистами (по 100 чел.) по педагогическим специальностям на основе лучших международных стандартов в области менеджмента и сфере подготовки кадров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млн.тг.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IV квартал 2017-2018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ВУЗы (по согласованию)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210,3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210,3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420,6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204 100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Повышение квалификации ППС для усиленной подготовки педагогических кадров, ППС ВУЗов с учетом опыта базовых ВУЗов ГПИИР и развития навыков предпринимательства, в том числе в онлайн режиме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млн.тг.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проведение курсов повышения квалификации, 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IV квартал 2016- 2018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МОН, ВУЗы (по согласованию)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508,7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601,0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400,7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1 510,4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Государственный образовательный заказ на повышение квалификации 675 учителей школ на языковых курсах на базе ВУЗов, в том числе в онлайн режиме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млн.тг.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проведение курсов повышения квалификации, 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ІV квартал 2016 года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МОН, ВУЗы (по согласованию)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472,5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472,5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Реализация принципов Болонского процесса, приоритетных направлений развития высшего образования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млн.тг.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ЦБПАМ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декабрь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МОН, ЦБПАМ, ВУЗы (по согласованию)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61,8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66,1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70,7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70,7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269,3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204 103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Подготовка специалистов в Назарбаев Университете в соответствии с международными стандартами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млн.тг.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декабрь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АОО «Назарбаев Университет» (по согласованию), МОН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25 648,4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27 643,8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29 389,9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29 390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112 072,1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204 102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Развитие двудипломного образования в казахстанских ВУЗах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ЦБПАМ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декабрь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ЦБПАМ, МОН, ВУЗы (по согласованию)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Установление требований к аккредитационным органам, в том числе зарубежным, формирование реестра признанных аккредитационных органов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приказ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III квартал 2016 года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Укрепление материально-технической базы ВУЗов, осуществляющих подготовку педагогических кадров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млн.тг.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IV квартал 2017-2018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ВУЗы (по согласованию), МОН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550,0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550,0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1 100,0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204 111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Приведение структуры высшего и послевузовского образования в соответствие с Международной стандартной классификацией образования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классификатор специальностей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декабрь 2016-2017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МОН, МЗСР, МСХ, МКС, МВД, МО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Осуществление полного перехода от государственной аттестации ВУЗов к аккредитации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сертификат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декабрь 2017-2019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за счет средств ВУЗов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Задача 3. Создание условий для коммерциализации результатов научных исследований и технологий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Показатель 1.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Доля дохода от инновационной и научной деятельности от валового дохода ВУЗов ГПИИР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ВУЗы (по согласованию), МОН, МСХ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 xml:space="preserve">Показатель 2.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Доля гражданских ВУЗов, создавших офисы коммерциализации, технопарки, бизнес-инкубаторы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ВУЗы (по согласованию), МОН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Создание в ВУЗах (за исключением негражданских ВУЗов) офисов коммерциализации, технопарков, бизнес-инкубаторов и других инновационных структур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II-IV кварталы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ВУЗы (по согласованию)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за счет средств ВУЗов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Участие ВУЗов в реализации научных проектов путем заключения трехсторонних соглашений (ВУЗ - научная организация - бизнес)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II-IV кварталы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ВУЗы (по согласованию)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 рамках трехсторонних соглашений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Проработка механизма определения рейтинга ректоров ВУЗов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предложения рабочей группы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декабрь 2017 года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Разработка новых образовательных программ и привлечение для преподавания в базовых ВУЗах ГПИИР-2 опытных специалистов с производства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II-IV кварталы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ВУЗы (по согласованию)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за счет средств ВУЗов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Проработка вопросов по разработке механизма стимулирования коммерциализации научных проектов ВУЗов в рамках грантового финансирования, государственно-частного партнерства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предложения рабочей группы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IV квартал 2017 года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Задача 4. Вовлечение молодежи ВУЗов в укрепление духовно-нравственных ценностей Общенациональной патриотической идеи «Мәңгілік Ел» и культуры здорового образа жизни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 xml:space="preserve">Показатель 1.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Доля студентов ВУЗов, вовлеченных в общественно-полезную деятельность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ВУЗы (по согласованию)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 xml:space="preserve">Показатель 2.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Доля ВУЗов, участвующих в Национальной студенческой лиге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ВУЗы (по согласованию)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Внедрение студенческого самоуправления, вовлечение студентов в академическую, исследовательскую деятельность и органы коллегиального управления ВУЗом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ВУЗов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декабрь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МОН, ВУЗы (по согласованию)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Организация мероприятий, направленных на воспитание среди студентов толерантности и вовлечение их в общественную жизнь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декабрь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ВУЗы (по согласованию)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Развитие дебатного движения среди студентов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декабрь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ВУЗы (по согласованию)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Проведение студенческого парада – парада музыкальных инструментов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ВУЗов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июнь 2017-2019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МОН, ВУЗы (по согласованию)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Проработка вопроса по преобразованию спортивных клубов ВУЗов в отдельные юридические лица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предложения в МФ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IV квартал 2016 года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МОН, ВУЗы (по согласованию)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Проведение соревнований студенческих лиг по массовым видам спорта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II квартал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ВУЗы (по согласованию)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за счет спонсорских средств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Развитие студенческого спорта, подготовка казахстанской команды к участию в Универсиаде 2017 года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млн.тг.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IV квартал 2016-2017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ВУЗы (по согласованию)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334,8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335,4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670,2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204 113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Формирование у студентов культуры питания, в том числе посредством пропаганды сбалансированного здорового питания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II квартал 2017 года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ВУЗы (по согласованию)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Задача 5. Усовершенствование менеджмента и мониторинга развития высшего и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Показатель 1.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Доля ВУЗов, в которых функционируют органы корпоративного управления (наблюдательные советы, попечительские советы и совет директоров), от общего числа ВУЗов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МОН, ВУЗы (по согласованию)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Показатель 2.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Доля гражданских ВУЗов, внедряющих опыт Назарбаев Университета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МОН, ВУЗы (по согласованию)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Привлечение зарубежных специалистов в топ-менеджмент ВУЗов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млн.тг.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ВУЗов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IV квартал 2016- 2018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МОН, ВУЗы (по согласованию)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115,2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981,5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981,5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2 078,2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204 100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Повышение квалификации руководящего состава ВУЗов по менеджменту в высшем образовании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млн.тг.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проведение курсов повышения квалификации, 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IV квартал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Назарбаев Университет (по согласованию), МОН, ВУЗы (по согласованию)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335,4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341,9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348,8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348,8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1 374,9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РБ, внебюджетные средства ВУЗов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Внедрение практики ежегодной отчетности ректоров гражданских ВУЗов перед общественностью и оценка деятельности ректоров через KPI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IV квартал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ВУЗы (по согласованию)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Разработка методики оценки эффективности затрат, результативности деятельности ВУЗов в условиях самостоятельности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методика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І квартал 2017 года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МОН, ВУЗы (по согласованию)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Поэтапное внедрение опыта Назарбаев Университета в вопросах академической и управленческой самостоятельности в гражданских ВУЗах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IV квартал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ВУЗы (по согласованию)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Проработка вопроса поэтапного расширения академической, управленческой и финансовой самостоятельности ВУЗов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предложения рабочей группы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IV квартал 2017 года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МОН, ВУЗы (по согласованию)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Проработка вопроса по разработке механизма формирования эндаумент-фонда ВУЗов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предложения рабочей группы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IV квартал 2017 года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МОН, ВУЗы (по согласованию)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Осуществление трансформации ВУЗов в некоммерческие организации, предусматривающие создание корпоративных органов управления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III квартал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ВУЗы (по согласованию), МОН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Проведение информационных кампаний по вопросам перехода к новой организационно-правовой форме ВУЗов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декабрь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ВУЗы (по согласованию)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за счет средств ВУЗов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Разработка системы эффективности инновационного потенциала высшего образования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млн.тг.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аналитический отчет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IV квартал 2016 года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АО «ИАЦ» (по согласованию), МОН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84,5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84,5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204 103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Ежегодное выделение грантов на языковую подготовку обучающихся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млн.тг.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приказ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IIІ квартал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МОН, ВУЗы (по согласованию)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75,8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205,5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205,8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693,1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204, 100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Осуществление приема по государственному образовательному заказу в профильную магистратуру и бакалавриат для обучения на английском языке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млн.тг.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приказ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III квартал 2017-2019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МОН, МЗСР, МСХ, МКС, МИР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429,3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1 744,5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2 860,2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5 034,0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204, 100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Обучение учителей, ППС по программе «Болашақ»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IV квартал 2016- 2019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ЦМП (по согласованию), МИО, ВУЗы (по согласованию)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 пределах средств, предусмотренных в РБ в рамках программы «Болашақ» на конкурсной основе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Повышение квалификации ППС на языковых курсах, в том числе на основе междунардных образовательных курсов (не менее 2,4 тыс. учителей и ППС)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ВУЗов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IV квартал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МОН, ВУЗы (по согласованию)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за счет средств ВУЗов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Цель: Обеспечение реального вклада науки для устойчивого развития экономики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Целевой индикатор 1.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Доля затрат на опытно-конструкторские разработки в общем объеме финансирования НИОКР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20,1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21,2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21,9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22,3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Целевой индикатор 2.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Доля коммерциализированных проектов в общем количестве прикладных научно-исследовательских работ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17,5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Задача 1. Увеличение вклада науки в развитие экономики страны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 xml:space="preserve">Показатель 1.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Доля расходов бизнеса в общем объеме затрат на НИОКР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научные организации, ВУЗы (по согласованию), МОН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Показатель 2.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Прирост национальных патентов от общего количества национальных патентов в 2014 году (1 574 ед.)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научные организации, ВУЗы (по согласованию), МОН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Увеличение расходов на опытно-конструкторские разработки в общем объеме финансирования из государственного бюджета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IV квартал 2018-2019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МОН, МСХ, МИР, МФ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 пределах предусмотренных средств по БП 217-000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Грантовое и программно-целевое финансирование научных проектов и программ, включая внесение изменений в 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Правила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базового, грантового и программно-целевого финансирования, утвержденных постановлением Правительства Республики Казахстан от 25 мая 2011 года № 575, с учетом софинансирования бизнеса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млн.тг.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IV квартал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МОН, МСХ, МФ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26 563,4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25 369,5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22 706,5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22 706,4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97 345,8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217 100 101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Реализация проекта ВБ «Стимулирование продуктивных инноваций»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млн.тг.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отчет в МФ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IV квартал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МОН, ВБ (по согласованию)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в рамках займа ВБ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«Стимулирование продуктивных инноваций»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Проведение конкурсов в рамках грантового финансирования на коммерциализацию и поддержку развития стартапов с учетом софинансирования бизнеса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договор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IV квартал 2017-2019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 пределах предусмотренных средств по БП 217-000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Создание системы коммерциализации и трансферта технологий в ВУЗах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ВУЗов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IV квартал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МОН, ВУЗы (по согласованию)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 рамках реализации проекта ВБ «Стимулирование продуктивных инноваций»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Участие казахстанских ученых в международных научно-исследовательских проектах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IV квартал 2016- 2019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МОН, МНТЦ (по согласованию), НИИ (по согласованию), ВУЗы (по согласованию)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 рамках реализации проекта ВБ «Стимулирование продуктивных инноваций»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Проработка вопроса по установлению требования по обязательному получению патентов в ходе реализации научно-исследовательских работ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декабрь 2016 года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МОН, МЮ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Развитие международных партнерских научно-технических связей с иностранными государствами на основе соглашений о научно-техническом сотрудничестве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декабрь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МОН, НИИ (по согласованию), ВУЗы (по согласованию)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 пределах предусмотренных средств по БП 217-000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Задача 2. Укрепление научного потенциала и статуса ученого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 xml:space="preserve">Показатель 1.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Прирост исследователей от общего количества исследователей в 2014 году (18 930 чел.)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научные организации, ВУЗы (по согласованию), МОН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10,2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Показатель 2.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Прирост публикаций в международных журналах от общего количества публикаций в 2014 году (2784 единиц) по данным Thomson Reuters и Scopus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научные организации, ВУЗы (по согласованию),  </w:t>
            </w:r>
          </w:p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Показатель 3.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Уровень цитируемости публикаций по базе Web of Science Core Collection (Thomson Reuters) от общего количества публикаций за 2014 год (1245 единиц)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научные организации, ВУЗы (по согласованию), МОН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Проработка вопросов по совершенствованию нормативных правовых актов в области образования и науки в части внедрения нормативных правовых основ деятельности исследовательских университетов в соответствии с 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Республики Казахстан «О науке» и целевой подготовки докторов PhD для отраслевых научных организаций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предложения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декабрь 2016 года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МОН, МСХ, МКС, МИР, МЗСР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Внедрение механизмов по использованию научного потенциала и материально-технической базы НИИ для подготовки докторантов и магистрантов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IV квартал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НИИ (по согласованию), ВУЗы (по согласованию)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Реализация научных проектов и программ с привлечением инженеров с производства, магистрантов и докторантов, включая зарубежных ученых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IV квартал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МОН, МСХ, ВУЗы (по согласованию), акционерные общества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 пределах предусмотренных средств по БП 217-000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Обеспечение доступности научной, научно-технической и научно-педагогической информации, в том числе обеспечение доступа к международным базам научно-технической информации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млн.тг.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IV квартал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МОН, НЦНТИ (по согласованию), научные организации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1 699,0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1 699,0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1 699,0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1 699,0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6796,0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219, 101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Привлечение ученых-казахстанцев из за рубежа к проведению исследований, реализуемых в Казахстане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IV квартал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МОН, ВУЗы (по согласованию), НИИ (по согласованию)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 пределах предусмотренных средств по БП 217-000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Задача 3. Модернизация инфраструктуры науки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Показатель 1.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Количество внедренческих подразделений в организациях высшего образования и НИИ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ВУЗ, НИИ (по согласованию)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 xml:space="preserve">Показатель 2.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Коэффициент обновления научного оборудования государственных ВУЗов и НИИ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МОН, ВУЗы (по согласованию), НИИ (по согласованию)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Создание инновационного кластера «Astana Business Campus» на базе Назарбаев Университета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млн.тг.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IV квартал 2016-2019 годов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Назарбаев Университет (по согласованию), МОН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791,0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791,0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791,0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791,0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3 164,0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092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Создание инновационной обсерватории в рамках проекта «Стимулирование продуктивных инноваций»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отчет в МФ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ІІ квартал 2017 года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 рамках реализации проекта ВБ «Стимулирование продуктивных инноваций»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Модернизация научно-инновационной структуры научно-исследовательских институтов и ВУЗов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IV квартал 2017-2019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МОН, НИИ (по согласованию), ВУЗы (по согласованию), заинтересованные государственные органы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Задача 4. Усовершенствование менеджмента и мониторинга развития науки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 xml:space="preserve">Показатель 1.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Доля высоко, среднеэффективных проектов в общем количестве прикладных исследований (проектов)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научные организации, ВУЗы (по согласованию), МОН, МСХ, МЗСР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64,9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69,9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72,4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Показатель 2.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Рост эффективности деятельности научных организаций в соответствии с рейтинговой оценкой научно-технической деятельности научных организаций и ученых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научные организации, ВУЗы (по согласованию), МОН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Популяризация новых подходов финансирования научной и научно-технической деятельности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IV квартал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НИИ (по согласованию), МОН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за счет средств НИИ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Внедрение принципов корпоративного управления в научных организациях, подведомственных МОН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IV квартал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НИИ (по согласованию), МОН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Проведение оптимизации и реструктуризации научных организаций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обновленный перечень научных организаций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IV квартал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Проведение публичных отчетов руководителей научных организаций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І квартал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научные организации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Усовершенствование системы мониторинга хода реализации и оценки результативности научных проектов и программ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приказ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IV квартал 2016-2019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Внедрение системы рейтинговой оценки научно-исследовательской деятельности научных организаций, ученых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приказ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IV квартал 2017-2019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МОН, НЦНТИ (по согласованию)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Реализация «Гуманитарной платформы «Мәңгілік Ел»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IV квартал 2017-2019 годов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НИИ (по согласованию), ВУЗы (по согласованию)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 пределах предусмотренных средств по БП 217-000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Итого затрат: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322349,0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261801,0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284613,2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284256,2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1153019,4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55141,2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57819,6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55408,3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50680,7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219049,8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3379,2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10895,6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3709,0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17983,8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Другие источники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377490,2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322999,8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350917,1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338645,9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1390053,0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Примечание: расшифровка аббревиатур: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МСХ – Министерство сельского хозяйства Республики Казахстан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МЮ – Министерство юстиции Республики Казахстан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МОН – Министерство образования и науки Республики Казахстан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МЗСР – Министерство здравоохранения и социального развития Республики Казахстан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МИР – Министерство по инвестициям и развитию Республики Казахстан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МФ – Министерство финансов Республики Казахстан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МКС – Министерство культуры и спорта Республики Казахстан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МО – Министерство обороны Республики Казахстан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МНЭ – Министерство национальной экономики Республики Казахстан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МИК – Министерство информации и коммуникаций Республики Казахстан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НПП «Атамекен» – Национальная палата предпринимателей Республики Казахстан «Атамекен»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СМИ – средства массовой информации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РУОЦ «Балдаурен» – республиканский учебно-оздоровительный центр «Балдаурен»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ЦБПАМ - Центр Болонского процесса и академической мобильности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НИИ – научно-исследовательский институт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ВУЗ – высшее учебное заведение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МБ – местный бюджет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МИО – местные исполнительные органы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АО – акционерное общество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АО «ИАЦ» – акционерное общество «Информационно-аналитический центр»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ИКТ – информационно-коммуникационные технологии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ГПИИР – Государственная программа по индустриально-инновационному развитию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МТБ – материально-техническая база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ГОС – государственный общеобязательный стандарт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ГЧП – государственно-частное партнерство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Назарбаев Университет – Автономная организация образования «Назарбаев Университет»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НИШ – Автономная организация образования «Назарбаев Интеллектуальные школы»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НАО «Холдинг «Кәсіпқор» – некоммерческое акционерное общество «Холдинг «Кәсіпқор»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РГКП «РНПЦ «Учебник» – республиканское государственное казенное предприятие «Республиканский научно-практический центр «Учебник»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НАО имени Ы. Алтынсарина – Национальная академия образования имени Ы. Алтынсарина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ЦМП – Акционерное общество «Центр международных программ»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НЦНТИ – Акционерное общество «Национальный центр научно-технической информации»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МНТЦ – Международный научно-технический центр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НИОКР – научно-исследовательские опытно-конструкторские работы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ППС – профессорско-преподавательский состав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АО «НЦПК «Өрлеу» – акционерное общество «Национальный центр повышения квалификации «Өрлеу»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РГКП «НЦТ» – республиканское государственное казенное предприятие «Национальный центр тестирования»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ЕНТ – единое национальное тестирование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РБ – республиканский бюджет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ТиПО – техническое и профессиональное образование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МКШ – малокомплектные школы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ВБ – Всемирный Банк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ЕДЮО – единая детско-юношеская организация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РГКП – республиканское государственное казенное предприятие QS-WUR - Quacquarelli Symonds World University Rankings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SAT - Scholastic Aptitude Test (Академический оценочный тест)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ACT – American College Testing (Американское тестирование)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				</w:t>
      </w:r>
    </w:p>
    <w:p>
      <w:pPr>
        <w:pStyle w:val="disclaimer"/>
      </w:pPr>
      <w:r>
        <w:rPr>
          <w:rFonts w:ascii="Consolas"/>
          <w:b w:val="false"/>
          <w:i w:val="false"/>
          <w:color w:val="000000"/>
        </w:rPr>
        <w:t>
					© 2012. РГП на ПХВ Республиканский центр правовой информации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Consolas" w:hAnsi="Consolas" w:eastAsia="Consolas" w:cs="Consola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Consolas" w:hAnsi="Consolas" w:eastAsia="Consolas" w:cs="Consola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Consolas" w:hAnsi="Consolas" w:eastAsia="Consolas" w:cs="Consola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Consolas" w:hAnsi="Consolas" w:eastAsia="Consolas" w:cs="Consola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Consolas" w:hAnsi="Consolas" w:eastAsia="Consolas" w:cs="Consolas"/>
    </w:rPr>
  </w:style>
  <w:style w:type="character" w:styleId="DefaultParagraphFont" w:default="true">
    <w:name w:val="Default Paragraph Font"/>
    <w:uiPriority w:val="1"/>
    <w:semiHidden/>
    <w:unhideWhenUsed/>
    <w:rPr>
      <w:rFonts w:ascii="Consolas" w:hAnsi="Consolas" w:eastAsia="Consolas" w:cs="Consolas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Consolas" w:hAnsi="Consolas" w:eastAsia="Consolas" w:cs="Consolas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Consolas" w:hAnsi="Consolas" w:eastAsia="Consolas" w:cs="Consolas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Consolas" w:hAnsi="Consolas" w:eastAsia="Consolas" w:cs="Consolas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Consolas" w:hAnsi="Consolas" w:eastAsia="Consolas" w:cs="Consolas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Consolas" w:hAnsi="Consolas" w:eastAsia="Consolas" w:cs="Consolas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Consolas" w:hAnsi="Consolas" w:eastAsia="Consolas" w:cs="Consolas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Consolas" w:hAnsi="Consolas" w:eastAsia="Consolas" w:cs="Consolas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Consolas" w:hAnsi="Consolas" w:eastAsia="Consolas" w:cs="Consolas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Consolas" w:hAnsi="Consolas" w:eastAsia="Consolas" w:cs="Consolas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Consolas" w:hAnsi="Consolas" w:eastAsia="Consolas" w:cs="Consolas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Consolas" w:hAnsi="Consolas" w:eastAsia="Consolas" w:cs="Consolas"/>
    </w:rPr>
  </w:style>
  <w:style w:type="character" w:styleId="Emphasis">
    <w:name w:val="Emphasis"/>
    <w:basedOn w:val="DefaultParagraphFont"/>
    <w:uiPriority w:val="20"/>
    <w:qFormat/>
    <w:rsid w:val="00D1197D"/>
    <w:rPr>
      <w:rFonts w:ascii="Consolas" w:hAnsi="Consolas" w:eastAsia="Consolas" w:cs="Consolas"/>
    </w:rPr>
  </w:style>
  <w:style w:type="character" w:styleId="Hyperlink">
    <w:name w:val="Hyperlink"/>
    <w:basedOn w:val="DefaultParagraphFont"/>
    <w:uiPriority w:val="99"/>
    <w:unhideWhenUsed/>
    <w:rPr>
      <w:rFonts w:ascii="Consolas" w:hAnsi="Consolas" w:eastAsia="Consolas" w:cs="Consolas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Consolas" w:hAnsi="Consolas" w:eastAsia="Consolas" w:cs="Consolas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Consolas" w:hAnsi="Consolas" w:eastAsia="Consolas" w:cs="Consola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Consolas" w:hAnsi="Consolas" w:eastAsia="Consolas" w:cs="Consolas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