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32" w:rsidRPr="00D63D2E" w:rsidRDefault="001A3E32" w:rsidP="001A3E3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D63D2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«</w:t>
      </w:r>
      <w:proofErr w:type="gramStart"/>
      <w:r w:rsidRPr="00D63D2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Болаша</w:t>
      </w:r>
      <w:proofErr w:type="gramEnd"/>
      <w:r w:rsidRPr="00D63D2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ққа бағдар: </w:t>
      </w:r>
      <w:proofErr w:type="spellStart"/>
      <w:r w:rsidRPr="00D63D2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рухани</w:t>
      </w:r>
      <w:proofErr w:type="spellEnd"/>
      <w:r w:rsidRPr="00D63D2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жаңғыру»</w:t>
      </w:r>
    </w:p>
    <w:p w:rsidR="00133370" w:rsidRDefault="001A3E32" w:rsidP="001A3E3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"Взгляд в будущее: модернизация общественного сознания"</w:t>
      </w:r>
      <w:r w:rsid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33370" w:rsidRDefault="00133370" w:rsidP="001A3E3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(Единый классный час для учащихся 8-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классов СОШ № 39)</w:t>
      </w:r>
    </w:p>
    <w:p w:rsidR="00133370" w:rsidRDefault="00133370" w:rsidP="001A3E3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69A5" w:rsidRDefault="006D5B44" w:rsidP="001333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Сохранить и приумножить духовные и культурные ценности — вот основная цель работы по программной статье президента «</w:t>
      </w:r>
      <w:proofErr w:type="spellStart"/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>Рухани</w:t>
      </w:r>
      <w:proofErr w:type="spellEnd"/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>жангыру</w:t>
      </w:r>
      <w:proofErr w:type="spellEnd"/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>» - взгляд в будущее.</w:t>
      </w:r>
    </w:p>
    <w:p w:rsidR="006D5B44" w:rsidRPr="00133370" w:rsidRDefault="006D5B44" w:rsidP="0013337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реализации программы </w:t>
      </w:r>
      <w:r w:rsidRP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gramStart"/>
      <w:r w:rsidR="00133370" w:rsidRP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>Болаша</w:t>
      </w:r>
      <w:proofErr w:type="gramEnd"/>
      <w:r w:rsidR="00133370" w:rsidRP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ққа бағдар: </w:t>
      </w:r>
      <w:proofErr w:type="spellStart"/>
      <w:r w:rsidR="00133370" w:rsidRP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>рухани</w:t>
      </w:r>
      <w:proofErr w:type="spellEnd"/>
      <w:r w:rsidR="00133370" w:rsidRP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жаңғыру». "Взгляд в будущее: модернизация общественного сознания"</w:t>
      </w:r>
      <w:r w:rsidRPr="0013337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</w:t>
      </w:r>
      <w:r w:rsidR="0030484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учащихся 8-х классов</w:t>
      </w:r>
      <w:r w:rsidR="003048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14 октября </w:t>
      </w:r>
      <w:r w:rsidR="0013337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 актовом зале проведен единый классный час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были ознакомлены с планом реализации</w:t>
      </w:r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программн</w:t>
      </w:r>
      <w:r w:rsid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>ой статьи Президента «</w:t>
      </w:r>
      <w:proofErr w:type="spellStart"/>
      <w:r w:rsid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>Рухани</w:t>
      </w:r>
      <w:proofErr w:type="spellEnd"/>
      <w:r w:rsid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3370">
        <w:rPr>
          <w:rFonts w:ascii="Times New Roman" w:hAnsi="Times New Roman" w:cs="Times New Roman"/>
          <w:sz w:val="24"/>
          <w:szCs w:val="24"/>
          <w:shd w:val="clear" w:color="auto" w:fill="FFFFFF"/>
        </w:rPr>
        <w:t>жа</w:t>
      </w:r>
      <w:proofErr w:type="spellEnd"/>
      <w:r w:rsidR="0013337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ңғ</w:t>
      </w:r>
      <w:proofErr w:type="spellStart"/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>ыру</w:t>
      </w:r>
      <w:proofErr w:type="spellEnd"/>
      <w:r w:rsidRPr="006D5B44">
        <w:rPr>
          <w:rFonts w:ascii="Times New Roman" w:hAnsi="Times New Roman" w:cs="Times New Roman"/>
          <w:sz w:val="24"/>
          <w:szCs w:val="24"/>
          <w:shd w:val="clear" w:color="auto" w:fill="FFFFFF"/>
        </w:rPr>
        <w:t>». </w:t>
      </w:r>
    </w:p>
    <w:p w:rsidR="006D5B44" w:rsidRDefault="006D5B44" w:rsidP="006D5B4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мероприятия, обращено внимание на основные направления реализации данной программы:</w:t>
      </w:r>
    </w:p>
    <w:p w:rsidR="006D5B44" w:rsidRDefault="001A3E32" w:rsidP="001A3E32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</w:t>
      </w:r>
      <w:r w:rsidR="006D5B44">
        <w:rPr>
          <w:rFonts w:ascii="Times New Roman" w:hAnsi="Times New Roman" w:cs="Times New Roman"/>
          <w:sz w:val="24"/>
          <w:szCs w:val="24"/>
        </w:rPr>
        <w:t xml:space="preserve">О национальном сознании в </w:t>
      </w:r>
      <w:r w:rsidR="006D5B4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D5B44" w:rsidRPr="006D5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веке» выделены основные приоритеты: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Конкурентоспособность;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Прагматизм;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национальной идентичности;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 знания;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страны;</w:t>
      </w:r>
    </w:p>
    <w:p w:rsidR="001A3E32" w:rsidRP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сознания</w:t>
      </w:r>
    </w:p>
    <w:p w:rsidR="006D5B44" w:rsidRDefault="001A3E32" w:rsidP="001A3E32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«Повестка дня на ближайшие годы» главными направлениями являются: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латинский алфавит к 2025 году;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проекта «Новое гуманитарное знание. 100 новых учебников на казахском языке»;</w:t>
      </w:r>
    </w:p>
    <w:p w:rsid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Туған жер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1A3E32" w:rsidRPr="001A3E32" w:rsidRDefault="001A3E32" w:rsidP="001A3E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проекта «100 новых лиц Казахстана».</w:t>
      </w:r>
    </w:p>
    <w:p w:rsidR="00133370" w:rsidRDefault="006D5B44" w:rsidP="006D5B4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лектория, учащиеся задавали вопросы, обратили внимание </w:t>
      </w:r>
      <w:r w:rsidR="00133370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1A3E32">
        <w:rPr>
          <w:rFonts w:ascii="Times New Roman" w:hAnsi="Times New Roman" w:cs="Times New Roman"/>
          <w:sz w:val="24"/>
          <w:szCs w:val="24"/>
        </w:rPr>
        <w:t>повышения конкурентоспособности в условиях мировой глобализации и вызовов нового времени</w:t>
      </w:r>
      <w:r w:rsidR="00133370">
        <w:rPr>
          <w:rFonts w:ascii="Times New Roman" w:hAnsi="Times New Roman" w:cs="Times New Roman"/>
          <w:sz w:val="24"/>
          <w:szCs w:val="24"/>
        </w:rPr>
        <w:t>.</w:t>
      </w:r>
    </w:p>
    <w:p w:rsidR="00DD5FF8" w:rsidRDefault="006D5B44" w:rsidP="006D5B44">
      <w:pPr>
        <w:spacing w:after="0" w:line="240" w:lineRule="auto"/>
        <w:ind w:firstLine="42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5B44">
        <w:rPr>
          <w:rFonts w:ascii="Times New Roman" w:hAnsi="Times New Roman" w:cs="Times New Roman"/>
          <w:sz w:val="24"/>
          <w:szCs w:val="24"/>
        </w:rPr>
        <w:br/>
      </w:r>
      <w:r w:rsidRPr="006D5B44">
        <w:rPr>
          <w:rFonts w:ascii="Arial" w:hAnsi="Arial" w:cs="Arial"/>
          <w:color w:val="666666"/>
          <w:sz w:val="21"/>
          <w:szCs w:val="21"/>
        </w:rPr>
        <w:br/>
      </w:r>
      <w:r w:rsidR="00DD5FF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D5FF8" w:rsidRDefault="00393E50" w:rsidP="006D5B44">
      <w:pPr>
        <w:spacing w:after="0" w:line="240" w:lineRule="auto"/>
        <w:ind w:firstLine="426"/>
        <w:rPr>
          <w:rFonts w:ascii="Arial" w:hAnsi="Arial" w:cs="Arial"/>
          <w:noProof/>
          <w:color w:val="666666"/>
          <w:sz w:val="21"/>
          <w:szCs w:val="21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4625" cy="1809136"/>
            <wp:effectExtent l="0" t="0" r="0" b="0"/>
            <wp:docPr id="1" name="Рисунок 1" descr="G:\рухани\на сайт\рухани\DSC_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ухани\на сайт\рухани\DSC_0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61" cy="180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21"/>
          <w:szCs w:val="21"/>
        </w:rPr>
        <w:t xml:space="preserve"> </w:t>
      </w:r>
    </w:p>
    <w:p w:rsidR="00DD5FF8" w:rsidRDefault="00DD5FF8" w:rsidP="006D5B44">
      <w:pPr>
        <w:spacing w:after="0" w:line="240" w:lineRule="auto"/>
        <w:ind w:firstLine="426"/>
        <w:rPr>
          <w:rFonts w:ascii="Arial" w:hAnsi="Arial" w:cs="Arial"/>
          <w:noProof/>
          <w:color w:val="666666"/>
          <w:sz w:val="21"/>
          <w:szCs w:val="21"/>
          <w:lang w:eastAsia="ru-RU"/>
        </w:rPr>
      </w:pPr>
    </w:p>
    <w:p w:rsidR="006D5B44" w:rsidRDefault="00DD5FF8" w:rsidP="006D5B44">
      <w:pPr>
        <w:spacing w:after="0" w:line="240" w:lineRule="auto"/>
        <w:ind w:firstLine="426"/>
        <w:rPr>
          <w:rFonts w:ascii="Arial" w:hAnsi="Arial" w:cs="Arial"/>
          <w:color w:val="666666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2714625" cy="1809136"/>
            <wp:effectExtent l="0" t="0" r="0" b="0"/>
            <wp:docPr id="2" name="Рисунок 2" descr="G:\рухани\на сайт\рухани\DSC_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ухани\на сайт\рухани\DSC_0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61" cy="180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5FF8" w:rsidRPr="006D5B44" w:rsidRDefault="00DD5FF8" w:rsidP="006D5B4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DD5FF8" w:rsidRPr="006D5B44" w:rsidSect="006D5B4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115E"/>
    <w:multiLevelType w:val="hybridMultilevel"/>
    <w:tmpl w:val="6A0E2248"/>
    <w:lvl w:ilvl="0" w:tplc="5A3C28E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B44"/>
    <w:rsid w:val="00133370"/>
    <w:rsid w:val="001A3E32"/>
    <w:rsid w:val="00304843"/>
    <w:rsid w:val="00393E50"/>
    <w:rsid w:val="00516313"/>
    <w:rsid w:val="006269A5"/>
    <w:rsid w:val="006D5B44"/>
    <w:rsid w:val="00D63D2E"/>
    <w:rsid w:val="00D93F2C"/>
    <w:rsid w:val="00DD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B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Акылбек</dc:creator>
  <cp:keywords/>
  <dc:description/>
  <cp:lastModifiedBy>PC-10</cp:lastModifiedBy>
  <cp:revision>8</cp:revision>
  <dcterms:created xsi:type="dcterms:W3CDTF">2017-10-23T00:47:00Z</dcterms:created>
  <dcterms:modified xsi:type="dcterms:W3CDTF">2018-04-12T11:45:00Z</dcterms:modified>
</cp:coreProperties>
</file>