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03" w:rsidRDefault="00674403" w:rsidP="004A5629">
      <w:pPr>
        <w:spacing w:before="161" w:after="150" w:line="3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kk-KZ" w:eastAsia="ru-RU"/>
        </w:rPr>
        <w:t>Қазақстан Республикасының мемлекеттік рәміздерінің конституциялық заңы</w:t>
      </w:r>
    </w:p>
    <w:p w:rsidR="004A5629" w:rsidRPr="004A5629" w:rsidRDefault="004A5629" w:rsidP="004A5629">
      <w:pPr>
        <w:spacing w:before="161" w:after="150" w:line="3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Конституционный закон о государственных символах Республики Казахстан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Конституционный закон Республики Казахстан от 4 июня 2007 года N 258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Государственные символы Республики Казахстан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Государственные символы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символами Республики Казахстан являются: Государственный Флаг, Государственный Герб, Государственный Гимн.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Герб Республики Казахстан имеет форму круга и представляет собой изображение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- надпись "Қазақстан". Изображение звезды, шанырака, уыков, мифических крылатых коней, а также надписи "Қазақстан" - цвета золота.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Заголовок статьи 2 в редакции Конституционного закона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изготовления и использования государственных символов Республики Казахстан определяется Конституцией Республики Казахстан, настоящим Конституционным законом и иными нормативными правовыми актами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Статья 2 с изменением, внесенным Конституционным законом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Утверждение государственных символов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изображение Государственного Флага Республики Казахстан (приложение 1 к настоящему Конституционному закону);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изображение Государственного Герба Республики Казахстан (приложение 2 к настоящему Конституционному закону);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3) музыкальную редакцию и текст Государственного Гимна Республики Казахстан (приложение 3 к настоящему Конституционному закону).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Государственный Флаг Республики Казахстан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Порядок использования Государственного Флага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Флаг Республики Казахстан в обязательном порядке поднимается (устанавливается, размещается):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зданиях государственных органов при открытии в торжественной обстановке;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качестве кормового флага на судах, зарегистрированных в Республике Казахстан, в установленном порядке;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 военных кораблях и судах Республики Казахстан - согласно воинским уставам;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во время церемоний, торжественных и спортивных мероприятий, проводимых государственными органами, государственными организациями, а также иными организациями;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использования (установления, размещения) Государственного Флага в воинских соединениях, частях, подразделениях, учреждениях Вооруженных Сил и других войск и воинских формированиях определяется общевоинскими уставами.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Флаг, устанавливаемый на зданиях на постоянной основе, должен освещаться в темное время суток.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Республики Казахстан может устанавливаться на других зданиях (в помещениях) по желанию их владельцев.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Изображение Государственного Флага в обязательном порядке размещается: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веб-сайтах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 определяемом Правительством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воздушных судах, а также на космических аппаратах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Государственного Флага может размещаться и на иных материальных объектах.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Государственный Флаг независимо от его размеров должен соответствовать национальному стандарту.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несоответствия Государственного Флага национальному стандарту он подлежит замене и уничтожению в порядке, определяемом Правительством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Статья 4 с изменением, внесенным Конституционным законом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Государственный Флаг Республики Казахстан размещается не ниже других флагов.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Государственный Герб Республики Казахстан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Порядок использования Государственного Герба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Герб в обязательном порядке размещается: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</w:t>
      </w: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размещения Государственного Герба в воинских соединениях, частях, подразделениях, учреждениях Вооруженных Сил и других войск и воинских формированиях определяется общевоинскими уставами.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Изображение Государственного Герба в обязательном порядке размещается: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на печатях нотариусов;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банкнотах и монетах Национального Банка Республики Казахстан, государственных ценных бумагах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пограничных столбах, устанавливаемых на Государственной границе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 веб-сайтах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 определяемом Правительством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Изображение Государственного Герба может размещаться и на иных материальных объектах.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Государственный Герб независимо от его размеров должен соответствовать национальному стандарту.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Государственного Герба национальному стандарту он подлежит замене и уничтожению в порядке, определяемом Правительством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Статья 6 с изменением, внесенным Конституционным законом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Государственный Герб Республики Казахстан размещается не ниже других гербов (геральдических знаков).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Государственный Гимн Республики Казахстан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Порядок использования Государственного Гимна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Гимн исполняется: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вступлении в должность Президента Республики Казахстан - после принесения им присяги;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открытии и закрытии сессий Парламента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 выходе в эфир теле-, радиоканалов ежесуточно в начале и по окончании их вещания;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при поднятии Государственного Флага Республики Казахстан во время церемоний, торжественных и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 проведении спортивных мероприятий с участием национальной (сборной) команды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исполнения Государственного Гимна в воинских соединениях, частях, подразделениях, учреждениях Вооруженных Сил и других войск и воинских формированиях определяется общевоинскими уставами.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Статья 8 с изменением, внесенным Конституционным законом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Порядок исполнения Государственного Гимна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сокращенное исполнение Государственного Гимна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 Компетенция государственных органов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Компетенция Правительства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компетенции Правительства относятся: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утверждение 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утверждение 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 уполномоченного органа в области государственных символов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выполнение иных функций, возложенных на него Конституцией Республики Казахстан, законами Республики Казахстан и актами Президента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Статья 10 с изменением, внесенным Конституционным законом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Компетенция уполномоченных органов в области государственных символов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Уполномоченный орган в области технического регулирования и метрологии: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утверждает национальные стандарты Государственного Флага и Государственного Герба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эталоны Государственного Флага и Государственного Герба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осуществляет лицензирование по изготовлению Государственного Флага и Государственного Герба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осуществляет контроль за соблюдением лицензиатом условий, указанных в лицензии в порядке, установленном законодательством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Уполномоченный орган по вопросам использования государственных символов Республики Казахстан: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 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 правила размещения и использования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Статья 11 с изменениями, внесенными Конституционным законом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Компетенция местного исполнительного органа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Заключительные положения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Формирование уважительного отношения к государственным символам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Изготовление Государственного Флага, Государственного Герба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Государственного Флага, Государственного Герба Республики Казахстан осуществляется при наличии соответствующей лицензии, выдаваемой в порядке, установленном законодательством Республики Казахстан.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Сноска. Статья 15 в редакции Конституционного закона РК от 28.06.2012 № 23-V (вводится в действие по истечении десяти календарных дней после его первого официального опубликования).</w:t>
      </w:r>
    </w:p>
    <w:p w:rsidR="004A5629" w:rsidRPr="004A5629" w:rsidRDefault="004A5629" w:rsidP="004A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 Порядок введения в действие настоящего Конституционного закона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Признать утратившим силу 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5629" w:rsidRPr="004A5629" w:rsidRDefault="004A5629" w:rsidP="004A5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</w:t>
      </w:r>
    </w:p>
    <w:p w:rsidR="004A5629" w:rsidRPr="004A5629" w:rsidRDefault="004A5629" w:rsidP="004A5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Казахстан</w:t>
      </w:r>
    </w:p>
    <w:p w:rsidR="004A5629" w:rsidRPr="004A5629" w:rsidRDefault="00FE7114" w:rsidP="004A56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Конституционному закону Республики Казахстан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государственных символах Республики Казахстан"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июня 2007 года N 258-III ЗРК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Флаг Республики Казахстан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1390" cy="3185160"/>
            <wp:effectExtent l="0" t="0" r="0" b="0"/>
            <wp:docPr id="3" name="Рисунок 3" descr="http://www.akorda.kz/upload/content_files/simbols/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korda.kz/upload/content_files/simbols/fla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29" w:rsidRPr="004A5629" w:rsidRDefault="00FE7114" w:rsidP="004A56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Конституционному закону Республики Казахстан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государственных символах Республики Казахстан"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июня 2007 года N 258-III ЗРК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Герб Республики Казахстан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629" w:rsidRPr="004A5629" w:rsidRDefault="00FE7114" w:rsidP="004A56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4A5629" w:rsidRPr="004A5629" w:rsidRDefault="004A5629" w:rsidP="004A56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Конституционному закону Республики Казахстан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государственных символах Республики Казахстан"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июня 2007 года N 258-III ЗРК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редакция Государственного гимна Республики Казахстан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музыки </w:t>
      </w: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Шамши Калдаяков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140315" cy="11311890"/>
            <wp:effectExtent l="0" t="0" r="0" b="3810"/>
            <wp:docPr id="2" name="Рисунок 2" descr="http://www.akorda.kz/upload/content_files/simbols/Kazakhstan_National_Anth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korda.kz/upload/content_files/simbols/Kazakhstan_National_Anth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315" cy="1131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Текст Государственного Гимна Республики Казахстан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слов: </w:t>
      </w: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Жумекен Нажимеденов, Нурсултан Назарбаев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 күн аспаны,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 дән даласы,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Ерліктің дастаны,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Еліме қарашы!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Ежелден ер деген,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Даңқымыз шықты ғой.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Намысын бермеген,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Қазағым мықты ғой!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Қайырмасы: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 елім, менің елім,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Гүлің болып егілемін,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Жырың болып төгілемін, елім!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 жерім менің - Қазақстаным!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Ұрпаққа жол ашқан,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 байтақ жерім бар.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 жарасқан,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 елім бар.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 алған уақытты,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Мәңгілік досындай.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 ел бақытты,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 ел осындай!</w:t>
      </w:r>
    </w:p>
    <w:p w:rsidR="004A5629" w:rsidRPr="004A5629" w:rsidRDefault="004A5629" w:rsidP="004A5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Қайырмасы: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 елім, менің елім,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Гүлің болып егілемін,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Жырың болып төгілемін, елім!</w:t>
      </w:r>
    </w:p>
    <w:p w:rsidR="004A5629" w:rsidRPr="004A5629" w:rsidRDefault="004A5629" w:rsidP="004A562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629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 жерім менің - Қазақстаным!</w:t>
      </w:r>
    </w:p>
    <w:p w:rsidR="004A5629" w:rsidRPr="004A5629" w:rsidRDefault="004A5629" w:rsidP="004A5629">
      <w:pPr>
        <w:spacing w:after="0" w:line="360" w:lineRule="atLeast"/>
        <w:jc w:val="right"/>
        <w:textAlignment w:val="top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noProof/>
          <w:color w:val="1E6272"/>
          <w:lang w:eastAsia="ru-RU"/>
        </w:rPr>
        <w:drawing>
          <wp:inline distT="0" distB="0" distL="0" distR="0">
            <wp:extent cx="184785" cy="174625"/>
            <wp:effectExtent l="0" t="0" r="5715" b="0"/>
            <wp:docPr id="1" name="Рисунок 1" descr="http://www.akorda.kz/themes/v2akorda/media/images/print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korda.kz/themes/v2akorda/media/images/print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29" w:rsidRPr="004A5629" w:rsidRDefault="00FE7114" w:rsidP="004A562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black" stroked="f"/>
        </w:pict>
      </w:r>
    </w:p>
    <w:p w:rsidR="004A5629" w:rsidRPr="004A5629" w:rsidRDefault="004A5629" w:rsidP="004A5629">
      <w:pPr>
        <w:spacing w:after="150" w:line="360" w:lineRule="atLeast"/>
        <w:outlineLvl w:val="1"/>
        <w:rPr>
          <w:rFonts w:ascii="Tahoma" w:eastAsia="Times New Roman" w:hAnsi="Tahoma" w:cs="Tahoma"/>
          <w:b/>
          <w:bCs/>
          <w:caps/>
          <w:color w:val="1E6272"/>
          <w:sz w:val="21"/>
          <w:szCs w:val="21"/>
          <w:lang w:eastAsia="ru-RU"/>
        </w:rPr>
      </w:pPr>
      <w:r w:rsidRPr="004A5629">
        <w:rPr>
          <w:rFonts w:ascii="Tahoma" w:eastAsia="Times New Roman" w:hAnsi="Tahoma" w:cs="Tahoma"/>
          <w:b/>
          <w:bCs/>
          <w:caps/>
          <w:color w:val="1E6272"/>
          <w:sz w:val="21"/>
          <w:szCs w:val="21"/>
          <w:lang w:eastAsia="ru-RU"/>
        </w:rPr>
        <w:t>КОНСТИТУЦИОННЫЕ ЗАКОНЫ</w:t>
      </w:r>
    </w:p>
    <w:p w:rsidR="001130FF" w:rsidRDefault="001130FF">
      <w:bookmarkStart w:id="0" w:name="_GoBack"/>
      <w:bookmarkEnd w:id="0"/>
    </w:p>
    <w:sectPr w:rsidR="001130FF" w:rsidSect="00FE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0A1CBC"/>
    <w:rsid w:val="00061864"/>
    <w:rsid w:val="000632C7"/>
    <w:rsid w:val="00085E3C"/>
    <w:rsid w:val="000A0911"/>
    <w:rsid w:val="000A1CBC"/>
    <w:rsid w:val="000B252D"/>
    <w:rsid w:val="000E0A6B"/>
    <w:rsid w:val="000F1720"/>
    <w:rsid w:val="001130FF"/>
    <w:rsid w:val="00115F2C"/>
    <w:rsid w:val="00186765"/>
    <w:rsid w:val="001A7AA1"/>
    <w:rsid w:val="001C403C"/>
    <w:rsid w:val="001E24FF"/>
    <w:rsid w:val="00242173"/>
    <w:rsid w:val="00276ED3"/>
    <w:rsid w:val="00277170"/>
    <w:rsid w:val="002C276E"/>
    <w:rsid w:val="002E026C"/>
    <w:rsid w:val="002F4AD3"/>
    <w:rsid w:val="0031367D"/>
    <w:rsid w:val="0035141C"/>
    <w:rsid w:val="00351987"/>
    <w:rsid w:val="00357D4B"/>
    <w:rsid w:val="003B38DC"/>
    <w:rsid w:val="003E08F5"/>
    <w:rsid w:val="003E14E3"/>
    <w:rsid w:val="004317C0"/>
    <w:rsid w:val="00482652"/>
    <w:rsid w:val="004A5629"/>
    <w:rsid w:val="004B1363"/>
    <w:rsid w:val="00500C76"/>
    <w:rsid w:val="00501FC3"/>
    <w:rsid w:val="00533CD7"/>
    <w:rsid w:val="005363BC"/>
    <w:rsid w:val="00551825"/>
    <w:rsid w:val="005810FA"/>
    <w:rsid w:val="00592F70"/>
    <w:rsid w:val="005A7DC4"/>
    <w:rsid w:val="005E6FB2"/>
    <w:rsid w:val="00656E73"/>
    <w:rsid w:val="00674403"/>
    <w:rsid w:val="006760DE"/>
    <w:rsid w:val="006C0D57"/>
    <w:rsid w:val="007C0496"/>
    <w:rsid w:val="007E2FE1"/>
    <w:rsid w:val="007F16CF"/>
    <w:rsid w:val="00847C83"/>
    <w:rsid w:val="00863E9E"/>
    <w:rsid w:val="0089564F"/>
    <w:rsid w:val="008E7C7B"/>
    <w:rsid w:val="00905A43"/>
    <w:rsid w:val="00911E27"/>
    <w:rsid w:val="00976E82"/>
    <w:rsid w:val="00990471"/>
    <w:rsid w:val="009B6510"/>
    <w:rsid w:val="009B7793"/>
    <w:rsid w:val="009E2CEF"/>
    <w:rsid w:val="00A636AA"/>
    <w:rsid w:val="00A717F7"/>
    <w:rsid w:val="00A8662E"/>
    <w:rsid w:val="00A92DAC"/>
    <w:rsid w:val="00A96FEC"/>
    <w:rsid w:val="00AE3419"/>
    <w:rsid w:val="00AF63D8"/>
    <w:rsid w:val="00B07F82"/>
    <w:rsid w:val="00B25553"/>
    <w:rsid w:val="00B307C0"/>
    <w:rsid w:val="00B35229"/>
    <w:rsid w:val="00B364C4"/>
    <w:rsid w:val="00B5241D"/>
    <w:rsid w:val="00BF73A5"/>
    <w:rsid w:val="00C57D07"/>
    <w:rsid w:val="00C84EEB"/>
    <w:rsid w:val="00CF4CF2"/>
    <w:rsid w:val="00DB0537"/>
    <w:rsid w:val="00DB4637"/>
    <w:rsid w:val="00E01CD3"/>
    <w:rsid w:val="00E114C9"/>
    <w:rsid w:val="00E1153F"/>
    <w:rsid w:val="00E123BD"/>
    <w:rsid w:val="00E13EFE"/>
    <w:rsid w:val="00E578B7"/>
    <w:rsid w:val="00E81201"/>
    <w:rsid w:val="00EA033B"/>
    <w:rsid w:val="00F04906"/>
    <w:rsid w:val="00F13A4C"/>
    <w:rsid w:val="00F455C4"/>
    <w:rsid w:val="00F5432B"/>
    <w:rsid w:val="00F642CB"/>
    <w:rsid w:val="00F84266"/>
    <w:rsid w:val="00F95C53"/>
    <w:rsid w:val="00FE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14"/>
  </w:style>
  <w:style w:type="paragraph" w:styleId="1">
    <w:name w:val="heading 1"/>
    <w:basedOn w:val="a"/>
    <w:link w:val="10"/>
    <w:uiPriority w:val="9"/>
    <w:qFormat/>
    <w:rsid w:val="004A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5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629"/>
    <w:rPr>
      <w:b/>
      <w:bCs/>
    </w:rPr>
  </w:style>
  <w:style w:type="character" w:customStyle="1" w:styleId="apple-converted-space">
    <w:name w:val="apple-converted-space"/>
    <w:basedOn w:val="a0"/>
    <w:rsid w:val="004A5629"/>
  </w:style>
  <w:style w:type="paragraph" w:styleId="a5">
    <w:name w:val="Balloon Text"/>
    <w:basedOn w:val="a"/>
    <w:link w:val="a6"/>
    <w:uiPriority w:val="99"/>
    <w:semiHidden/>
    <w:unhideWhenUsed/>
    <w:rsid w:val="004A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5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629"/>
    <w:rPr>
      <w:b/>
      <w:bCs/>
    </w:rPr>
  </w:style>
  <w:style w:type="character" w:customStyle="1" w:styleId="apple-converted-space">
    <w:name w:val="apple-converted-space"/>
    <w:basedOn w:val="a0"/>
    <w:rsid w:val="004A5629"/>
  </w:style>
  <w:style w:type="paragraph" w:styleId="a5">
    <w:name w:val="Balloon Text"/>
    <w:basedOn w:val="a"/>
    <w:link w:val="a6"/>
    <w:uiPriority w:val="99"/>
    <w:semiHidden/>
    <w:unhideWhenUsed/>
    <w:rsid w:val="004A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orda.kz/ru/page/page_konstitutsionnyi-zakon-o-gosudarstvennykh-simvolakh-respubliki-kazakhstan_1350299692?print=1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3968</Words>
  <Characters>22623</Characters>
  <Application>Microsoft Office Word</Application>
  <DocSecurity>0</DocSecurity>
  <Lines>188</Lines>
  <Paragraphs>53</Paragraphs>
  <ScaleCrop>false</ScaleCrop>
  <Company/>
  <LinksUpToDate>false</LinksUpToDate>
  <CharactersWithSpaces>26538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PC-10</cp:lastModifiedBy>
  <cp:revision>3</cp:revision>
  <dcterms:created xsi:type="dcterms:W3CDTF">2015-07-02T12:37:00Z</dcterms:created>
  <dcterms:modified xsi:type="dcterms:W3CDTF">2018-04-12T11:49:00Z</dcterms:modified>
</cp:coreProperties>
</file>