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C3" w:rsidRPr="003B2EC3" w:rsidRDefault="008E081C" w:rsidP="003B2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3B2EC3" w:rsidRPr="003B2EC3" w:rsidRDefault="008E081C" w:rsidP="0079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3B2EC3"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утверждении Санитарных правил "Санитарно-эпидемиологические требования к объектам дошкольного воспитания и обучения детей"</w:t>
        </w:r>
      </w:hyperlink>
    </w:p>
    <w:p w:rsidR="003B2EC3" w:rsidRPr="003B2EC3" w:rsidRDefault="003B2EC3" w:rsidP="00796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национальной экономики Республики Казахстан от 17 марта 2015 года № 217. Зарегистрирован в Министерстве юстиции Республики Казахстан 6 мая 2015 года № 10975</w:t>
      </w:r>
    </w:p>
    <w:p w:rsidR="003B2EC3" w:rsidRPr="003B2EC3" w:rsidRDefault="003B2EC3" w:rsidP="007966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6 </w:t>
      </w:r>
      <w:hyperlink r:id="rId7" w:anchor="z1467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144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Кодекса Республики Казахстан от 18 сентября 2009 года «О здоровье народа и системе здравоохранения», </w:t>
      </w: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2"/>
      <w:bookmarkEnd w:id="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Утвердить прилагаемые </w:t>
      </w:r>
      <w:hyperlink r:id="rId8" w:anchor="z10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Санитарные правила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«Санитарно-эпидемиологические требования к объектам дошкольного воспитания и обучения детей».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3"/>
      <w:bookmarkEnd w:id="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4"/>
      <w:bookmarkEnd w:id="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5"/>
      <w:bookmarkEnd w:id="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6"/>
      <w:bookmarkEnd w:id="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размещение настоящего приказа на официальном интернет-ресурсе Министерства национальной экономики Республики Казахстан.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7"/>
      <w:bookmarkEnd w:id="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Контроль за исполнением настоящего приказа возложить на курирующего вице-министра национальной экономики Республики Казахстан.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8"/>
      <w:bookmarkEnd w:id="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Настоящий приказ вводится в действие по истечении десяти календарных дней со дня его первого официального опубликования.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 Министр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национальной экономики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Республики Казахстан                         Е. Досаев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«СОГЛАСОВАН»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Министр образования и науки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Республики Казахстан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____________ А. Саринжипов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«__» ________ 2015 года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«СОГЛАСОВАН»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Министр здравоохранения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 и социального развития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Республики Казахстан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____________ Т. Дуйсенова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«__» ________ 2015 года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приказом Министра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национальной экономики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17 марта 2015 года № 217</w:t>
      </w:r>
    </w:p>
    <w:p w:rsidR="003B2EC3" w:rsidRPr="003B2EC3" w:rsidRDefault="003B2EC3" w:rsidP="003B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Санитарные правила</w:t>
      </w: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«Санитарно-эпидемиологические требования к объектам</w:t>
      </w: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дошкольного воспитания и обучения детей»</w:t>
      </w:r>
    </w:p>
    <w:p w:rsidR="003B2EC3" w:rsidRPr="003B2EC3" w:rsidRDefault="003B2EC3" w:rsidP="003B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1. Общие положения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Настоящие Санитарные правила «Санитарно-эпидемиологические требования к объектам дошкольного воспитания и обучения детей» (далее – Санитарные правила) разработаны в соответствии с пунктом 6 </w:t>
      </w:r>
      <w:hyperlink r:id="rId9" w:anchor="z1467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144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Республики Казахстан от 18 сентября 2009 года «О здоровье народа и системе здравоохранения» (далее – Кодекс), и устанавливают санитарно-эпидемиологические требования к проектированию, строительству, реконструкции, ремонту, вводу в эксплуатацию, водоснабжению, канализации, отоплению, освещению, вентиляции, микроклимату, содержанию и эксплуатации, к условиям воспитания и обучения, проживания, организации питания, медицинского обслуживания детей, а также к гигиеническому воспитанию (личной гигиене) персонала на объектах дошкольного воспитания и обучения всех видов и типов независимо от форм собственности и ведомственной подчиненности с полным, неполным (кратковременным), круглосуточным пребыванием детей.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13"/>
      <w:bookmarkEnd w:id="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Настоящие Санитарные правила распространяются на объекты дошкольного воспитания и обучения детей (далее совместно именуемые – объекты), осуществляющие следующую деятельность: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14"/>
      <w:bookmarkEnd w:id="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дошкольное воспитание и обучение - государственные и частные ясли-сады, детские сады, семейные ясли-сады, санаторные ясли-сады, комплексы «школа-детский сад», дошкольные мини-центры (далее совместно именуемые – ДО);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5"/>
      <w:bookmarkEnd w:id="1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воспитание и организацию мест проживания детей - дома ребенка, приюты;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16"/>
      <w:bookmarkEnd w:id="1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организацию питания детей независимо от форм собственности объектов.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17"/>
      <w:bookmarkEnd w:id="1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Юридические и физические лица, деятельность которых связана с воспитанием и обучением детей, перед началом деятельности (оказание образовательных услуг, в том числе воспитание и обучение, проживание, питание, медицинское обслуживание) получают санитарно-эпидемиологическое </w:t>
      </w:r>
      <w:hyperlink r:id="rId10" w:anchor="z65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заключение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 их требованиям настоящих Санитарных правил.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18"/>
      <w:bookmarkEnd w:id="1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Контроль выполнения настоящих Санитарных правил осуществляет  </w:t>
      </w:r>
      <w:hyperlink r:id="rId11" w:anchor="z1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ведомство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государственного органа в сфере санитарно-эпидемиологического благополучия населения.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19"/>
      <w:bookmarkEnd w:id="1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При проведении государственного санитарно-эпидемиологического надзора объектов проводятся лабораторно-инструментальные исследования в соответствии с </w:t>
      </w:r>
      <w:hyperlink r:id="rId12" w:anchor="z377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1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20"/>
      <w:bookmarkEnd w:id="1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В настоящих Санитарных правилах использованы следующие понятия: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21"/>
      <w:bookmarkEnd w:id="1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специальные дошкольные организации – организации, реализующие специальные образовательные учебные программы, разработанные на основе общеобразовательных учебных программ дошкольного воспитания и обучения в соответствии с государственным общеобразовательным стандартом дошкольного воспитания и обучения;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22"/>
      <w:bookmarkEnd w:id="1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специальная одежда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других загрязнений (костюм или халат, косынка, колпак, фартук и др.);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23"/>
      <w:bookmarkEnd w:id="1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ДО с кратковременным пребыванием детей – ДО с пребыванием детей не более 4-х часов без организации питания и сна;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z24"/>
      <w:bookmarkEnd w:id="1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бракераж – оценка качества продуктов питания и готовых блюд по органолептическим показателям;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" w:name="z25"/>
      <w:bookmarkEnd w:id="2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заготовочная – помещение, где производится подготовка продовольственного сырья и выработка полуфабрикатов;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z26"/>
      <w:bookmarkEnd w:id="2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доготовочная – помещение, в котором осуществляется приготовление готовой пищевой продукции из полуфабрикатов;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" w:name="z27"/>
      <w:bookmarkEnd w:id="2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физическое воспитание – сфера деятельности, направленная на укрепление здоровья и развитие физических способностей человека;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" w:name="z28"/>
      <w:bookmarkEnd w:id="2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8) срок годности – период, до истечения которого пищевая продукция считается безопасной для использования по назначению при соблюдении условий процессов (стадий) производства (изготовления), оборота пищевой продукции;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" w:name="z29"/>
      <w:bookmarkEnd w:id="2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9) полуфабрикаты – сырые продукты питания, предварительно подготовленные к тепловой обработке;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" w:name="z30"/>
      <w:bookmarkEnd w:id="2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инсоляция – нормируемый показатель солнечной радиации для гигиенической оценки помещения;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" w:name="z31"/>
      <w:bookmarkEnd w:id="2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11) климатическая зона – территория, выделяемая по климатическим признакам (температура, влажность);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" w:name="z32"/>
      <w:bookmarkEnd w:id="2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12) режим дня – установленный порядок дня в ДО;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" w:name="z33"/>
      <w:bookmarkEnd w:id="2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13) общественное питание – деятельность, связанная с производством, переработкой, реализацией и организацией потребления продуктов питания;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" w:name="z34"/>
      <w:bookmarkEnd w:id="2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14) предшкольные классы – классы осуществляющие подготовку детей к обучению в школе;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" w:name="z35"/>
      <w:bookmarkEnd w:id="3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15) дошкольные мини-центры – ДО с количеством мест до 50, размещаемые в отдельно стоящем здании, в многоквартирном жилом доме, а также во встроено–пристроенных помещениях;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z36"/>
      <w:bookmarkEnd w:id="3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16) дошкольное воспитание и обучение –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" w:name="z37"/>
      <w:bookmarkEnd w:id="3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17) </w:t>
      </w:r>
      <w:hyperlink r:id="rId13" w:anchor="z11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дошкольная организация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ДО) - организация образования, обеспечивающая воспитание, обучение, развитие, присмотр, уход и оздоровление детей в возрасте от одного года до достижения школьного возраста;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" w:name="z38"/>
      <w:bookmarkEnd w:id="3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" w:name="z39"/>
      <w:bookmarkEnd w:id="3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19) срок хранения – период, в течение которого пищевой продукт при соблюдении установленных условий хранения сохраняет все свои свойства, указанные в нормативных документах;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" w:name="z40"/>
      <w:bookmarkEnd w:id="3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20) санитарно-дворовые установки (далее - СДУ) – не канализованный туалет, расположенный на территории объекта, на расстоянии не менее 25 метров (далее – м) от зданий, имеющий надземную часть и выгребную яму. Надземные помещения сооружают из плотно пригнанных материалов (досок, кирпичей, блоков). Выгреб выполнен из водонепроницаемого материала. Глубина выгреба зависит от уровня грунтовых вод, но не более 3 м;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" w:name="z41"/>
      <w:bookmarkEnd w:id="3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21) дом ребенка – государственное учреждение, предназначенное для воспитания и оказания медицинской помощи детям-сиротам и детям, оставшимся без попечения родителей, детям от молодых матерей, рожденных вне брака, а также детям с дефектами умственного и физического развития;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7" w:name="z42"/>
      <w:bookmarkEnd w:id="3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22) септик – сооружение для очистки небольших количеств бытовых сточных вод, представляющий собой подземный отстойник горизонтального типа, состоящий из одного или нескольких камер, через которые протекает сточная жидкость;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" w:name="z43"/>
      <w:bookmarkEnd w:id="3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23) утренний фильтр – профилактическое мероприятие, направленное на предупреждение заноса инфекционного заболевания;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" w:name="z44"/>
      <w:bookmarkEnd w:id="3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24) товарное соседство – условия, исключающие совместное хранение и реализацию сырых и готовых продуктов, предотвращающие их загрязнение и проникновение посторонних запахов, отражающихся на качестве товара;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" w:name="z45"/>
      <w:bookmarkEnd w:id="4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25) скоропортящиеся пищевые продукты – пищевые продукты, требующие специальных условий транспортировки, хранения и реализации в строго регламентируемые сроки;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" w:name="z46"/>
      <w:bookmarkEnd w:id="4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26) технологическое оборудование – совокупность механизмов, машин, устройств, приборов, необходимых для работы производства;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2" w:name="z47"/>
      <w:bookmarkEnd w:id="4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27) наполняемость групп – нормируемое количество детей в группе;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" w:name="z48"/>
      <w:bookmarkEnd w:id="4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28) групповая изоляция – изоляция групп от административно-хозяйственных, бытовых помещений и друг от друга;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z49"/>
      <w:bookmarkEnd w:id="4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29) групповая ячейка – набор помещений для детей одной группы в ДО;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5" w:name="z50"/>
      <w:bookmarkEnd w:id="4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30) загрузочная – место приема продовольственного сырья и пищевых продуктов;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6" w:name="z51"/>
      <w:bookmarkEnd w:id="4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31) рациональное питание – сбалансированное питание, с учетом физиологических и возрастных норм питания;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7" w:name="z52"/>
      <w:bookmarkEnd w:id="4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32) маломобильные группы населения – инвалиды, с нарушениями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сопровождающих.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Санитарно-эпидемиологические требования к территории объектов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Проектирование, строительство, реконструкция и ввод в эксплуатацию объектов осуществляется при наличии санитарно-эпидемиологического </w:t>
      </w:r>
      <w:hyperlink r:id="rId14" w:anchor="z65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заключения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ведомства государственного органа в сфере санитарно-эпидемиологического благополучия населения.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8" w:name="z55"/>
      <w:bookmarkEnd w:id="4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Площади земельных участков ДО нормируются требованиями Строительных норм и правил Республики Казахстан «Дошкольные объекты образования» (далее - СНиП ДОО), «Дома и интернаты для детей-инвалидов».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9" w:name="z56"/>
      <w:bookmarkEnd w:id="4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ДО с кратковременным пребыванием детей, размещаемых в многоквартирных жилых домах, в частных домовладениях, во встроено-пристроенных помещениях могут не иметь отдельного земельного участка.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0" w:name="z57"/>
      <w:bookmarkEnd w:id="5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Территория участка объектов с целью предупреждения проникновения бродячих животных ограждается.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1" w:name="z58"/>
      <w:bookmarkEnd w:id="5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На территории не высаживают деревья и кустарники, дающие при цветении опушенные семена.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2" w:name="z59"/>
      <w:bookmarkEnd w:id="5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3" w:name="z60"/>
      <w:bookmarkEnd w:id="5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Мусоросборники оборудуются плотно закрывающимися крышками, устанавливаются на площадке с твердым покрытием, доступным для очистки и дезинфекции, огражденной с трех сторон, на расстоянии не менее 25 м от зданий. Для сбора мусора объектов, размещаемых на первых этажах многоквартирного жилого дома, во встроено-пристроенных помещениях, по согласованию с территориальным подразделением ведомства государственного органа в сфере санитарно-эпидемиологического благополучия населения мусоросборники устанавливаются на расстоянии не менее 15 м от здания и/или используются общие мусоросборники.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4" w:name="z61"/>
      <w:bookmarkEnd w:id="5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Территория объекта и территория за ее ограждением в радиусе 5 м содержится в чистоте.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5" w:name="z62"/>
      <w:bookmarkEnd w:id="5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На территории объектов выделяются зоны размещения основного здания (-ий), хозяйственная и групповых площадок. Дополнительное зонирование территории предусматривается в зависимости от профиля объекта.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6" w:name="z63"/>
      <w:bookmarkEnd w:id="5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Территория хозяйственной зоны имеет твердое покрытие, допускающее очистку и дезинфекцию.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7" w:name="z64"/>
      <w:bookmarkEnd w:id="5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17. Наружное осветительное оборудование здания объекта должно обеспечивать равномерный рассеянный свет территории.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8" w:name="z65"/>
      <w:bookmarkEnd w:id="5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18. Групповые площадки дома ребенка и ДО предусматриваются отдельными для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каждой детской группы. Групповые площадки домов ребенка предусматриваются площадью 7,5 м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 место в группах ясельного возраста и 7,2 м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дошкольных. Размеры групповых площадок ДО принимаются не менее 6 м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 место. Все площадки изолируют друг от друга зелеными насаждениями (кустарниками).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9" w:name="z66"/>
      <w:bookmarkEnd w:id="5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19. На каждой групповой площадке предусматривается теневой навес из расчета 1,6 кв.м. на 1 место в группе для защиты от солнца и осадков. Пол теневых навесов предусматривается деревянным. В IV климатическом поясе и III Б подрайоне теневые навесы ограждают с двух сторон.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0" w:name="z67"/>
      <w:bookmarkEnd w:id="6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20. Групповые площадки дома ребенка и ДО имеют удобную связь с выходами из помещений, соответствующих групповым ячейкам в здании. Площадки для детей ясельного возраста в ДО размещаются в непосредственной близости от выходов из помещений этих групп.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1" w:name="z68"/>
      <w:bookmarkEnd w:id="6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21. Оборудование на групповых и спортивных площадках должно устанавливаться соответственно росту и возрасту детей. Покрытие поверхности оборудования предусматривается из водостойкого материала.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2" w:name="z69"/>
      <w:bookmarkEnd w:id="6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22. Покрытие игровых площадок для детей ясельного возраста предусматривается травяное, для дошкольного возраста - травяное или утрамбованное грунтовое, укрепленное песчаной подсыпкой или мелкой каменной крошкой. Для покрытия дорожек и тротуаров применяется тротуарная плитка и другие материалы, доступные для очистки.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Санитарно-эпидемиологические требования к проектированию,</w:t>
      </w: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строительству, реконструкции, ремонту, вводу в эксплуатацию объектов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23. ДО размещаются в отдельно стоящих зданиях или могут быть встроены (встроено-пристроены) в многоквартирные жилые дома.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3" w:name="z72"/>
      <w:bookmarkEnd w:id="6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24. На первых этажах жилых домов, а также во встроено-пристроенных помещениях размещаются ДО с кратковременным пребыванием детей, если иное не предусмотрено заданием на проектирование. ДО в многоквартирных жилых домах размещаются не выше первого этажа.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4" w:name="z73"/>
      <w:bookmarkEnd w:id="6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25. В здании и на участке домов ребенка и ДО соблюдается принцип групповой изоляции от административно-хозяйственных, бытовых помещений и друг от друга. В состав групповой ячейки для детей групп ясельного возраста входят приемная, игровая, спальня, буфетная, туалетная;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5" w:name="z74"/>
      <w:bookmarkEnd w:id="6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дошкольных групп - раздевальная, игровая, туалетная, буфетная, спальня.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6" w:name="z75"/>
      <w:bookmarkEnd w:id="6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 заданию на проектирование в ДО допускается совмещение спальни с групповой в соответствии с требованиями СНиП ДОО.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7" w:name="z76"/>
      <w:bookmarkEnd w:id="6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дошкольных мини-центрах допускается устройство общей раздевальной.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8" w:name="z77"/>
      <w:bookmarkEnd w:id="6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26. Специализированные медицинские и стоматологические кабинеты, прачечные, бассейны, учебные классы, объекты питания при объектах дошкольного воспитания и обучения детей соответствуют требованиям действующего </w:t>
      </w:r>
      <w:hyperlink r:id="rId15" w:anchor="z7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законодательства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6" w:anchor="z173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Республики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7" w:anchor="z5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Казахстан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санитарно-эпидемиологического благополучия населения.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z78"/>
      <w:bookmarkEnd w:id="6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27. Дома ребенка размещают в отдельно стоящих 1 – 2-х этажных зданиях.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0" w:name="z79"/>
      <w:bookmarkEnd w:id="7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28. ДО, размещенные на первом этаже многоквартирного жилого дома, имеют отдельный вход, не совмещенный с подъездом жилого дома.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1" w:name="z80"/>
      <w:bookmarkEnd w:id="7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29. Площади основных помещений домов ребенка, ДО указаны в таблицах 1, 3 </w:t>
      </w:r>
      <w:hyperlink r:id="rId18" w:anchor="z388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2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2" w:name="z81"/>
      <w:bookmarkEnd w:id="7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30. Количество детей не должно превышать проектную вместимость объекта.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3" w:name="z82"/>
      <w:bookmarkEnd w:id="7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31. Высота ограждения лестниц предусматривается не менее 1,2 м. В домах ребенка и ДО поручни для взрослых располагаются на высоте 0,85 м, для детей - 0,5 м, в ограждении лестниц вертикальные элементы имеют просвет не более 0,1 м, горизонтальные членения не допускаются.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4" w:name="z83"/>
      <w:bookmarkEnd w:id="7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32. При проектировании зданий объектов решение вопросов доступности для маломобильных групп населения осуществляется в соответствии с государственными нормами в сфере архитектурно-градостроительной и строительной деятельности.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5" w:name="z84"/>
      <w:bookmarkEnd w:id="7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33. Помещения, режим использования которых сопровождается шумом и может причинять беспокойство детям, мешать или нарушать работу педагогического, медицинского, административного персонала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 и другие), не размещают смежно, над и под спальными комнатами, лечебно-диагностическими помещениями.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6" w:name="z85"/>
      <w:bookmarkEnd w:id="7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34. Комнаты личной гигиены, санитарные узлы для персонала располагают в зоне административных помещений.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7" w:name="z86"/>
      <w:bookmarkEnd w:id="7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35. Медицинский блок с изолятором размещают на 1-м этаже объектов.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8" w:name="z87"/>
      <w:bookmarkEnd w:id="7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36. При размещении на объектах спортивного зала площадь на одного занимающегося принимается не менее 4 м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Полы предусматриваются деревянными или имеют специальное покрытие. Поверхность пола должна быть ровной, без щелей и изъянов. Батареи располагаются в нишах под окнами и закрываются деревянными решетками, на окнах и осветительных приборах предусматриваются заградительные устройства.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9" w:name="z88"/>
      <w:bookmarkEnd w:id="7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37. В подвальных и цокольных этажах зданий не размещают помещения для пребывания детей и помещения медицинского назначения.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0" w:name="z89"/>
      <w:bookmarkEnd w:id="8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38.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применяются в рекреациях, холлах, актовых залах, административных помещениях.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1" w:name="z90"/>
      <w:bookmarkEnd w:id="8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39. В помещениях медицинского назначения, помещениях групповых ячеек стены, пол, оборудование имеют гладкую поверхность, допускающую уборку влажным способом с применением моющих и дезинфицирующих средств. В санитарных узлах для персонала, туалетных, помещениях пищеблока, бассейна, прививочных, процедурных, в помещениях с влажным режимом работы (душевые, прачечные, умывальные, моечные и др.) стены облицовывают глазурованной плиткой или другими влагостойкими материалами на высоту не менее 1,8 м, для покрытия полов применяются водонепроницаемые материалы или напольная плитка.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2" w:name="z91"/>
      <w:bookmarkEnd w:id="8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40. В местах установки раковин и других санитарно-технических приборов, а также оборудования, эксплуатация которого связана с возможным увлажнением стен, предусматривают гидроизоляцию глазурованной плиткой или другими влагостойкими материалами на высоту 1,8 м от пола и на ширину не менее 20 см от оборудования и приборов с каждой стороны.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3" w:name="z92"/>
      <w:bookmarkEnd w:id="8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41. Для хранения и обработки уборочного инвентаря предусматривают отдельные помещения (места).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4" w:name="z93"/>
      <w:bookmarkEnd w:id="8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42. Устройство плавательных бассейнов объемом не более 32 куб.м предусматривается без системы очистки воды. Смена воды производится после окончания купания двух групп детей (не более 50-ти детей) с последующей обработкой дезинфицирующими средствами, разрешенными к применению в установленном порядке, согласно инструкции.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5" w:name="z94"/>
      <w:bookmarkEnd w:id="8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43. На территории объектов не размещают объекты, функционально с ними не связанные.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Санитарно-эпидемиологические требования к оборудованию объектов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44. Мебель и оборудование объектов соответствуют росто-возрастным особенностям детей. Набор, количество и размер оборудования предусматривают с учетом профиля объектов, специфики помещений.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6" w:name="z97"/>
      <w:bookmarkEnd w:id="8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Основные размеры мебели домов ребенка и ДО указаны в таблицах 1, 2 </w:t>
      </w:r>
      <w:hyperlink r:id="rId19" w:anchor="z390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3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настоящим Санитарным правилам.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7" w:name="z98"/>
      <w:bookmarkEnd w:id="8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45. На объектах мебель маркируют соответственно размеру.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8" w:name="z99"/>
      <w:bookmarkEnd w:id="8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46. Приемные и раздевальные оборудуются шкафами для верхней одежды и скамейками для детей и персонала. В домах ребенка, ДО с полным и круглосуточным пребыванием шкафы для одежды детей индивидуально маркируют и оборудуют полками для головных уборов и крючками для верхней одежды.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9" w:name="z100"/>
      <w:bookmarkEnd w:id="8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47. Оборудование, мебель, мягкий, твердый инвентарь, санитарно-технические приборы находятся в рабочем состоянии и используются по назначению. Дефекты в отделке помещений и поломки оборудования, мебели подлежат своевременному ремонту или замене.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0" w:name="z101"/>
      <w:bookmarkEnd w:id="9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48. Количество и размер санитарных приборов ДО предусматривают согласно </w:t>
      </w:r>
      <w:hyperlink r:id="rId20" w:anchor="z39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4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1" w:name="z102"/>
      <w:bookmarkEnd w:id="9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49. В санитарных узлах для персонала объектов устанавливают умывальные раковины, электрополотенца или одноразовые гигиенические полотенца, дозаторы жидкого мыла, урны для сбора мусора.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2" w:name="z103"/>
      <w:bookmarkEnd w:id="9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50. Туалетные помещения групп домов ребенка оборудуют вешалками для полотенец, раковинами для умывания, ванной для мытья, детскими унитазами, шкафом для горшков, хозяйственным шкафом и сливом. В группах для детей до 2-х лет вешалки для полотенец укрепляют на уровне роста взрослого человека - 1–1,3 м от пола, в группах для детей старше 2 лет - на высоту 60 – 80 см.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3" w:name="z104"/>
      <w:bookmarkEnd w:id="9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51. В туалетных комнатах групп детей до 1,5 лет устанавливают один умывальник для взрослых, слив, ванну.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4" w:name="z105"/>
      <w:bookmarkEnd w:id="9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52. В туалетных комнатах групп детей старше 1,5 лет размещают два детских умывальника, один детский унитаз, слив, душевой поддон, шкаф-стеллаж с маркированными гнездами для горшков.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5" w:name="z106"/>
      <w:bookmarkEnd w:id="9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53. Для детей до 6 месяцев в групповых устанавливают манежи и пеленальные столы. Зону кормления групп детей старше 1 года оборудуют столами для кормления.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6" w:name="z107"/>
      <w:bookmarkEnd w:id="9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54. В туалетных ДО устанавливают настенные или навесные вешалки с индивидуальными ячейками для детских полотенец и предметов личной гигиены. В туалетных ясельных групп дополнительно устанавливают шкафы с отдельными гнездами для горшков, имеющих индивидуальную маркировку.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7" w:name="z108"/>
      <w:bookmarkEnd w:id="9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55. В ДО предусматривают установку детских санитарных приборов на высоту от пола: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8" w:name="z109"/>
      <w:bookmarkEnd w:id="9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умывальников для детей ясельного и младшего дошкольного возраста (от 1 года до 4 лет) – 0,4 м;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9" w:name="z110"/>
      <w:bookmarkEnd w:id="9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умывальников для детей среднего и старшего дошкольного возраста (от 4 лет до 6 (7) лет) – 0,5 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0" w:name="z111"/>
      <w:bookmarkEnd w:id="10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56. Оборудование спален мягким и твердым инвентарем, стирка и маркировка белья ДО с дневным пребыванием детей соответствуют требованиям к условиям проживания детей в ДО с круглосуточным пребыванием.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1" w:name="z112"/>
      <w:bookmarkEnd w:id="10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57. Спальни ДО оборудуют индивидуальными стационарными кроватями. Длина кроватей для детей до трех лет составляет 120 см, ширина 60 см с переменной высотой ложа от пола на уровне 30 см и 50 см и высотой ограждения от пола 95 см;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2" w:name="z113"/>
      <w:bookmarkEnd w:id="10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3 – 6 (7) лет - длина 140 см, ширина 60 см, высота 30 см. Предусматривается возможность уменьшения высоты бокового ограждения не менее чем на 15 см.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3" w:name="z114"/>
      <w:bookmarkEnd w:id="10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58. В группах ДО с полным днем пребывания детей при использовании двухъярусных кроватей и раскладных кроватей с твердым ложем соблюдаются нормы площади на 1 ребенка не менее 2 м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наличие ограждения двухъярусных кроватей высотой не менее 0,3 м от ложа.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4" w:name="z115"/>
      <w:bookmarkEnd w:id="10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59. В домах ребенка и группах ясельного возраста спальные помещения оборудуются манежами или стационарными кроватями, имеющими ограждение с четырех сторон, длиной 1,2 м, шириной 0,6 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5" w:name="z116"/>
      <w:bookmarkEnd w:id="10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60. В домах ребенка и ДО с полным и круглосуточным пребыванием детей проводятся оздоровительные (закаливающие) процедуры. Для проведения оздоровительных (закаливающих) процедур в зависимости от методики применяют соответствующее оборудование.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6" w:name="z117"/>
      <w:bookmarkEnd w:id="10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61. На объектах при расстановке мебели для проведения занятий соблюдаются требования: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7" w:name="z118"/>
      <w:bookmarkEnd w:id="10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столы устанавливают к светонесущей стене с левосторонним освещением;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8" w:name="z119"/>
      <w:bookmarkEnd w:id="10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4-х местные столы устанавливают не более чем в 2 ряда, 2-х местные столы - не более чем в 3 ряда. Расстояние между рядами столов предусматривают не менее 0,5 м, расстояние 1-го ряда столов от светонесущей стены - 1 м, от первых столов до доски – 2,4 – 2,7 м;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9" w:name="z120"/>
      <w:bookmarkEnd w:id="10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высота подвеса нижнего края настенной доски - 0,7 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0" w:name="z121"/>
      <w:bookmarkEnd w:id="11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62. Покрытие спортивных матов предусматривается из материалов, доступных к очистке и дезинфекции.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1" w:name="z122"/>
      <w:bookmarkEnd w:id="11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63. Раздевальные при спортивных залах оборудуют шкафчиками или вешалками для одежды.  </w:t>
      </w:r>
    </w:p>
    <w:p w:rsidR="003B2EC3" w:rsidRPr="003B2EC3" w:rsidRDefault="003B2EC3" w:rsidP="00FF716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Санитарно-эпидемиологические требования к водоснабжению,</w:t>
      </w: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канализации, отоплению, освещению, вентиляции, микроклимату объектов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64. На объектах предусматривается централизованное хозяйственно-питьевое, горячее водоснабжение, канализация и водостоки, которые находятся в рабочем состоянии.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2" w:name="z125"/>
      <w:bookmarkEnd w:id="11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65. Объекты должны обеспечиваться безопасной и качественной питьевой водой в соответствии с требованиями </w:t>
      </w:r>
      <w:hyperlink r:id="rId21" w:anchor="z63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документов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2" w:anchor="z149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нормирования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утверждаемыми государственным органом в сфере санитарно-эпидемиологического благополучия населения согласно пункту 6 </w:t>
      </w:r>
      <w:hyperlink r:id="rId23" w:anchor="z1467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144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(далее – документы нормирования).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3" w:name="z126"/>
      <w:bookmarkEnd w:id="11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66. При отсутствии в населенном пункте централизованной системы водоснабжения оборудуются местные системы водоснабжения.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4" w:name="z127"/>
      <w:bookmarkEnd w:id="11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67. В ДО с кратковременным пребыванием детей привозное водоснабжение и установка наливных умывальников осуществляется по согласованию с территориальным подразделением ведомства государственного органа в сфере санитарно-эпидемиологического благополучия населения.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5" w:name="z128"/>
      <w:bookmarkEnd w:id="11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68.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(«Питьевая вода»), подвергаются еженедельной (и по мере необходимости) очистке и дезинфекции с применением моющих и дезинфицирующих средств. Емкости для питьевой воды не используются для других целей.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6" w:name="z129"/>
      <w:bookmarkEnd w:id="11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69. Привоз воды проводят специальным транспортом при наличии на него санитарно-эпидемиологического </w:t>
      </w:r>
      <w:hyperlink r:id="rId24" w:anchor="z65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заключения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специальных промаркированных емкостях, выполненных из материалов, разрешенных для контакта с питьевой водой.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7" w:name="z130"/>
      <w:bookmarkEnd w:id="11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70. При отсутствии централизованного горячего водоснабжения в туалетных, буфетных, прачечных, умывальных, душевых, местах проживания, а также в помещениях медицинского назначения и пищеблока объектов горячее водоснабжение предусматривают посредством установки водонагревателей.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8" w:name="z131"/>
      <w:bookmarkEnd w:id="11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71. Горячее водоснабжение от собственной котельной предусматривается при согласовании с территориальным подразделением ведомства государственного органа в сфере санитарно-эпидемиологического благополучия населения.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9" w:name="z132"/>
      <w:bookmarkEnd w:id="11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72. На объектах организуется питьевой режим. Питьевая вода, в том числе расфасованная в емкости (графины, чайники) и бутилированная, по показателям качества и безопасности соответствует требованиям </w:t>
      </w:r>
      <w:hyperlink r:id="rId25" w:anchor="z63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документов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6" w:anchor="z149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нормирования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0" w:name="z133"/>
      <w:bookmarkEnd w:id="12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73. Для питья используют чистую посуду (стеклянная, фаянсовая или одноразовые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 Вода, расфасованная в емкости, сопровождается документами, подтверждающими ее происхождение, качество и безопасность.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1" w:name="z134"/>
      <w:bookmarkEnd w:id="12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74. В неканализованных районах оборудуют местную систему канализации. Очистка выгребных ям, септиков проводится по мере заполнения их на две трети объема.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2" w:name="z135"/>
      <w:bookmarkEnd w:id="12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75. Канализационные стояки и трубопроводы не устанавливают в помещениях для хранения и обработки пищевых продуктов и приготовления пищи, помещениях медицинского назначения.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3" w:name="z136"/>
      <w:bookmarkEnd w:id="12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76. В туалетных объектов устанавливают детские унитазы.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4" w:name="z137"/>
      <w:bookmarkEnd w:id="12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77. СДУ для персонала устанавливаются по согласованию с территориальным подразделением ведомства государственного органа в сфере санитарно-эпидемиологического благополучия населения.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5" w:name="z138"/>
      <w:bookmarkEnd w:id="12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78. СДУ имеют надземные помещения и выгребную яму и располагаются на расстоянии не менее 25 м от здания.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6" w:name="z139"/>
      <w:bookmarkEnd w:id="12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79. Во всех помещениях объектов предусматривается естественное освещение. 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 и др.),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уборные персонала, комнаты личной гигиены женщин, помещения для установки и управления инженерным и технологическим оборудованием здания и производственные помещения пищеблока.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7" w:name="z140"/>
      <w:bookmarkEnd w:id="12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80. В стенах коридоров, не являющихся рекреационными, туалетных, приемных и раздевальных объектов, а также во всех помещениях, разрешенных к проектированию без естественного освещения, при освещении вторым светом предусматривается устройство остекленных перегородок или фрамуг.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8" w:name="z141"/>
      <w:bookmarkEnd w:id="12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81. Общее искусственное освещение предусматривают во всех помещениях. Для освещения отдельных функциональных зон и рабочих мест устанавливается местное освещение.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9" w:name="z142"/>
      <w:bookmarkEnd w:id="12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82. Для искусственного освещения используют лампы люминесцентные и энергосберегающие. В одном помещении применяют лампы одного типа.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0" w:name="z143"/>
      <w:bookmarkEnd w:id="13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Уровни искусственного освещения принимаются в соответствие с </w:t>
      </w:r>
      <w:hyperlink r:id="rId27" w:anchor="z394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5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1" w:name="z144"/>
      <w:bookmarkEnd w:id="13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83. Перегоревшие лампы заменяют своевременно. Неисправные, перегоревшие ртутьсодержащие (люминесцентные, энергосберегающие) лампы хранят в отдельном помещении, недоступном для детей и не производят выброс в мусоросборные контейнеры. Хранение и вывоз отработанных ртутьсодержащих ламп возлагается приказом руководителя объекта на ответственное лицо. Вывоз и утилизация отработанных ламп проводится организациями, имеющими лицензию на данный вид деятельности.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2" w:name="z145"/>
      <w:bookmarkEnd w:id="13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84. Здания объектов оборудуются системами центрального отопления, вентиляции и кондиционирования воздуха, которые содержатся в исправном состоянии.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3" w:name="z146"/>
      <w:bookmarkEnd w:id="13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85. При отсутствии централизованного источника теплоснабжения предусматривают автономную котельную.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4" w:name="z147"/>
      <w:bookmarkEnd w:id="13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86. В игровых объектов, размещенных на 1-х этажах, предусматривают теплые полы.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5" w:name="z148"/>
      <w:bookmarkEnd w:id="13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87. В домах ребенка и ДО во избежание ожогов и травм у детей отопительные приборы ограждают съемными деревянными решетками.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6" w:name="z149"/>
      <w:bookmarkEnd w:id="13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88.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 вытяжные зонты.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7" w:name="z150"/>
      <w:bookmarkEnd w:id="13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89. В ДО и домах ребенка к системе горячего водоснабжения подсоединяют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нагревательные приборы, размещенные в шкафах для сушки верхней одежды в раздевальных.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8" w:name="z151"/>
      <w:bookmarkEnd w:id="13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90. Конструкция окон предусматривает возможность организации проветривания помещений, предназначенных для пребывания детей, в любое время года. Остекление окон выполняется из цельного стеклополотна. При замене оконных блоков площадь остекления сохраняется или увеличивается. Замена разбитых стекол проводится немедленно.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9" w:name="z152"/>
      <w:bookmarkEnd w:id="13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91. Сквозное или угловое проветривание проводят в отсутствии детей. Сквозное проветривание не проводят через туалетные помещения.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0" w:name="z153"/>
      <w:bookmarkEnd w:id="14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92. Для контроля за температурой воздуха в помещениях групповых ячеек, а также в раздевальнях при душевых и спортивном зале, помещениях медицинского пункта устанавливают термометры, прикрепленные к внутренней стене на высоту 0,8 – 1,2 м.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1" w:name="z154"/>
      <w:bookmarkEnd w:id="14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93. На объектах обеспечиваются оптимальные микроклиматические условия.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2" w:name="z155"/>
      <w:bookmarkEnd w:id="14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94. В отопительный период температура воздуха предусматривается: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3" w:name="z156"/>
      <w:bookmarkEnd w:id="14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в спальных помещениях, в помещениях для культурно-массовых мероприятий и отдыха, в компьютерных классах, служебно-бытовых, прачечных – от +18 до +22 градусов по Цельсию (далее –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4" w:name="z157"/>
      <w:bookmarkEnd w:id="14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в буфетных, гладильных, сушильных, кладовых и бельевых – +16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5" w:name="z158"/>
      <w:bookmarkEnd w:id="14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в физиотерапевтических кабинетах, кабинетах массажа – +28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6" w:name="z159"/>
      <w:bookmarkEnd w:id="14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в медицинских помещениях, игровых, раздевальных, туалетных – от +20 до +22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C;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7" w:name="z160"/>
      <w:bookmarkEnd w:id="14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в спортивном зале, рекреациях, вестибюле и гардеробе – от +15 до +17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8" w:name="z161"/>
      <w:bookmarkEnd w:id="14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в раздевалке спортивного зала – от +19 до +23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9" w:name="z162"/>
      <w:bookmarkEnd w:id="14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в помещениях с ванной, бассейном – +30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C;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0" w:name="z163"/>
      <w:bookmarkEnd w:id="15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в душевых – +25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C.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1" w:name="z164"/>
      <w:bookmarkEnd w:id="15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Оптимальная относительная влажность воздуха в помещениях составляет 40 – 60%, в кухне и постирочной – до 60 – 70%.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2" w:name="z165"/>
      <w:bookmarkEnd w:id="15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95. Объекты, размещенные в аварийных зданиях и помещениях, не эксплуатируются.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3" w:name="z166"/>
      <w:bookmarkEnd w:id="15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96. Здание объектов признают аварийным при наличии акта компетентных органов об аварийности объекта. 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Санитарно-эпидемиологические требования к содержанию и</w:t>
      </w: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эксплуатации территории и помещений объектов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97. Территория объектов содержится в чистоте.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4" w:name="z169"/>
      <w:bookmarkEnd w:id="15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98. Ежегодно, в весенний период, на игровых площадках проводится полная смена песка. Вновь завозимый песок соответствует гигиеническим нормативам по </w:t>
      </w:r>
      <w:hyperlink r:id="rId28" w:anchor="z244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паразитологическим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микробиологическим, санитарно-химическим, радиологическим показателям. Песочницы во избежание загрязнения песка в отсутствии детей необходимо закрывать крышками, полимерными пленками или другими защитными приспособлениями. При обнаружении возбудителей паразитарных болезней проводят внеочередную смену песка.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5" w:name="z170"/>
      <w:bookmarkEnd w:id="15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99. Мусоросборники (контейнеры) очищают при их заполнении на две трети.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6" w:name="z171"/>
      <w:bookmarkEnd w:id="15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100. Все помещения, мебель и оборудование содержатся в чистоте.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7" w:name="z172"/>
      <w:bookmarkEnd w:id="15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101. Медицинские помещения, пищеблок и туалеты ежедневно убирают с использованием моющих и дезинфицирующих средств.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8" w:name="z173"/>
      <w:bookmarkEnd w:id="15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102. На объектах обслуживающий персонал (помощники воспитателей, технический персонал) имеет специальную одежду (далее – спецодежда) в количестве не менее 3-х комплектов и сменную обувь, которые хранят в отдельном шкафу.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9" w:name="z174"/>
      <w:bookmarkEnd w:id="15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Перед входом в туалетную комнату халат снимают и после выхода тщательно моют руки с мылом.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0" w:name="z175"/>
      <w:bookmarkEnd w:id="16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103. Применяемые дезинфицирующие растворы, разрешенные к применению в установленном порядке, готовят согласно инструкции в маркированных емкостях с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указанием даты приготовления раствора. Дезинфицирующие и моющие средства и их рабочие растворы хранятся в недоступных для детей местах.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1" w:name="z176"/>
      <w:bookmarkEnd w:id="16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104. Уборочный инвентарь (тазы, ведра, щетки, швабры, ветошь) маркируют, закрепляют за отдельными помещениями (помещения каждой групповой ячейки, медицинский блок, изолятор, производственные помещения пищеблока, рекреации и др.) и хранят в специально выделенных помещениях (местах).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2" w:name="z177"/>
      <w:bookmarkEnd w:id="16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105. Уборочный инвентарь для туалетных и санитарных узлов объектов имеет сигнальную маркировку.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3" w:name="z178"/>
      <w:bookmarkEnd w:id="16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106. На вновь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 и др.) предоставляются документы, подтверждающие их качество и безопасность.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4" w:name="z179"/>
      <w:bookmarkEnd w:id="16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107. Использованные игрушки моют ежедневно в конце дня с использованием 2% мыльно-содового раствора, ополаскивают под проточной водой и высушивают. Кукольную одежду стирают и гладят по мере загрязнения. Емкость и щетку для мытья игрушек маркируют.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5" w:name="z180"/>
      <w:bookmarkEnd w:id="16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108. Мягконабивные игрушки после использования в конце дня дезинфицируют бактерицидными облучателями в течение 30 минут на расстоянии 25 см от игрушек.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6" w:name="z181"/>
      <w:bookmarkEnd w:id="16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109. В группах раннего возраста и в изоляторе мягконабивные и пенолатексные ворсовые игрушки не используются.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7" w:name="z182"/>
      <w:bookmarkEnd w:id="16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110. Спортивные маты имеют покрытие, допускающее обработку влажным способом и дезинфекцию.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8" w:name="z183"/>
      <w:bookmarkEnd w:id="16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111. При </w:t>
      </w:r>
      <w:hyperlink r:id="rId29" w:anchor="z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регистрации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инфекционных и паразитарных заболеваний </w:t>
      </w:r>
      <w:hyperlink r:id="rId30" w:anchor="z6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проводят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1" w:anchor="z6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противоэпидемические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дезинфекционные мероприятия.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9" w:name="z184"/>
      <w:bookmarkEnd w:id="16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112. Оконные стекла, плафоны электроламп и жалюзийные решетки вытяжных вентиляционных систем содержатся в чистоте.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0" w:name="z185"/>
      <w:bookmarkEnd w:id="17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113. В туалетных и санитарных узлах ежедневной дезинфекции подлежат полы, дверные ручки, барашки кранов, раковины и унитазы.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1" w:name="z186"/>
      <w:bookmarkEnd w:id="17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114. Использованный уборочный инвентарь подлежит дезинфекции. Чистый уборочный инвентарь хранят в хозяйственном шкафу или в помещении для обработки и хранения уборочного инвентаря.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2" w:name="z187"/>
      <w:bookmarkEnd w:id="17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115. Уборку СДУ проводят ежедневно с использованием дезинфицирующих средств, очищают по мере их заполнения на две трети, но не реже 1 раза в год.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3" w:name="z188"/>
      <w:bookmarkEnd w:id="17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116. Для предотвращения залета мух и комаров в помещениях пищеблока (при необходимости в спальных и других помещениях) на окнах, форточках, фрамугах, открываемых для проветривания, устанавливаются москитные сетки.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4" w:name="z189"/>
      <w:bookmarkEnd w:id="17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117. Пеленальные столы, детские подкладные клеенки, покрытие манежей, горок ежедневно обрабатывают с применением моющих средств, в случае загрязнения фекалиями дополнительно проводят дезинфекцию специально выделенной ветошью.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5" w:name="z190"/>
      <w:bookmarkEnd w:id="17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118. Горшки после использования очищают, промывают и дезинфицируют. Чистые горшки хранят в туалетных, в индивидуальных маркированных ячейках.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6" w:name="z191"/>
      <w:bookmarkEnd w:id="17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119. При функционировании объектов не проводятся капитальные и другие виды ремонтных работ, за исключением работ по устранению аварийных ситуаций.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7" w:name="z192"/>
      <w:bookmarkEnd w:id="17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120. На объектах не допускается наличие насекомых, крыс и мышевидных грызунов. 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Санитарно-эпидемиологические требования к условиям проживания детей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121. Жилая площадь в спальнях домов ребенка предусматривается согласно таблицы 1 </w:t>
      </w:r>
      <w:hyperlink r:id="rId32" w:anchor="z39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4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8" w:name="z195"/>
      <w:bookmarkEnd w:id="17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122. Спальни домов ребенка оборудуются стационарными кроватями, имеющими ограждение с четырех сторон, длиной 1,2 м, шириной 0,6 м. Высота ложа в зависимости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возраста детей составляет 0,3 – 0,5 м от пола. Высота ограждения от пола - 0,95 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9" w:name="z196"/>
      <w:bookmarkEnd w:id="17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123. Спальни ДО оборудуются индивидуальными стационарными кроватями. Длина кроватей для детей до трех лет составляет 120 см, ширина – 60 см с переменной высотой ложа и ограждения, для детей 3 – 7 лет - длина 140 см, ширина 60 см.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0" w:name="z197"/>
      <w:bookmarkEnd w:id="18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124. Кровати в спальнях устанавливаются длинной стороной параллельно окнам с учетом удобства подхода и уборки помещения. Минимальное расстояние между рядами кроватей – 0,5 м., между изголовьями – 0,2 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1" w:name="z198"/>
      <w:bookmarkEnd w:id="18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125. Предусматривается не менее трех комплектов постельного белья на 1 спальное место. Все постельные принадлежности (матрацы, подушки, одеяла) маркируются, при использовании раскладных кроватей маркируется постельное белье (простынь, наволочка, пододеяльник).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2" w:name="z199"/>
      <w:bookmarkEnd w:id="18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126. Помывка детей на объектах с круглосуточным пребыванием осуществляется по графику не реже одного раза в семь дней с одновременной сменой постельного, нательного белья и полотенец.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3" w:name="z200"/>
      <w:bookmarkEnd w:id="18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127. Стирка белья осуществляется в прачечной объекта, при ее отсутствии организация стирки проводится в прачечных по договору. Белье инфекционных больных перед стиркой подвергается дезинфекции в маркированных ваннах.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4" w:name="z201"/>
      <w:bookmarkEnd w:id="18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128.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мыльно-содовым раствором. Чистое белье доставляется в постиранном мешке.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5" w:name="z202"/>
      <w:bookmarkEnd w:id="18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129. Для хранения запасов белья, новой и старой одежды и обуви, жесткого инвентаря предусматриваются складские помещения.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6" w:name="z203"/>
      <w:bookmarkEnd w:id="18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130. При устройстве прачечной исключаются встречные потоки чистого и грязного белья. Окна для сдачи грязного и получения чистого белья раздельные и не располагаются против входов в помещения групповых ячеек, спальных комнат и пищеблока; окна не располагаются под окнами игровых и спален.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7" w:name="z204"/>
      <w:bookmarkEnd w:id="18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131. В прачечных домов ребенка для групп ясельного возраста предусматривается комната для первичной обработки белья.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8" w:name="z205"/>
      <w:bookmarkEnd w:id="18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132. В домах ребенка, ДО с круглосуточным пребыванием детей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 хранят в открытых ячейках.</w:t>
      </w:r>
    </w:p>
    <w:p w:rsidR="003B2EC3" w:rsidRPr="003B2EC3" w:rsidRDefault="003B2EC3" w:rsidP="003B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Санитарно-эпидемиологические требования к организации питания детей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133. На пищеблоках объектов не допускается проживание, выполнение работ и услуг, не связанных с организацией питания детей, а также содержание животных и птиц.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9" w:name="z208"/>
      <w:bookmarkEnd w:id="18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134. На объектах предусматривается пищеблок, работающий на сырье. Пищеблок размещает не выше 2 этажа. При размещении пищеблока на 2-ом этаже оборудуется грузоподъемный лифт для транспортировки продукции.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0" w:name="z209"/>
      <w:bookmarkEnd w:id="19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135. К пищеблокам объектов в части, не противоречащей требованиям настоящих Санитарных правил, применяются требования </w:t>
      </w:r>
      <w:r w:rsidRPr="003B2EC3">
        <w:rPr>
          <w:rFonts w:ascii="Times New Roman" w:eastAsia="Times New Roman" w:hAnsi="Times New Roman" w:cs="Times New Roman"/>
          <w:color w:val="0C0000"/>
          <w:sz w:val="24"/>
          <w:szCs w:val="24"/>
          <w:lang w:eastAsia="ru-RU"/>
        </w:rPr>
        <w:t>документов нормирования к объектам общественного питания.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136. Набор и площади помещений пищеблока домов ребенка и ДО принимаются в соответствие с таблицами 1, 4 </w:t>
      </w:r>
      <w:hyperlink r:id="rId33" w:anchor="z388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2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1" w:name="z210"/>
      <w:bookmarkEnd w:id="19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137. Объемно-планировочными и конструктивными решениями помещений пищеблока предусматривается последовательность технологических процессов, исключающая встречные потоки сырой продукции, сырых полуфабрикатов и готовой продукции, использованной и чистой посуды, воспитанников и персонала.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2" w:name="z211"/>
      <w:bookmarkEnd w:id="19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138. Кладовые для хранения сухих продуктов, овощей и охлаждаемые камеры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изолируют от кухни.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3" w:name="z212"/>
      <w:bookmarkEnd w:id="19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139. В дошкольных мини-центрах, расположенных в приспособленных зданиях, частных домовладениях, предусматривается сокращение набора помещений пищеблока: горячий цех площадью не менее 21 м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2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выделением зон (раздаточная, для обработки сырой продукции, готовой продукции, для мытья кухонной посуды), кладовая с выделением зон для хранения овощей и сыпучих продуктов, помещение (отведенное место) для персонала.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Для мытья сырой продукции и рук персонала устанавливаются отдельные мойки, для мытья кухонной посуды – одна мойка объемом, достаточным для полного погружения используемой посуды.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Разделка сырых овощей, рыбы и мяса производится на столе «сырая продукция» с использованием отдельного маркированного разделочного инвентаря (доски и ножи): овощи сырые (далее – «ОС»), мясо сырое (далее – «МС»), рыба сырая (далее – «РС»).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Разделка готовой продукции производится на столе «готовая продукция» (далее – «ГП») с использованием маркированного разделочного инвентаря (доски и ножи): овощи вареные (далее – «ОВ»), мясо вареное (далее – «МВ»), рыба вареная (далее – «РВ»).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4" w:name="z213"/>
      <w:bookmarkEnd w:id="19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140. Размещение технологического, холодильного и моющего оборудования осуществляется с учетом поточности приготовления пищи.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5" w:name="z214"/>
      <w:bookmarkEnd w:id="19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141. Сырые и готовые продукты хранятся раздельно. При хранении пищевой продукции обеспечивают соблюдение принципа «товарного соседства». Хранение пищевых продуктов на полу не допускается.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6" w:name="z215"/>
      <w:bookmarkEnd w:id="19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142. Во всех производственных цехах устанавливаются раковины, производственные мойки с подводкой холодной и горячей воды через смесители.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7" w:name="z216"/>
      <w:bookmarkEnd w:id="19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143. В дошкольных мини-центрах при отсутствии условий для размещения в составе групповой ячейки буфетных предусматривается общий обеденный зал. Питание детей осуществляют отдельно по группам по графику. Обеденные залы оборудуют мебелью с покрытием, позволяющим проводить их обработку с применением моющих и дезинфицирующих средств.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8" w:name="z217"/>
      <w:bookmarkEnd w:id="19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 обеденном зале предусматривается раздаточная и моечная столовой посуды с установкой 3-х секционной мойки. При мытье столовой посуды ручным способом в трехсекционных мойках соблюдается следующий порядок: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9" w:name="z218"/>
      <w:bookmarkEnd w:id="19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механическое удаление остатков пищи;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0" w:name="z219"/>
      <w:bookmarkEnd w:id="20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мытье в воде с добавлением моющих средств в первой секции ванны при температуре не ниже +45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1" w:name="z220"/>
      <w:bookmarkEnd w:id="20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мытье во второй секции ванны в воде с температурой не ниже +45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 добавлением моющих средств в количестве в 2 раза меньше, чем в первой секции ванны;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2" w:name="z221"/>
      <w:bookmarkEnd w:id="20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ополаскивание посуды в третьей секции ванны горячей проточной водой с температурой не ниже + 65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С;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3" w:name="z222"/>
      <w:bookmarkEnd w:id="20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просушивание посуды в опрокинутом виде на решетках, полках и стеллажах.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4" w:name="z223"/>
      <w:bookmarkEnd w:id="20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144. Светильники имеют защитную арматуру и не размещаются над плитами, технологическим оборудованием и разделочными столами.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5" w:name="z224"/>
      <w:bookmarkEnd w:id="20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145. Минимальный перечень оборудования производственных, складских и административно-бытовых помещений пищеблока принимается в соответствии с </w:t>
      </w:r>
      <w:hyperlink r:id="rId34" w:anchor="z396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6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6" w:name="z225"/>
      <w:bookmarkEnd w:id="20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146. Оборудование, производственные столы, инвентарь, посуда, тара изготавливаются из материалов, допущенных для контакта с пищевыми продуктами, устойчивых к действию моющих и дезинфицирующих средств и отвечают требованиям безопасности для материалов, контактирующих с пищевыми продуктами.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7" w:name="z226"/>
      <w:bookmarkEnd w:id="20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147. В случае выхода из строя какого-либо технологического и холодильного оборудования вносят изменения в меню.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8" w:name="z227"/>
      <w:bookmarkEnd w:id="20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148. Высота нижней полки стеллажей и подтоварников для хранения пищевых продуктов в складских помещениях предусматривается не менее 15 см от пола.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9" w:name="z228"/>
      <w:bookmarkEnd w:id="20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149. Объекты обеспечиваются столовой посудой и приборами из расчета не менее трех комплектов на одно посадочное место.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0" w:name="z229"/>
      <w:bookmarkEnd w:id="21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150. При организации питания используют фарфоровую, фаянсовую и стеклянную посуду (тарелки, блюдца, чашки, бокалы), отвечающую требованиям безопасности для материалов, контактирующих с пищевыми продуктами. Столовые приборы (ложки, вилки, ножи), посуда для приготовления и хранения готовых блюд должна быть из нержавеющей стали или аналогичных по гигиеническим свойствам материалов.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1" w:name="z230"/>
      <w:bookmarkEnd w:id="21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151. Для раздельного хранения сырых и готовых продуктов, их технологической обработки и раздачи используют раздельное маркированное оборудование, разделочный инвентарь, кухонную посуду: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2" w:name="z231"/>
      <w:bookmarkEnd w:id="21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производственные столы с маркировкой: мясо сырое «МС», рыба сырая «РС», овощи сырые «ОС», «хлеб», готовая продукция «ГП», «тесто»;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3" w:name="z232"/>
      <w:bookmarkEnd w:id="21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разделочный инвентарь (разделочные доски и ножи) с маркировкой: мясо сырое «МС», мясо вареное «МВ», рыба сырая «РС», рыба вареная «РВ», овощи сырые «ОС», овощи вареные «ОВ», «тесто», «хлеб», «гастрономия», «зелень»;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4" w:name="z233"/>
      <w:bookmarkEnd w:id="21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кухонная посуда с маркировкой: «I блюдо», «II блюдо», «III блюдо», «молоко», «для обработки яиц», мясо сырое «МС», овощи сырые «ОС», рыба сырая «РС», «для готовой продукции», «для сырой продукции».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5" w:name="z234"/>
      <w:bookmarkEnd w:id="21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Разделочный инвентарь и кухонную посуду используют по назначению в соответствии с маркировкой.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6" w:name="z235"/>
      <w:bookmarkEnd w:id="21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152. Не используется кухонная и столовая посуда деформированная,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7" w:name="z236"/>
      <w:bookmarkEnd w:id="21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153. Разделочные доски, колоды для разруба мяса и рыбы изготавливают из материалов, предназначенных для контакта с пищевыми продуктами, без щелей и зазоров.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8" w:name="z237"/>
      <w:bookmarkEnd w:id="21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Колоду для разрубки мяса устанавливают на специальной подставке и ежедневно по окончании работы очищают и посыпают солью. Периодически поверхность колоды спиливают и обстругивают.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9" w:name="z238"/>
      <w:bookmarkEnd w:id="21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154. Производственные и другие помещения пищеблока, производственное оборудование и инвентарь (шкафы, столы, стеллажи), санитарно-техническое оборудование содержатся в исправном состоянии, порядке и чистоте.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0" w:name="z239"/>
      <w:bookmarkEnd w:id="22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155. Уборку обеденных столов проводят после каждого приема пищи с применением моющих средств, используя специально выделенную ветошь и маркированную тару для чистой и использованной ветоши.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1" w:name="z240"/>
      <w:bookmarkEnd w:id="22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156. Мытье кухонной посуды предусматривается отдельно от столовой посуды. В моечных помещениях вывешивают инструкцию о правилах мытья посуды и инвентаря.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2" w:name="z241"/>
      <w:bookmarkEnd w:id="22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157. Мойки для мытья столовой и кухонной (котломойки) посуды имеют достаточный объем для обеспечения полного погружения используемой посуды, маркировку объемной вместимости и обеспечиваются пробками. Для дозирования моющих и дезинфицирующих средств используют мерные емкости.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3" w:name="z242"/>
      <w:bookmarkEnd w:id="22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158. Мытье кухонной посуды осуществляется в 2-х-секционных мойках.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4" w:name="z243"/>
      <w:bookmarkEnd w:id="22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дошкольных мини-центрах для мытья кухонной посуды устанавливается односекционная моечная ванна (мойка).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5" w:name="z244"/>
      <w:bookmarkEnd w:id="22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159. Мытье столовой посуды осуществляется в буфетных в 2-х секционных мойках.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6" w:name="z245"/>
      <w:bookmarkEnd w:id="22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Первоначально моют чайную посуду при температуре +45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 добавлением в первую секцию моющих средств, во второй секции ополаскивают горячей проточной водой температурой не ниже +65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С, затем в той же очередности моют столовую посуду. Перед мытьем столовую посуду очищают от остатков пищи, моют в первой секции мойки горячей водой при температуре +45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С с добавлением моющих средств, во второй мойке производят ополаскивание посуды проточной водой при температуре не ниже +65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 просушивают на полках-решетках.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7" w:name="z246"/>
      <w:bookmarkEnd w:id="22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160. Мытье столовой посуды в специализированных моечных машинах проводят в соответствии с инструкциями по их эксплуатации.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8" w:name="z247"/>
      <w:bookmarkEnd w:id="22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161. Емкости для хранения столовых приборов подвергают мытью в горячей воде при температуре не ниже +45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 применением моющих средств.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9" w:name="z248"/>
      <w:bookmarkEnd w:id="22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162. Соски промывают, кипятят пятнадцать минут и хранят в стеклянной посуде с закрытой крышкой. Бутылочки для молочных смесей промывают теплой проточной водой с помощью ерша и обезжиривающих средств (горчичный порошок, пищевая сода), затем кипятят пятнадцать минут и хранят в маркированной закрытой эмалированной таре.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0" w:name="z249"/>
      <w:bookmarkEnd w:id="23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163. Чистую кухонную посуду и инвентарь хранят на стеллажах на высоте не менее 0,5 м от пола; столовую посуду - в шкафах или на решетках.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1" w:name="z250"/>
      <w:bookmarkEnd w:id="23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164. Обработку технологического оборудования проводят ежедневно по мере его загрязнения и по окончании работы специально выделенной ветошью и емкостью.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2" w:name="z251"/>
      <w:bookmarkEnd w:id="23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165. Мытье разделочных досок и разделочного инвентаря производят в моечном отделении (цехе) для кухонной посуды горячей водой при температуре не ниже +45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С, с добавлением моющих средств, ополаскивают горячей водой при температуре не ниже +65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 ошпаривают кипятком, а затем просушивают на стеллажах на ребре. После обработки и просушивания разделочные доски и ножи хранят в специальных промаркированных кассетах (на ребре), или непосредственно на соответствующих производственных столах (на ребре). Хранение их навалом не допускается.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3" w:name="z252"/>
      <w:bookmarkEnd w:id="23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166. Щетки и ветошь для мытья посуды после использования очищают, замачивают в горячей воде при температуре не ниже +45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 добавлением моющих средств, дезинфицируют (или кипятят в течение 15 минут), промывают проточной водой, просушивают и хранят в специальной таре.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4" w:name="z253"/>
      <w:bookmarkEnd w:id="23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167. Белый и черный хлеб хранится раздельно (в разных шкафах или на разных полках). В шкафах предусматриваются отверстия на дверцах для вентиляции, расстояние нижней полки от пола предусматривается не менее 35 см. Полки шкафов очищают от крошек специальными щетками и протирают ветошью с применением 1% раствора столового уксуса.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5" w:name="z254"/>
      <w:bookmarkEnd w:id="23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168. Промаркированные емкости для пищевых отходов («пищевые отходы») имеют крышки, хранятся в буфетных в специально выделенном месте и освобождаются от отходов после каждого приема пищи.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6" w:name="z255"/>
      <w:bookmarkEnd w:id="23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169. Интервалы между приемами пищи не превышают 3,5 – 4 часа.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7" w:name="z256"/>
      <w:bookmarkEnd w:id="23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170. Нормы питания детей принимаются в соответствии с </w:t>
      </w:r>
      <w:hyperlink r:id="rId35" w:anchor="z76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12 марта 2012 года № 320 «Об утверждении размеров, источников, видов и Правил предоставления социальной помощи гражданам, которым оказывается социальная помощь».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8" w:name="z257"/>
      <w:bookmarkEnd w:id="23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171. На объектах составляется перспективное сезонное (лето – осень, зима – весна) двухнедельное меню. При составлении меню учитывается ассортимент отечественной продукции, производимой в регионе. В рационе питания детей предусматриваются продукты, обогащенные витаминно-минеральным комплексом.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9" w:name="z258"/>
      <w:bookmarkEnd w:id="23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172. Перспективное меню и ассортиментный перечень выпускаемой продукции согласовывают с территориальным подразделением ведомства государственного органа в сфере санитарно-эпидемиологического благополучия населения при вводе в эксплуатацию пищеблока, в дальнейшем после проведения реконструкции, при изменении производственного процесса, а также при внесении изменений и дополнений в утвержденный ранее ассортимент.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0" w:name="z259"/>
      <w:bookmarkEnd w:id="24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173. Фактический рацион питания должен соответствовать утвержденному перспективному меню. В исключительных случаях допускается замена одних продуктов, блюд и кулинарных изделий на другие согласно </w:t>
      </w:r>
      <w:hyperlink r:id="rId36" w:anchor="z398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7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1" w:name="z260"/>
      <w:bookmarkEnd w:id="24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174. Ежедневно составляется меню-раскладка, в которой указывают число детей, получающих питание, перечень блюд на каждый прием пищи с указанием массы порции в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граммах (в весе «брутто») в зависимости от возраста, а также расход продуктов по каждому блюду.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2" w:name="z261"/>
      <w:bookmarkEnd w:id="24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Рекомендуемая масса порции отдельных блюд указана в </w:t>
      </w:r>
      <w:hyperlink r:id="rId37" w:anchor="z400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8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3" w:name="z262"/>
      <w:bookmarkEnd w:id="24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175.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(«брутто»), вес «нетто» готового блюда (выход блюд), химический состав (в граммах), калорийность, сведения о технологии приготовления блюд.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4" w:name="z263"/>
      <w:bookmarkEnd w:id="24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176. В меню не допускается повторение одних и тех же блюд или кулинарных изделий в один и тот же день и в последующие 2 – 3 дня.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5" w:name="z264"/>
      <w:bookmarkEnd w:id="24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177.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1 раз в 2 – 7 дней.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6" w:name="z265"/>
      <w:bookmarkEnd w:id="24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178. Завтрак состоит из горячего блюда (первое или второе) и горячего напитка, бутерброда со сливочным маслом, сыром, яйцом. На второй завтрак предусматриваются соки, фрукты.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7" w:name="z266"/>
      <w:bookmarkEnd w:id="24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Обед включает салат, первое, второе блюдо (основное горячее блюдо из мяса, рыбы или птицы) и третье (компот, кисель, чай). Готовят несложные салаты из вареных и свежих овощей. В полдник в меню включают напиток (молоко, кисломолочные продукты, кисели, соки) с булочными или кондитерскими изделиями без крема.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8" w:name="z267"/>
      <w:bookmarkEnd w:id="24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Ужин состоит из овощного (творожного) блюда или каши; основного второго блюда (мясо, рыба или птица), напитка (чай, сок, кисель). Дополнительно в качестве второго ужина, включают фрукты или кисломолочные продукты и булочные или кондитерские изделия без крема.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9" w:name="z268"/>
      <w:bookmarkEnd w:id="24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179. Ежедневно должно вывешиваться меню, утвержденное руководителем объекта, в котором указываются наименования и объем готовых блюд и кулинарных изделий.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0" w:name="z269"/>
      <w:bookmarkEnd w:id="25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180. Прием пищевых продуктов и продовольственного сырья осуществляют при наличии документов, удостоверяющих их качество и безопасность с внесением данных в «Журнал бракеража пищевых продуктов и продовольственного сырья» согласно форме 1 </w:t>
      </w:r>
      <w:hyperlink r:id="rId38" w:anchor="z40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9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1" w:name="z270"/>
      <w:bookmarkEnd w:id="25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Документы, удостоверяющие качество и безопасность продукции, сохраняют на объекте.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2" w:name="z271"/>
      <w:bookmarkEnd w:id="25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181. Транспортировку пищевых продуктов проводят автотранспортом, имеющим санитарно - эпидемиологическое </w:t>
      </w:r>
      <w:hyperlink r:id="rId39" w:anchor="z65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заключение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. Экспедитор имеет специальную одежду и </w:t>
      </w:r>
      <w:hyperlink r:id="rId40" w:anchor="z29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личную медицинскую книжку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отметкой о допуске к работе.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3" w:name="z272"/>
      <w:bookmarkEnd w:id="25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182. В дошкольные мини-центры при расположении точки закупа продуктов питания в радиусе не более 500 м доставка продуктов питания осуществляется ручной кладью.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4" w:name="z273"/>
      <w:bookmarkEnd w:id="25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 транспортировке обеспечиваются условия, исключающие порчу и загрязнение доставляемой продукции.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5" w:name="z274"/>
      <w:bookmarkEnd w:id="25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183. Для обработки сырой продукции (неочищенных овощей, мяса, рыбы) предусматривают отдельные мойки. Не допускается использование для этих целей моек, предназначенных для мытья кухонной или столовой посуды, раковин для мытья рук.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6" w:name="z275"/>
      <w:bookmarkEnd w:id="25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184. Рыбу размораживают на производственных столах или в воде при температуре не выше +12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 добавлением соли из расчета 7 – 10 г на 1 л. Не рекомендуется размораживать в воде рыбу осетровых пород и филе.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7" w:name="z276"/>
      <w:bookmarkEnd w:id="25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185. Мясо, полуфабрикаты, рыба и другие продукты не подлежат вторичному замораживанию и после первичной обработки поступают на тепловую обработку. Размороженная продукция хранению не подлежит.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8" w:name="z277"/>
      <w:bookmarkEnd w:id="25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186. Обработку яиц проводят в промаркированной емкости. Обработка яиц проводится при условии полного их погружения в раствор в следующем порядке: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9" w:name="z278"/>
      <w:bookmarkEnd w:id="25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обработка в 1– 2% теплом растворе кальцинированной соды;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0" w:name="z279"/>
      <w:bookmarkEnd w:id="26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2) ополаскивание проточной водой в течение не менее 5 минут.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1" w:name="z280"/>
      <w:bookmarkEnd w:id="26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187. Индивидуальную упаковку консервированных продуктов перед вскрытием промывают проточной водой.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2" w:name="z281"/>
      <w:bookmarkEnd w:id="26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188. Розлив напитков осуществляют непосредственно в тару потребителя (стаканы, бокалы), не допускается сливать перед раздачей в общую емкость.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3" w:name="z282"/>
      <w:bookmarkEnd w:id="26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189. 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4" w:name="z283"/>
      <w:bookmarkEnd w:id="26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190. Не допускается предварительная заготовка очищенного картофеля и других овощей с длительным замачиванием их в холодной воде более 2 часов. Отваренные для салатов овощи хранятся в холодильнике не более 6 часов при температуре от +2 до +6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5" w:name="z284"/>
      <w:bookmarkEnd w:id="26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191. Сырые овощи и зелень, предназначенные для приготовления салатов без последующей термической обработки, выдерживают в 3% растворе уксусной кислоты или в 10% растворе поваренной соли в течение 10 минут с последующим ополаскиванием остуженной кипяченой водой. Разделка проводится на столах и досках с маркировкой «ОВ» в цехе готовой продукции.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6" w:name="z285"/>
      <w:bookmarkEnd w:id="26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192. При приготовлении кулинарного изделия, представляющего собой пищевой продукт или сочетание продуктов, доведенных до кулинарной готовности, соблюдаются следующие требования: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7" w:name="z286"/>
      <w:bookmarkEnd w:id="26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при изготовлении вторых блюд из вареного мяса, птицы, рыбы или отпуске вареного мяса (птицы) к первым блюдам, порционное мясо подвергают вторичному кипячению в бульоне в течение 5 – 7 минут;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8" w:name="z287"/>
      <w:bookmarkEnd w:id="26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порционное мясо для первых блюд хранится до раздачи в бульоне на горячей плите или мармите не более 1 часа;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9" w:name="z288"/>
      <w:bookmarkEnd w:id="26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при перемешивании ингредиентов, входящих в состав блюд, используют кухонный инвентарь, не касаясь продукта руками;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0" w:name="z289"/>
      <w:bookmarkEnd w:id="27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масло сливочное и молоко, используемые для заправки гарниров и других блюд, предварительно подвергают термической обработке (растапливание и кипячение);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1" w:name="z290"/>
      <w:bookmarkEnd w:id="27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яйцо варят в течение 10 минут после закипания воды;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2" w:name="z291"/>
      <w:bookmarkEnd w:id="27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омлеты и запеканки, в рецептуру которых входит яйцо, готовят в жарочном шкафу: омлеты – в течение 8 – 10 минут при температуре +180 - +200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слоем не более 2,5 – 3 см; запеканки – в течение 20 – 30 минут при температуре от +220 до + 280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слоем не более 3 – 4 см. Хранение яичной массы осуществляется не более 30 минут при температуре не выше +2 +4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3" w:name="z292"/>
      <w:bookmarkEnd w:id="27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вареные колбасы, сардельки и сосиски варят не менее 5 минут после закипания;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4" w:name="z293"/>
      <w:bookmarkEnd w:id="27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котлеты, биточки из мясного или рыбного фарша обжаривают с обеих сторон не менее 10 минут и зажаривают в духовом шкафу до готовности при температуре от +220 до +250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5" w:name="z294"/>
      <w:bookmarkEnd w:id="27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193. Детям до 1,5 лет рекомендуется пюре из вареного мяса, детям старше 1,5 лет - приготовление паровых котлет из сырого фарша. При этом фарш готовится непосредственно перед приготовлением котлет. Детям старше 2-х лет рекомендуются котлеты обжаренные с последующим тушением, а также тушеное мясо и биточки.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Для детей до 1,5 лет рекомендуются жидкие и протертые каши, старшим детям–вязкие и рассыпчатые.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6" w:name="z295"/>
      <w:bookmarkEnd w:id="27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194. Макаронные изделия погружают в кипящую подсоленную воду и доводят до готовности. Готовые макаронные изделия промывают горячей кипяченой водой.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7" w:name="z296"/>
      <w:bookmarkEnd w:id="27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195. Бобовые изделия промывают и замачивают в воде в течение 3–4 часов, после набухания воду сливают и варят в другой воде.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8" w:name="z297"/>
      <w:bookmarkEnd w:id="27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196. При приготовлении пищи соблюдаются следующие требования: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обработку сырых и вареных продуктов проводят на разных столах с использованием соответствующего маркированного разделочного инвентаря;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мясо-костные бульоны процеживают;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3) сырые овощи для салатов разделывают на столах и досках с маркировкой «ОВ» – овощи вареные;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наличие не менее двух мясорубок, отдельно для сырых и вареных продуктов;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прокисшее молоко используют только для приготовления теста;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сметана и творог, выработанные молокоперерабатывающими организациями в мелкой фасовке, не требуют специальной термической обработки.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9" w:name="z298"/>
      <w:bookmarkEnd w:id="27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197. В домах ребенка и ДО с полным и круглосуточным пребыванием детей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аскорбиновой кислотой.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0" w:name="z299"/>
      <w:bookmarkEnd w:id="28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198. Витаминизацию компотов проводят после их охлаждения до температуры не более +15 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С, перед их реализацией, в кисели раствор аскорбиновой кислоты вводят при его охлаждении до температуры от +30 до +35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С с последующим перемешиванием и охлаждением до температуры реализации. Витаминизацию аскорбиновой кислотой проводят из расчета 35% средней суточной потребности с внесение данных в журнал «С-витаминизации» согласно формы 2 </w:t>
      </w:r>
      <w:hyperlink r:id="rId41" w:anchor="z40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9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 Содержание витамина «С» в одной порции должно составлять для детей дошкольного возраста – 20 мг. Витаминизированные блюда не подогреваются.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1" w:name="z300"/>
      <w:bookmarkEnd w:id="28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199. Готовые первые и вторые блюда могут находиться на мармите или горячей плите не более 2-х часов с момента изготовления. Остывшие ниже температуры раздачи готовые горячие блюда не подогреваются.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2" w:name="z301"/>
      <w:bookmarkEnd w:id="28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200. Изготовление салатов и их заправка осуществляют непосредственно перед раздачей. Заправленные салаты хранению не подлежат.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3" w:name="z302"/>
      <w:bookmarkEnd w:id="28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201. Сроки годности и условия хранения пищевых продуктов соответствуют срокам годности, установленным производителем (изготовителем).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4" w:name="z303"/>
      <w:bookmarkEnd w:id="28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202. Хранение скоропортящихся пищевых продуктов осуществляется в низкотемпературном (до – 30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С) и среднетемпературном (от +2 до +6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холодильном оборудовании.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5" w:name="z304"/>
      <w:bookmarkEnd w:id="28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Для контроля температуры в холодильном оборудовании устанавливают термометры. Использование ртутных термометров не допускается.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6" w:name="z305"/>
      <w:bookmarkEnd w:id="28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203. На объектах не допускается: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7" w:name="z306"/>
      <w:bookmarkEnd w:id="28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изготовление и реализация: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8" w:name="z307"/>
      <w:bookmarkEnd w:id="28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простокваши, творога и других кисломолочных продуктов;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9" w:name="z308"/>
      <w:bookmarkEnd w:id="28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фаршированных блинчиков;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0" w:name="z309"/>
      <w:bookmarkEnd w:id="29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макарон по-флотски;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1" w:name="z310"/>
      <w:bookmarkEnd w:id="29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зельцев, форшмаков, студней, паштетов;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2" w:name="z311"/>
      <w:bookmarkEnd w:id="29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кондитерских изделий с кремом;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3" w:name="z312"/>
      <w:bookmarkEnd w:id="29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морсов, квасов;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4" w:name="z313"/>
      <w:bookmarkEnd w:id="29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жареных во фритюре изделий;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5" w:name="z314"/>
      <w:bookmarkEnd w:id="29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яиц всмятку, яичницы – глазуньи;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6" w:name="z315"/>
      <w:bookmarkEnd w:id="29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сложных (более 4-х компонентов) салатов, салатов, заправленных сметаной и майонезом;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7" w:name="z316"/>
      <w:bookmarkEnd w:id="29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окрошки;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8" w:name="z317"/>
      <w:bookmarkEnd w:id="29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грибов;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9" w:name="z318"/>
      <w:bookmarkEnd w:id="29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продуктов домашнего приготовления;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0" w:name="z319"/>
      <w:bookmarkEnd w:id="30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первых и вторых блюд на основе сухих пищевых концентратов быстрого приготовления;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1" w:name="z320"/>
      <w:bookmarkEnd w:id="30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газированных и безалкогольных энергетических напитков (за исключением минеральных и питьевых вод);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2" w:name="z321"/>
      <w:bookmarkEnd w:id="30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чипсов, сухариков, гамбургеров, хот-догов;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3" w:name="z322"/>
      <w:bookmarkEnd w:id="30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острых соусов, кетчупов;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4" w:name="z323"/>
      <w:bookmarkEnd w:id="30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жевательных резинок;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5" w:name="z324"/>
      <w:bookmarkEnd w:id="30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2) использование: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6" w:name="z325"/>
      <w:bookmarkEnd w:id="30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непастеризованного молока, творога и сметаны без кипячения или без термической обработки;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7" w:name="z326"/>
      <w:bookmarkEnd w:id="30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яиц и мяса водоплавающей птицы;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8" w:name="z327"/>
      <w:bookmarkEnd w:id="30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остатков пищи от предыдущих приемов, а также пищи, приготовленной накануне;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9" w:name="z328"/>
      <w:bookmarkEnd w:id="30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молока и молочных продуктов из хозяйств, не благополучных по заболеваемости сельскохозяйственных животных;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0" w:name="z329"/>
      <w:bookmarkEnd w:id="31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субпродуктов, за исключением языка, сердца и печени;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1" w:name="z330"/>
      <w:bookmarkEnd w:id="31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мяса птицы, кроме охлажденного, мяса птицы механической обвалки и коллагенсодержащего сырья из мяса птицы для производства продуктов;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2" w:name="z331"/>
      <w:bookmarkEnd w:id="31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генетически модифицированного сырья и (или) сырья, содержащего генетически модифицированные источники;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3" w:name="z332"/>
      <w:bookmarkEnd w:id="31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нейодированной соли и необогащенной (нефортифицированной) железосодержащими витаминами, минералами пшеничной муки высшего и первого сортов.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4" w:name="z333"/>
      <w:bookmarkEnd w:id="31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204. Реализация кислородных коктейлей в качестве массовой оздоровительной процедуры не проводится.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5" w:name="z334"/>
      <w:bookmarkEnd w:id="31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205. На пищеблоке медицинским работником организации или ответственным лицом проводится органолептическая оценка качества готовых блюд с внесением записей в бракеражный журнал согласно форме 3 </w:t>
      </w:r>
      <w:hyperlink r:id="rId42" w:anchor="z40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9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6" w:name="z335"/>
      <w:bookmarkEnd w:id="31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206. Ежедневно на пищеблоке повар должен оставлять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 +6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Суточную пробу хранят не менее 24-х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Требования к гигиеническому воспитанию (личной гигиене)</w:t>
      </w: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персонала на объектах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207. На объектах создаются условия для соблюдения персоналом правил личной гигиены. Для мытья рук устанавливают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7" w:name="z338"/>
      <w:bookmarkEnd w:id="31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208. Стирка специальной одежды персонала проводится в прачечной организации (при ее наличии) или в иной прачечной по договору.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8" w:name="z339"/>
      <w:bookmarkEnd w:id="31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209. Работники пищеблока обеспечиваются не менее трех комплектов специальной одежды и необходимыми условиями для соблюдения правил личной гигиены. Работники пищеблока выполняют следующие правила личной гигиены: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9" w:name="z340"/>
      <w:bookmarkEnd w:id="31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перед началом работы верхнюю одежду убирают в шкаф, тщательно моют руки с мылом и щеткой;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0" w:name="z341"/>
      <w:bookmarkEnd w:id="32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работают в чистой специальной одежде, подбирают волосы под косынку или колпак;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1" w:name="z342"/>
      <w:bookmarkEnd w:id="32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в процессе работы снимают кольца, цепочки, часы и другие бьющиеся предметы;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2" w:name="z343"/>
      <w:bookmarkEnd w:id="32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3" w:name="z344"/>
      <w:bookmarkEnd w:id="32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Не допускается иметь длинные ногти и покрывать их лаком, застегивать спецодежду булавками.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4" w:name="z345"/>
      <w:bookmarkEnd w:id="32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210. При появлении признаков простудного заболевания или желудочно-кишечного расстройства, нагноений, порезов, ожогов, работник незамедлительно сообщает об этом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администрации и обращается за медицинской помощью, а также сообщает о всех случаях заболевания кишечными инфекциями в своей семье.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5" w:name="z346"/>
      <w:bookmarkEnd w:id="32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211. Лиц с кишечными инфекциями, гнойничковыми заболеваниями кожи, воспалительными заболеваниями верхних дыхательных путей, ожогами или порезами временно отстраняют от работы и к работе допускают после проведения соответствующего обследования и контрольного медицинского обследования по заключению врача.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6" w:name="z347"/>
      <w:bookmarkEnd w:id="32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212. На работу принимаются повара, имеющие соответствующую профессиональную квалификацию и санитарную книжку с отметкой о допуске к работе.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Санитарно-эпидемиологические требования к условиям</w:t>
      </w: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воспитания на объектах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213. В доме ребенка общего типа воспитывают детей от рождения до 3-х летнего возраста, в специализированном доме ребенка (группе в доме ребенка общего типа) - до 4-х летнего возраста.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7" w:name="z350"/>
      <w:bookmarkEnd w:id="32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214. Оптимальное число воспитывающихся в доме ребенка составляет 100–150 детей. Наполняемость групп с рождения до 1,5 лет – 10 детей, в возрасте от 1,5 до 2 лет – 13 детей, в возрасте от 2 до 3 лет – 15 детей.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8" w:name="z351"/>
      <w:bookmarkEnd w:id="32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215. Примерный режим дня для детей первого года жизни приведен в </w:t>
      </w:r>
      <w:hyperlink r:id="rId43" w:anchor="z404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10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9" w:name="z352"/>
      <w:bookmarkEnd w:id="32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216. При объединении детей 2-х разных возрастов в 1 группу обеспечивается соблюдение разных режимов.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0" w:name="z353"/>
      <w:bookmarkEnd w:id="33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217. Наполняемость групп ДО принимается согласно </w:t>
      </w:r>
      <w:hyperlink r:id="rId44" w:anchor="z406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11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1" w:name="z354"/>
      <w:bookmarkEnd w:id="33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218. Длительность прогулок составляет не менее 1-1,5 часа.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2" w:name="z355"/>
      <w:bookmarkEnd w:id="33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219. На животных и птиц, содержащихся в «живых уголках» объектов, необходимо иметь ветеринарный сопроводительный документ.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Санитарно-эпидемиологические требования к медицинскому обеспечению детей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220. В домах ребенка и ДО с полным и круглосуточным пребыванием детей обеспечивается медицинское обслуживание детей.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отсутствии медицинского работника медицинское обеспечение осуществляет территориальная организация </w:t>
      </w:r>
      <w:hyperlink r:id="rId45" w:anchor="z7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первичной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медико-санитарной помощи.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3" w:name="z358"/>
      <w:bookmarkEnd w:id="33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221. Палаты изолятора предусматриваются не проходными, размещаются смежно с медицинским кабинетом с устройством между ними остекленной перегородки на высоте 1,2 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4" w:name="z359"/>
      <w:bookmarkEnd w:id="33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222. Для вновь поступающих детей в домах ребенка должно предусматриваться карантинное отделение площадью помещений на одного ребенка в игральной - 2,5 м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спальне - 1,8 м</w:t>
      </w:r>
      <w:r w:rsidRPr="003B2E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туалетной - 0,8.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5" w:name="z360"/>
      <w:bookmarkEnd w:id="33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223. Набор и площади медицинских помещений домов ребенка и ДО принимаются согласно таблиц 2, 4 </w:t>
      </w:r>
      <w:hyperlink r:id="rId46" w:anchor="z388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2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6" w:name="z361"/>
      <w:bookmarkEnd w:id="33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224. На объектах с кратковременным пребыванием детей медицинские помещения не предусматриваются.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7" w:name="z362"/>
      <w:bookmarkEnd w:id="33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225. Оснащение медицинского кабинета принимается согласно </w:t>
      </w:r>
      <w:hyperlink r:id="rId47" w:anchor="z408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12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8" w:name="z363"/>
      <w:bookmarkEnd w:id="33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226. Дети с хроническими формами заболеваний, с факторами риска, а также выявленные в ходе профилактических </w:t>
      </w:r>
      <w:hyperlink r:id="rId48" w:anchor="z39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медицинских осмотров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перенесшие отдельные острые заболевания, подлежат диспансерному учету и наблюдению с последующим оздоровлением.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9" w:name="z364"/>
      <w:bookmarkEnd w:id="33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227.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0" w:name="z365"/>
      <w:bookmarkEnd w:id="34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228. В домах ребенка и ДО с полным и круглосуточным пребыванием детей проводят профилактические медицинские осмотры детей. Дети и персонал объектов должны получать профилактические прививки.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1" w:name="z366"/>
      <w:bookmarkEnd w:id="34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229. В домах ребенка и ДО с полным и круглосуточным пребыванием детей медицинские работники и администрация объектов: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2" w:name="z367"/>
      <w:bookmarkEnd w:id="34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ведут статистический учет заболеваемости детей;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3" w:name="z368"/>
      <w:bookmarkEnd w:id="34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4" w:name="z369"/>
      <w:bookmarkEnd w:id="34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организуют и контролируют своевременность диспансеризации детей, имеющих хронические заболевания;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5" w:name="z370"/>
      <w:bookmarkEnd w:id="34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6" w:name="z371"/>
      <w:bookmarkEnd w:id="34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проводят лечебно-оздоровительную работу (в том числе динамическое наблюдение за состоянием здоровья детей, ежедневный амбулаторный прием, проведение закаливания, оздоровления и другое);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7" w:name="z372"/>
      <w:bookmarkEnd w:id="34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ежеквартально проводят анализ заболеваемости с последующей корректировкой планов оздоровления;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8" w:name="z373"/>
      <w:bookmarkEnd w:id="34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7) осуществляют контроль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</w:t>
      </w:r>
      <w:bookmarkStart w:id="349" w:name="z374"/>
      <w:bookmarkEnd w:id="34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bookmarkStart w:id="350" w:name="z375"/>
      <w:bookmarkEnd w:id="35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«Журнал регистрации состояния здоровья работников пищеблока» согласно </w:t>
      </w:r>
      <w:hyperlink r:id="rId49" w:anchor="z410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13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1" w:name="z376"/>
      <w:bookmarkEnd w:id="351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отчеты по заболеваемости, проведению профилактических медицинских осмотров, распределение детей по состоянию здоровья (группы здоровья), группам физического развития, физического воспитания, диспансерного наблюдения и проведенному оздоровлению;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2" w:name="z379"/>
      <w:bookmarkEnd w:id="352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осуществляют контроль за организацией питания детей: качеством поступающих продуктов, условиями и сроками их хранения, технологией приготовления, качеством готовой пищи, содержанием пищеблока.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3" w:name="z380"/>
      <w:bookmarkEnd w:id="353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домах ребенка и ДО с полным и круглосуточным пребыванием детей подекадно ежемесячно проводится анализ питания и выполнения суточных норм по отдельным продуктам с внесением данных в «Ведомость контроля за выполнением норм продуктов питания» согласно форме 4 </w:t>
      </w:r>
      <w:hyperlink r:id="rId50" w:anchor="z40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 9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 с последующей коррекцией. В течение дня допускается отклонение от норм не более 5 % с обеспечением выполнения норм питания в течение 10 дней;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4" w:name="z381"/>
      <w:bookmarkEnd w:id="354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осуществляют систематический контроль за физическим воспитанием, соблюдением правил личной гигиены детей.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5" w:name="z382"/>
      <w:bookmarkEnd w:id="355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230. Дети, поступающие в дома ребенка и ДО, проходят медицинский осмотр и представляют справки о состоянии здоровья. Дети, отсутствующие три и более дней, принимаются в ДО при наличии справки врача-педиатра о состоянии здоровья.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6" w:name="z383"/>
      <w:bookmarkEnd w:id="356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231. Дети при поступлении в ДО и дома ребенка, а также при переводе в другую группу, подлежат лабораторному обследованию на гельминтозы и кишечные протозоозы, в дальнейшем - один раз в год.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7" w:name="z384"/>
      <w:bookmarkEnd w:id="357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232.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 в </w:t>
      </w:r>
      <w:hyperlink r:id="rId51" w:anchor="z9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установленном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порядке, согласно инструкции.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8" w:name="z385"/>
      <w:bookmarkEnd w:id="358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233. При </w:t>
      </w:r>
      <w:hyperlink r:id="rId52" w:anchor="z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регистрации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инфекционных заболеваний среди детей или персонала,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руководством объектов, их персоналом и медицинскими работниками проводятся противоэпидемические </w:t>
      </w:r>
      <w:hyperlink r:id="rId53" w:anchor="z6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мероприятия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9" w:name="z386"/>
      <w:bookmarkEnd w:id="359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234. В домах ребенка и ДО с полным и круглосуточным пребыванием детей ведется учетно-отчетная документация в соответствие с </w:t>
      </w:r>
      <w:hyperlink r:id="rId54" w:anchor="z412" w:tgtFrame="_blank" w:history="1">
        <w:r w:rsidRPr="003B2E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 14</w:t>
        </w:r>
      </w:hyperlink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Санитарным правилам.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0" w:name="z387"/>
      <w:bookmarkEnd w:id="360"/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235. Персонал объектов проходит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 Лабораторно-инструментальные исследования,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проводимые на объектах дошкольного воспитания и обучения детей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 Таблица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3403"/>
        <w:gridCol w:w="3935"/>
      </w:tblGrid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исследований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исследований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замеров или отбора проб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B2EC3" w:rsidRPr="003B2EC3" w:rsidTr="003B2EC3">
        <w:trPr>
          <w:trHeight w:val="375"/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Исследование микроклимата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Температура, относительная влажность воздуха, скорость движения воздуха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вводе в эксплуатацию, в порядке текущего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Приемные комнаты, раздевальные, групповые, спальни, спортивные и музыкальные залы, медицинские кабинеты, помещения для отдыха и сна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Исследование воздушной среды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паров ртути 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порядке текущего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помещения, приемные, раздевальные, изолятор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окиси углерода 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порядке текущего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объектах с печным или автономным, неэлектрическим отоплением - спортивные залы, игровые, помещения для отдыха и сна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эффективности вентиляции 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показаниям 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объектов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Исследование продуктов, готовых блюд и рационов питания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полноты вложения отдельных компонентов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порядке текущего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Пищеблоки объектов - отбор проб с котлов или линии раздачи.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витамина «С»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порядке текущего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Пищеблоки объектов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пищевых продуктов, полуфабрикатов, готовых блюд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порядке текущего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Пищеблок, линия раздачи, обеденные столы, склады</w:t>
            </w:r>
          </w:p>
        </w:tc>
      </w:tr>
      <w:tr w:rsidR="003B2EC3" w:rsidRPr="003B2EC3" w:rsidTr="003B2EC3">
        <w:trPr>
          <w:trHeight w:val="195"/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Исследования воды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порядке предупредительного санитарного (после окончания строительства, реконструкции, ремонтных работ, устранения аварий на сети, при вводе объекта в эксплуатацию), текущего санитарного надзора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оздоровительных (сезонных) организациях - перед началом сезона. 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Водоразборные краны - ввод и вывод в здании, на пищеблоке (при расположении в отдельном блоке)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Точки отбора определяются в зависимости от источника водоснабжения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питьевая, расфасованная в емкости (исключая 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бутилированную воду)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порядке текущего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с использованием воды, расфасованной в емкости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Вода из колодцев, скважин, каптажей, родников общественного пользования (бактериологические, санитарно-химические, паразитологические, радиологические исследования)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вводе в эксплуатацию, перед началом учебного года, в порядке текущего санитарного надзора.</w:t>
            </w:r>
          </w:p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показаниям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Колодцы, скважины, каптажи, родники, водоразборные краны</w:t>
            </w:r>
          </w:p>
        </w:tc>
      </w:tr>
      <w:tr w:rsidR="003B2EC3" w:rsidRPr="003B2EC3" w:rsidTr="003B2EC3">
        <w:trPr>
          <w:trHeight w:val="2055"/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из закрытых плавательных бассейнов и ванн (бактериологические, санитарно-химические, паразитологические исследования)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вводе в эксплуатацию и в порядке текущего санитарного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2-х точках – мелкой и глубокой частях ванны бассейна на глубине 25 – 30 см от поверхности зеркала воды, вода после фильтра 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Исследование почвы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Санитарно-микробиологические исследования и паразитологические на содержание гельминтов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порядке текущего надзора в период с мая по сентябрь и по показаниям.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Песочницы объектов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Радиологическое исследование почвы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отводе земельного участка под строительство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объектов</w:t>
            </w:r>
          </w:p>
        </w:tc>
      </w:tr>
      <w:tr w:rsidR="003B2EC3" w:rsidRPr="003B2EC3" w:rsidTr="003B2EC3">
        <w:trPr>
          <w:trHeight w:val="375"/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Исследование мебели и оборудования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размеров мебели росту и возрасту детей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порядке текущего санитарного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Игровые, спальни, учебные кабинеты</w:t>
            </w:r>
          </w:p>
        </w:tc>
      </w:tr>
      <w:tr w:rsidR="003B2EC3" w:rsidRPr="003B2EC3" w:rsidTr="003B2EC3">
        <w:trPr>
          <w:trHeight w:val="255"/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Экспертиза товаров детского ассортимента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 детского ассортимента (одежда, обувь, игрушки, косметические средства и др.)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образцов в порядке предупредительного надзора до их массового выпуска;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текущего надзора (при каждом обследовании) 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дошкольного воспитания и обучения детей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Строительные и отделочные материалы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Строительные и отделочные материалы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порядке предупредительного санитарного надзора, при проведении строительства, реконструкции, ремонтных работ, при вводе в эксплуатацию и по показаниям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строящемся, реконструируемом объекте, при проведении ремонтных работ</w:t>
            </w:r>
          </w:p>
        </w:tc>
      </w:tr>
      <w:tr w:rsidR="003B2EC3" w:rsidRPr="003B2EC3" w:rsidTr="003B2EC3">
        <w:trPr>
          <w:trHeight w:val="390"/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Санитарно–бактериологические показатели при оценке санитарного состояния объектов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Бактериологическое исследование смывов с внешней среды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порядке текущего санитарного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Бутылочки, соски, игрушки, оборудование, разделочные столы, инвентарь, обеденные столы, руки и одежда персонала и др. на пищеблоках и в групповых</w:t>
            </w:r>
          </w:p>
        </w:tc>
      </w:tr>
      <w:tr w:rsidR="003B2EC3" w:rsidRPr="003B2EC3" w:rsidTr="003B2EC3">
        <w:trPr>
          <w:trHeight w:val="945"/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смывов на паразитологические исследования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порядке текущего санитарного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Игрушки, столы, стулья, наглядные пособия, постельное белье, полотенца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Обследование персонала на бактериологическое носительство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персонала на бактериологическое носительство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порядке текущего санитарного надзора и по показаниям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 объектов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Исследование условий обучения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Напряженность электромагнитного и электростатического поля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вводе в эксплуатацию, в порядке текущего санитарного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Кабинеты для занятий с ПК и ВТ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искусственной 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освещенности 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 вводе в эксплуатацию, в порядке 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текущего санитарного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Помещения объектов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Шум, вибрация 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вводе в эксплуатацию и в порядке текущего санитарного надзора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Пищеблок, смежные с источником шума помещения, помещения с использованием ПК и ВТ 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952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Радиологические исследования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Радиологические исследования почвы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отводе земельного участка и по показаниям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71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Радиологические исследования объекта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вводе в эксплуатацию, после проведения строительства, реконструкции, ремонтных работ и по показаниям</w:t>
            </w:r>
          </w:p>
        </w:tc>
        <w:tc>
          <w:tcPr>
            <w:tcW w:w="34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обследования</w:t>
            </w: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 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 Площади помещений домов ребенка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Таблица 1     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1324"/>
        <w:gridCol w:w="1354"/>
        <w:gridCol w:w="1475"/>
        <w:gridCol w:w="1371"/>
        <w:gridCol w:w="1591"/>
      </w:tblGrid>
      <w:tr w:rsidR="003B2EC3" w:rsidRPr="003B2EC3" w:rsidTr="003B2EC3">
        <w:trPr>
          <w:trHeight w:val="240"/>
          <w:tblCellSpacing w:w="15" w:type="dxa"/>
        </w:trPr>
        <w:tc>
          <w:tcPr>
            <w:tcW w:w="6015" w:type="dxa"/>
            <w:gridSpan w:val="3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помещений</w:t>
            </w:r>
          </w:p>
        </w:tc>
        <w:tc>
          <w:tcPr>
            <w:tcW w:w="436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для детей в возрасте:</w:t>
            </w:r>
          </w:p>
        </w:tc>
      </w:tr>
      <w:tr w:rsidR="003B2EC3" w:rsidRPr="003B2EC3" w:rsidTr="003B2EC3">
        <w:trPr>
          <w:trHeight w:val="240"/>
          <w:tblCellSpacing w:w="15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– 1 года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– 2 лет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– 3 лет</w:t>
            </w:r>
          </w:p>
        </w:tc>
      </w:tr>
      <w:tr w:rsidR="003B2EC3" w:rsidRPr="003B2EC3" w:rsidTr="003B2EC3">
        <w:trPr>
          <w:trHeight w:val="240"/>
          <w:tblCellSpacing w:w="15" w:type="dxa"/>
        </w:trPr>
        <w:tc>
          <w:tcPr>
            <w:tcW w:w="10365" w:type="dxa"/>
            <w:gridSpan w:val="6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ячейка</w:t>
            </w:r>
          </w:p>
        </w:tc>
      </w:tr>
      <w:tr w:rsidR="003B2EC3" w:rsidRPr="003B2EC3" w:rsidTr="003B2EC3">
        <w:trPr>
          <w:trHeight w:val="240"/>
          <w:tblCellSpacing w:w="15" w:type="dxa"/>
        </w:trPr>
        <w:tc>
          <w:tcPr>
            <w:tcW w:w="601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Раздевальная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3B2EC3" w:rsidRPr="003B2EC3" w:rsidTr="003B2EC3">
        <w:trPr>
          <w:trHeight w:val="240"/>
          <w:tblCellSpacing w:w="15" w:type="dxa"/>
        </w:trPr>
        <w:tc>
          <w:tcPr>
            <w:tcW w:w="601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Сушильная комната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B2EC3" w:rsidRPr="003B2EC3" w:rsidTr="003B2EC3">
        <w:trPr>
          <w:trHeight w:val="240"/>
          <w:tblCellSpacing w:w="15" w:type="dxa"/>
        </w:trPr>
        <w:tc>
          <w:tcPr>
            <w:tcW w:w="601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встречи с родителями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2EC3" w:rsidRPr="003B2EC3" w:rsidTr="003B2EC3">
        <w:trPr>
          <w:trHeight w:val="240"/>
          <w:tblCellSpacing w:w="15" w:type="dxa"/>
        </w:trPr>
        <w:tc>
          <w:tcPr>
            <w:tcW w:w="601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Логопедический кабинет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3B2EC3" w:rsidRPr="003B2EC3" w:rsidTr="003B2EC3">
        <w:trPr>
          <w:trHeight w:val="240"/>
          <w:tblCellSpacing w:w="15" w:type="dxa"/>
        </w:trPr>
        <w:tc>
          <w:tcPr>
            <w:tcW w:w="601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3B2EC3" w:rsidRPr="003B2EC3" w:rsidTr="003B2EC3">
        <w:trPr>
          <w:trHeight w:val="240"/>
          <w:tblCellSpacing w:w="15" w:type="dxa"/>
        </w:trPr>
        <w:tc>
          <w:tcPr>
            <w:tcW w:w="601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3B2EC3" w:rsidRPr="003B2EC3" w:rsidTr="003B2EC3">
        <w:trPr>
          <w:trHeight w:val="240"/>
          <w:tblCellSpacing w:w="15" w:type="dxa"/>
        </w:trPr>
        <w:tc>
          <w:tcPr>
            <w:tcW w:w="601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Веранда для дневного сна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B2EC3" w:rsidRPr="003B2EC3" w:rsidTr="003B2EC3">
        <w:trPr>
          <w:trHeight w:val="240"/>
          <w:tblCellSpacing w:w="15" w:type="dxa"/>
        </w:trPr>
        <w:tc>
          <w:tcPr>
            <w:tcW w:w="601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Массажная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rHeight w:val="240"/>
          <w:tblCellSpacing w:w="15" w:type="dxa"/>
        </w:trPr>
        <w:tc>
          <w:tcPr>
            <w:tcW w:w="601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 с умывальной и душевой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3B2EC3" w:rsidRPr="003B2EC3" w:rsidTr="003B2EC3">
        <w:trPr>
          <w:trHeight w:val="240"/>
          <w:tblCellSpacing w:w="15" w:type="dxa"/>
        </w:trPr>
        <w:tc>
          <w:tcPr>
            <w:tcW w:w="6015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Ванна-душевая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39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Учебно-бытовые помещения</w:t>
            </w:r>
          </w:p>
        </w:tc>
        <w:tc>
          <w:tcPr>
            <w:tcW w:w="6990" w:type="dxa"/>
            <w:gridSpan w:val="5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Площади помещений при проектной мощности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заведующего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завхоза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персонала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кладовая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чистого белья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кастелянши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Душевая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Уборная для персонала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2x3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</w:tr>
      <w:tr w:rsidR="003B2EC3" w:rsidRPr="003B2EC3" w:rsidTr="003B2EC3">
        <w:trPr>
          <w:trHeight w:val="225"/>
          <w:tblCellSpacing w:w="15" w:type="dxa"/>
        </w:trPr>
        <w:tc>
          <w:tcPr>
            <w:tcW w:w="339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Пищеблок (на сырье)</w:t>
            </w:r>
          </w:p>
        </w:tc>
        <w:tc>
          <w:tcPr>
            <w:tcW w:w="6990" w:type="dxa"/>
            <w:gridSpan w:val="5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Площади помещений при проектной мощности </w:t>
            </w:r>
          </w:p>
        </w:tc>
      </w:tr>
      <w:tr w:rsidR="003B2EC3" w:rsidRPr="003B2EC3" w:rsidTr="003B2EC3">
        <w:trPr>
          <w:trHeight w:val="22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</w:tr>
      <w:tr w:rsidR="003B2EC3" w:rsidRPr="003B2EC3" w:rsidTr="003B2EC3">
        <w:trPr>
          <w:trHeight w:val="225"/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Кухня с раздаточной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B2EC3" w:rsidRPr="003B2EC3" w:rsidTr="003B2EC3">
        <w:trPr>
          <w:trHeight w:val="225"/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Заготовочный цех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3B2EC3" w:rsidRPr="003B2EC3" w:rsidTr="003B2EC3">
        <w:trPr>
          <w:trHeight w:val="225"/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Моечная кухонной посуды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2EC3" w:rsidRPr="003B2EC3" w:rsidTr="003B2EC3">
        <w:trPr>
          <w:trHeight w:val="225"/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Охлаждаемая камера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3B2EC3" w:rsidRPr="003B2EC3" w:rsidTr="003B2EC3">
        <w:trPr>
          <w:trHeight w:val="225"/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сухих продуктов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2EC3" w:rsidRPr="003B2EC3" w:rsidTr="003B2EC3">
        <w:trPr>
          <w:trHeight w:val="225"/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овощей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2EC3" w:rsidRPr="003B2EC3" w:rsidTr="003B2EC3">
        <w:trPr>
          <w:trHeight w:val="255"/>
          <w:tblCellSpacing w:w="15" w:type="dxa"/>
        </w:trPr>
        <w:tc>
          <w:tcPr>
            <w:tcW w:w="33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Загрузочная</w:t>
            </w:r>
          </w:p>
        </w:tc>
        <w:tc>
          <w:tcPr>
            <w:tcW w:w="13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Состав и площади медицинских помещений домов ребенка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 Таблица 2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9"/>
        <w:gridCol w:w="5136"/>
      </w:tblGrid>
      <w:tr w:rsidR="003B2EC3" w:rsidRPr="003B2EC3" w:rsidTr="003B2EC3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47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Нормируемая площадь м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врача</w:t>
            </w:r>
          </w:p>
        </w:tc>
        <w:tc>
          <w:tcPr>
            <w:tcW w:w="47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старшей медицинской сестры</w:t>
            </w:r>
          </w:p>
        </w:tc>
        <w:tc>
          <w:tcPr>
            <w:tcW w:w="47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дежурной медицинской сестры</w:t>
            </w:r>
          </w:p>
        </w:tc>
        <w:tc>
          <w:tcPr>
            <w:tcW w:w="47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процедурный кабинет со стерилизационной</w:t>
            </w:r>
          </w:p>
        </w:tc>
        <w:tc>
          <w:tcPr>
            <w:tcW w:w="47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физиотерапевтический кабинет</w:t>
            </w:r>
          </w:p>
        </w:tc>
        <w:tc>
          <w:tcPr>
            <w:tcW w:w="47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логопеда</w:t>
            </w:r>
          </w:p>
        </w:tc>
        <w:tc>
          <w:tcPr>
            <w:tcW w:w="47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Изолятор</w:t>
            </w:r>
          </w:p>
        </w:tc>
        <w:tc>
          <w:tcPr>
            <w:tcW w:w="47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Площади помещений групповой ячейки дошкольных организаций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 Таблица 3    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7803"/>
      </w:tblGrid>
      <w:tr w:rsidR="003B2EC3" w:rsidRPr="003B2EC3" w:rsidTr="003B2EC3">
        <w:trPr>
          <w:trHeight w:val="675"/>
          <w:tblCellSpacing w:w="15" w:type="dxa"/>
        </w:trPr>
        <w:tc>
          <w:tcPr>
            <w:tcW w:w="22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раздевальная (приемная)</w:t>
            </w:r>
          </w:p>
        </w:tc>
        <w:tc>
          <w:tcPr>
            <w:tcW w:w="72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площадью не менее 0,7 м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ребенка;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2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 (игровая)</w:t>
            </w:r>
          </w:p>
        </w:tc>
        <w:tc>
          <w:tcPr>
            <w:tcW w:w="72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ясельных групп из расчета не менее 2,5 м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ребенка, для дошкольных групп не менее 2,0 м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2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буфетная</w:t>
            </w:r>
          </w:p>
        </w:tc>
        <w:tc>
          <w:tcPr>
            <w:tcW w:w="72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3,8 м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2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72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1,8 м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1 ребенка для ясельных групп, для дошкольных – не менее 2,0 м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2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</w:t>
            </w:r>
          </w:p>
        </w:tc>
        <w:tc>
          <w:tcPr>
            <w:tcW w:w="72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0,8 м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ребенка.</w:t>
            </w: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 Состав и площади специализированных помещений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 типовых зданий дошкольных организаций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Таблица 4  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523"/>
        <w:gridCol w:w="731"/>
        <w:gridCol w:w="828"/>
        <w:gridCol w:w="747"/>
        <w:gridCol w:w="911"/>
        <w:gridCol w:w="932"/>
        <w:gridCol w:w="1024"/>
        <w:gridCol w:w="1024"/>
        <w:gridCol w:w="1062"/>
      </w:tblGrid>
      <w:tr w:rsidR="003B2EC3" w:rsidRPr="003B2EC3" w:rsidTr="003B2EC3">
        <w:trPr>
          <w:tblCellSpacing w:w="15" w:type="dxa"/>
        </w:trPr>
        <w:tc>
          <w:tcPr>
            <w:tcW w:w="2535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7350" w:type="dxa"/>
            <w:gridSpan w:val="9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помещений м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проектной мощности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50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51-95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96-140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141-190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191-280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281-360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361-400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401-450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451-500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9885" w:type="dxa"/>
            <w:gridSpan w:val="10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помещения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медицинский кабинет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процедурный кабинет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изолятор: приемная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палата 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12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(6+6)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(6+12) 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(6+12)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(6+12)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(6+12)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туалетная 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(2+2)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(2+2)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(2+2)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(2+2)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(2+2)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для приготовления 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дезинфицирующих средств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Физиотерапевтический кабинет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(12+12)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(12+12)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(12+12)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(12+12)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Помещения пищеблока 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кухня с раздаточной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45+12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45+12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заготовочный цех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мясорыбный цех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овощной цех с предварительной обработкой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6+10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6+12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6+14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22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7+15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7+17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26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8+18</w:t>
            </w:r>
          </w:p>
        </w:tc>
      </w:tr>
      <w:tr w:rsidR="003B2EC3" w:rsidRPr="003B2EC3" w:rsidTr="003B2EC3">
        <w:trPr>
          <w:trHeight w:val="420"/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моечная кухонной посуды 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охлаждаемая камера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6+9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6+12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6+6+10</w:t>
            </w:r>
          </w:p>
        </w:tc>
      </w:tr>
      <w:tr w:rsidR="003B2EC3" w:rsidRPr="003B2EC3" w:rsidTr="003B2EC3">
        <w:trPr>
          <w:trHeight w:val="360"/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сухих продуктов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кладовая овощей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загрузочная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Прачечная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стиральная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20+6 сортировка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22+8 сортировка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26+10 сортировка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гладильная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Служебно-бытовые помещения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кабинет завхоза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комната персонала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кладовая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(10+10)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22 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(10+12)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24 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(10+14)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26 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(10+16)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чистого белья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комната кастелянши 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душевая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5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уборная для персонала</w:t>
            </w:r>
          </w:p>
        </w:tc>
        <w:tc>
          <w:tcPr>
            <w:tcW w:w="5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774A61" w:rsidRDefault="00774A61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61" w:rsidRDefault="00774A61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61" w:rsidRDefault="00774A61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61" w:rsidRDefault="00774A61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61" w:rsidRDefault="00774A61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61" w:rsidRDefault="00774A61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61" w:rsidRDefault="00774A61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61" w:rsidRDefault="00774A61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61" w:rsidRDefault="00774A61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61" w:rsidRDefault="00774A61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61" w:rsidRDefault="00774A61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Приложение 3 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размеры мебели домов ребенка и дошкольных организаций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Маркировка и размеры мебели для домов ребенка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 Таблица 1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1465"/>
        <w:gridCol w:w="1482"/>
        <w:gridCol w:w="998"/>
        <w:gridCol w:w="2099"/>
        <w:gridCol w:w="3215"/>
      </w:tblGrid>
      <w:tr w:rsidR="003B2EC3" w:rsidRPr="003B2EC3" w:rsidTr="003B2EC3">
        <w:trPr>
          <w:tblCellSpacing w:w="15" w:type="dxa"/>
        </w:trPr>
        <w:tc>
          <w:tcPr>
            <w:tcW w:w="9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мебели</w:t>
            </w:r>
          </w:p>
        </w:tc>
        <w:tc>
          <w:tcPr>
            <w:tcW w:w="12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маркировки</w:t>
            </w:r>
          </w:p>
        </w:tc>
        <w:tc>
          <w:tcPr>
            <w:tcW w:w="13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роста детей, см</w:t>
            </w:r>
          </w:p>
        </w:tc>
        <w:tc>
          <w:tcPr>
            <w:tcW w:w="8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стола, см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сиденья стула, см</w:t>
            </w:r>
          </w:p>
        </w:tc>
        <w:tc>
          <w:tcPr>
            <w:tcW w:w="28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детей по ростовым группам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9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9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3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80</w:t>
            </w:r>
          </w:p>
        </w:tc>
        <w:tc>
          <w:tcPr>
            <w:tcW w:w="8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мес. – 1 г. 8 мес.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9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2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Зеленый</w:t>
            </w:r>
          </w:p>
        </w:tc>
        <w:tc>
          <w:tcPr>
            <w:tcW w:w="13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80– 90</w:t>
            </w:r>
          </w:p>
        </w:tc>
        <w:tc>
          <w:tcPr>
            <w:tcW w:w="8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г. 6 мес – 2 г. 8 мес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9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2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голубой</w:t>
            </w:r>
          </w:p>
        </w:tc>
        <w:tc>
          <w:tcPr>
            <w:tcW w:w="13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– 100</w:t>
            </w:r>
          </w:p>
        </w:tc>
        <w:tc>
          <w:tcPr>
            <w:tcW w:w="8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года</w:t>
            </w: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Маркировка и размеры мебели для дошкольных организаций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 Таблица 2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2097"/>
        <w:gridCol w:w="2096"/>
        <w:gridCol w:w="2096"/>
        <w:gridCol w:w="1904"/>
      </w:tblGrid>
      <w:tr w:rsidR="003B2EC3" w:rsidRPr="003B2EC3" w:rsidTr="003B2EC3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мебели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маркировки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роста детей в см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стола в см</w:t>
            </w:r>
          </w:p>
        </w:tc>
        <w:tc>
          <w:tcPr>
            <w:tcW w:w="9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сиденья стула в см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80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Зеленый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– 90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Голубой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– 100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Оранжевый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– 115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– 130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Выше 130</w:t>
            </w:r>
          </w:p>
        </w:tc>
        <w:tc>
          <w:tcPr>
            <w:tcW w:w="10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 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и размер санитарных приборов дошкольных организаций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 Таблица 1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981"/>
        <w:gridCol w:w="1052"/>
        <w:gridCol w:w="755"/>
        <w:gridCol w:w="857"/>
        <w:gridCol w:w="1052"/>
        <w:gridCol w:w="1414"/>
        <w:gridCol w:w="1665"/>
        <w:gridCol w:w="855"/>
        <w:gridCol w:w="1246"/>
        <w:gridCol w:w="1620"/>
      </w:tblGrid>
      <w:tr w:rsidR="003B2EC3" w:rsidRPr="003B2EC3" w:rsidTr="003B2EC3">
        <w:trPr>
          <w:trHeight w:val="15"/>
          <w:tblCellSpacing w:w="15" w:type="dxa"/>
        </w:trPr>
        <w:tc>
          <w:tcPr>
            <w:tcW w:w="600" w:type="pct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700" w:type="pct"/>
            <w:gridSpan w:val="2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Умывальники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Унитазы</w:t>
            </w:r>
          </w:p>
        </w:tc>
        <w:tc>
          <w:tcPr>
            <w:tcW w:w="400" w:type="pct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Слив (видуар) со смесителем</w:t>
            </w:r>
          </w:p>
        </w:tc>
        <w:tc>
          <w:tcPr>
            <w:tcW w:w="300" w:type="pct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Водоразборный кран</w:t>
            </w:r>
          </w:p>
        </w:tc>
        <w:tc>
          <w:tcPr>
            <w:tcW w:w="400" w:type="pct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с комбинированным смесителем</w:t>
            </w:r>
          </w:p>
        </w:tc>
        <w:tc>
          <w:tcPr>
            <w:tcW w:w="550" w:type="pct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Поддон душевой с сеткой на гибком шланге</w:t>
            </w:r>
          </w:p>
        </w:tc>
        <w:tc>
          <w:tcPr>
            <w:tcW w:w="550" w:type="pct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Мойка двухкамерная со смесителем</w:t>
            </w:r>
          </w:p>
        </w:tc>
        <w:tc>
          <w:tcPr>
            <w:tcW w:w="600" w:type="pct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Одноразовые полотенца электрополотенца</w:t>
            </w:r>
          </w:p>
        </w:tc>
      </w:tr>
      <w:tr w:rsidR="003B2EC3" w:rsidRPr="003B2EC3" w:rsidTr="003B2EC3">
        <w:trPr>
          <w:trHeight w:val="174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с туалетным краном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взрослых со смесителем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взрослых</w:t>
            </w: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Буфетная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 группы детей до 3 лет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глубокий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 группы детей 3 –6 (7) лет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мелкий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Душевая при физкультурном зале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комната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Процедурный кабинет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Палата изолятора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 изолятора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 персонала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личной гигиены женщин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биде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Душевая персонала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Туалеты для детей при наружных входах с участка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подстирки (в малых ОДВО)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в туалетных дошкольных мини-центров предусматривается 1 унитаз и 1 раковина на 10 воспитанников.</w:t>
      </w:r>
    </w:p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 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 Уровни искусственного освещения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в помещениях объектов дошкольного воспитания и обучения детей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 Таблица 1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2016"/>
        <w:gridCol w:w="3504"/>
      </w:tblGrid>
      <w:tr w:rsidR="003B2EC3" w:rsidRPr="003B2EC3" w:rsidTr="003B2EC3">
        <w:trPr>
          <w:tblCellSpacing w:w="15" w:type="dxa"/>
        </w:trPr>
        <w:tc>
          <w:tcPr>
            <w:tcW w:w="444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помещений</w:t>
            </w:r>
          </w:p>
        </w:tc>
        <w:tc>
          <w:tcPr>
            <w:tcW w:w="5130" w:type="dxa"/>
            <w:gridSpan w:val="2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 наименьшей освещенности, лк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люминесцентных лампах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лампах накаливания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4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B2EC3" w:rsidRPr="003B2EC3" w:rsidTr="003B2EC3">
        <w:trPr>
          <w:trHeight w:val="930"/>
          <w:tblCellSpacing w:w="15" w:type="dxa"/>
        </w:trPr>
        <w:tc>
          <w:tcPr>
            <w:tcW w:w="4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Групповые (игровые), компьютерные классы, комнаты отдыха, кружковые комнаты, помещения медицинского пункта, ручного глажения одежды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плоскости столов для занятий)</w:t>
            </w:r>
          </w:p>
        </w:tc>
      </w:tr>
      <w:tr w:rsidR="003B2EC3" w:rsidRPr="003B2EC3" w:rsidTr="003B2EC3">
        <w:trPr>
          <w:trHeight w:val="330"/>
          <w:tblCellSpacing w:w="15" w:type="dxa"/>
        </w:trPr>
        <w:tc>
          <w:tcPr>
            <w:tcW w:w="4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Служебные помещения для персонала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B2EC3" w:rsidRPr="003B2EC3" w:rsidTr="003B2EC3">
        <w:trPr>
          <w:trHeight w:val="330"/>
          <w:tblCellSpacing w:w="15" w:type="dxa"/>
        </w:trPr>
        <w:tc>
          <w:tcPr>
            <w:tcW w:w="4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для музыкальных и физкультурных занятий, раздевальные (приемные), душевые, буфетные, изолятор, обеденные залы, помещения стирки, сушки, механического глажения одежды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 полу)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B2EC3" w:rsidRPr="003B2EC3" w:rsidTr="003B2EC3">
        <w:trPr>
          <w:trHeight w:val="330"/>
          <w:tblCellSpacing w:w="15" w:type="dxa"/>
        </w:trPr>
        <w:tc>
          <w:tcPr>
            <w:tcW w:w="4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Вестибюли и рекреации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3B2EC3" w:rsidRPr="003B2EC3" w:rsidTr="003B2EC3">
        <w:trPr>
          <w:trHeight w:val="465"/>
          <w:tblCellSpacing w:w="15" w:type="dxa"/>
        </w:trPr>
        <w:tc>
          <w:tcPr>
            <w:tcW w:w="4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Спальни, веранды, умывальные, туалетные, помещения личной гигиены женщин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3B2EC3" w:rsidRPr="003B2EC3" w:rsidTr="003B2EC3">
        <w:trPr>
          <w:trHeight w:val="120"/>
          <w:tblCellSpacing w:w="15" w:type="dxa"/>
        </w:trPr>
        <w:tc>
          <w:tcPr>
            <w:tcW w:w="4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Кухни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3B2EC3" w:rsidRPr="003B2EC3" w:rsidTr="003B2EC3">
        <w:trPr>
          <w:trHeight w:val="285"/>
          <w:tblCellSpacing w:w="15" w:type="dxa"/>
        </w:trPr>
        <w:tc>
          <w:tcPr>
            <w:tcW w:w="4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Коридоры, ванные, лестничные площадки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B2EC3" w:rsidRPr="003B2EC3" w:rsidTr="003B2EC3">
        <w:trPr>
          <w:trHeight w:val="345"/>
          <w:tblCellSpacing w:w="15" w:type="dxa"/>
        </w:trPr>
        <w:tc>
          <w:tcPr>
            <w:tcW w:w="4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Чердаки</w:t>
            </w:r>
          </w:p>
        </w:tc>
        <w:tc>
          <w:tcPr>
            <w:tcW w:w="18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6 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Минимальный перечень оборудования производственных, складских и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административно-бытовых помещений пищеблока объекта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 Таблица 1 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7269"/>
      </w:tblGrid>
      <w:tr w:rsidR="003B2EC3" w:rsidRPr="003B2EC3" w:rsidTr="003B2EC3">
        <w:trPr>
          <w:trHeight w:val="15"/>
          <w:tblCellSpacing w:w="15" w:type="dxa"/>
        </w:trPr>
        <w:tc>
          <w:tcPr>
            <w:tcW w:w="28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помещений </w:t>
            </w:r>
          </w:p>
        </w:tc>
        <w:tc>
          <w:tcPr>
            <w:tcW w:w="681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оборудования 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28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1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28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Складское помещение </w:t>
            </w:r>
          </w:p>
        </w:tc>
        <w:tc>
          <w:tcPr>
            <w:tcW w:w="681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подтоварники, среднетемпературные и низкотемпературные холодильные шкафы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28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Овощной цех </w:t>
            </w:r>
          </w:p>
        </w:tc>
        <w:tc>
          <w:tcPr>
            <w:tcW w:w="681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стол, моечная ванна (мойка)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28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Мясорыбный цех</w:t>
            </w:r>
          </w:p>
        </w:tc>
        <w:tc>
          <w:tcPr>
            <w:tcW w:w="681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стол, среднетемпературные и при необходимости, низкотемпературные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электромясорубка, моечная ванна (мойка)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28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Мучной цех</w:t>
            </w:r>
          </w:p>
        </w:tc>
        <w:tc>
          <w:tcPr>
            <w:tcW w:w="681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стол, контрольные весы, пекарский шкаф, стеллажи, раковина для рук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28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нарезки хлеба</w:t>
            </w:r>
          </w:p>
        </w:tc>
        <w:tc>
          <w:tcPr>
            <w:tcW w:w="681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стол, шкаф для хранения хлеба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28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цех</w:t>
            </w:r>
          </w:p>
        </w:tc>
        <w:tc>
          <w:tcPr>
            <w:tcW w:w="681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столы (не менее двух: для сырой и готовой продукции), электрическая плита, духовой (жарочный) шкаф, универсальный электропривод для готовой продукции, контрольные весы, электрокипятильник, раковина для мытья рук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28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 для обработки яиц</w:t>
            </w:r>
          </w:p>
        </w:tc>
        <w:tc>
          <w:tcPr>
            <w:tcW w:w="681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стол, 2 глубокие мойки, раковина для рук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28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Доготовочный цех</w:t>
            </w:r>
          </w:p>
        </w:tc>
        <w:tc>
          <w:tcPr>
            <w:tcW w:w="681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столы (не менее 2-х), 2 моечные ванны для обработки мяса/рыбы и овощей, электромясорубка, контрольные весы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28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Раздаточная зона</w:t>
            </w:r>
          </w:p>
        </w:tc>
        <w:tc>
          <w:tcPr>
            <w:tcW w:w="681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стол. Допускается установка мармитов для первых, вторых и третьих блюд и холодильный прилавок (витрина и другие.)</w:t>
            </w:r>
          </w:p>
        </w:tc>
      </w:tr>
      <w:tr w:rsidR="003B2EC3" w:rsidRPr="003B2EC3" w:rsidTr="003B2EC3">
        <w:trPr>
          <w:trHeight w:val="600"/>
          <w:tblCellSpacing w:w="15" w:type="dxa"/>
        </w:trPr>
        <w:tc>
          <w:tcPr>
            <w:tcW w:w="28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 для мытья столовой посуды</w:t>
            </w:r>
          </w:p>
        </w:tc>
        <w:tc>
          <w:tcPr>
            <w:tcW w:w="681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Производственный стол, трехсекционная мойка для мытья столовой посуды, стеллаж (шкаф) 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28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 кухонной посуды</w:t>
            </w:r>
          </w:p>
        </w:tc>
        <w:tc>
          <w:tcPr>
            <w:tcW w:w="681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стол, две моечные ванны, стеллаж</w:t>
            </w: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Примечание: Количество и вид оборудования пищеблоков принимается в зависимости от проектной мощности объекта и ассортимента выпускаемой продукции.</w:t>
      </w:r>
    </w:p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7 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 Таблица замены продуктов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 Таблица   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3177"/>
        <w:gridCol w:w="1492"/>
        <w:gridCol w:w="3972"/>
        <w:gridCol w:w="1301"/>
      </w:tblGrid>
      <w:tr w:rsidR="003B2EC3" w:rsidRPr="003B2EC3" w:rsidTr="003B2EC3">
        <w:trPr>
          <w:tblCellSpacing w:w="15" w:type="dxa"/>
        </w:trPr>
        <w:tc>
          <w:tcPr>
            <w:tcW w:w="3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Продукт, подлежащий замене</w:t>
            </w:r>
          </w:p>
        </w:tc>
        <w:tc>
          <w:tcPr>
            <w:tcW w:w="13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 в граммах</w:t>
            </w: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Продукт заменитель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 в граммах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0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говядина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блочное на костях 1 категории: баранина, конина, крольчатина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блочное без костей 1 категории: баранина, конина, крольчатина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конина 1 категории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 потрошенная или полу потрошенная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птица непотрошеная 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субпродукты 1-й категории печень, почки, сердце 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колбаса вареная 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консервы мясные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свежая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полужирный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молоко свежее 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0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цельное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кефир, айран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сгущенное стерилизованное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сливки свежие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0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Сметана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сливки свежие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свежее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0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свежее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Брынза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Сметана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Сливки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0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коровье 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сметана свежая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Брынза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свежее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Яйца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0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Яйца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Сметана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3B2EC3" w:rsidRPr="003B2EC3" w:rsidTr="003B2EC3">
        <w:trPr>
          <w:trHeight w:val="285"/>
          <w:tblCellSpacing w:w="15" w:type="dxa"/>
        </w:trPr>
        <w:tc>
          <w:tcPr>
            <w:tcW w:w="30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свежая обезглавленная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свежее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сельдь соленая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рыбное филе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0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свежие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 плодово-ягодный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 сушеные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Курага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Чернослив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Изюм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Арбуз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Дыня</w:t>
            </w:r>
          </w:p>
        </w:tc>
        <w:tc>
          <w:tcPr>
            <w:tcW w:w="118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</w:tbl>
    <w:p w:rsidR="00327D77" w:rsidRDefault="00327D77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D77" w:rsidRDefault="00327D77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D77" w:rsidRDefault="00327D77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8 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 Рекомендуемая масса порции в граммах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 в зависимости от возраста детей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 Таблица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2016"/>
        <w:gridCol w:w="2016"/>
        <w:gridCol w:w="2016"/>
        <w:gridCol w:w="2225"/>
      </w:tblGrid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0" w:type="dxa"/>
            <w:gridSpan w:val="4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 (г)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год-1 год 6 месяцев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 7 месяцев-3 года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года-5 лет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лет-7 лет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Каша, овощное блюдо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Яичное, творожное, мясное, рыбное блюд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 овощной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Салат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Первое блюдо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Блюдо из мяса, рыбы, птицы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Напиток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Кефир, молоко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Выпечка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Блюдо из творога, круп, овощей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Свежие фрукты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Овощное, творожное блюдо, каша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Молоко, кефир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Свежие фрукты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</w:tbl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BC" w:rsidRDefault="00FE45BC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9 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«Журнал бракеража пищевых продуктов и продовольственного сырья»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 Форма 1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1309"/>
        <w:gridCol w:w="1810"/>
        <w:gridCol w:w="1643"/>
        <w:gridCol w:w="1810"/>
        <w:gridCol w:w="1810"/>
        <w:gridCol w:w="1810"/>
        <w:gridCol w:w="1374"/>
        <w:gridCol w:w="1134"/>
      </w:tblGrid>
      <w:tr w:rsidR="003B2EC3" w:rsidRPr="003B2EC3" w:rsidTr="003B2EC3">
        <w:trPr>
          <w:trHeight w:val="4290"/>
          <w:tblCellSpacing w:w="15" w:type="dxa"/>
        </w:trPr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час, поступления продовольственного сырья и пищевых продуктов)</w:t>
            </w:r>
          </w:p>
        </w:tc>
        <w:tc>
          <w:tcPr>
            <w:tcW w:w="4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пищевых продуктов</w:t>
            </w:r>
          </w:p>
        </w:tc>
        <w:tc>
          <w:tcPr>
            <w:tcW w:w="6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документа, подтверждающего безопасность принятого пищевого продукта</w:t>
            </w:r>
          </w:p>
        </w:tc>
        <w:tc>
          <w:tcPr>
            <w:tcW w:w="5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5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Конечный срок реализации продовольственного сырья и пищевых продуктов</w:t>
            </w:r>
          </w:p>
        </w:tc>
        <w:tc>
          <w:tcPr>
            <w:tcW w:w="7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ответственного лица</w:t>
            </w:r>
          </w:p>
        </w:tc>
        <w:tc>
          <w:tcPr>
            <w:tcW w:w="4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 *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Примечание:* Указываются факты списания, возврата продуктов и др.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 Журнал «С-витаминизации»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 Форма 2 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467"/>
        <w:gridCol w:w="2392"/>
        <w:gridCol w:w="2558"/>
        <w:gridCol w:w="2407"/>
      </w:tblGrid>
      <w:tr w:rsidR="003B2EC3" w:rsidRPr="003B2EC3" w:rsidTr="003B2EC3">
        <w:trPr>
          <w:tblCellSpacing w:w="15" w:type="dxa"/>
        </w:trPr>
        <w:tc>
          <w:tcPr>
            <w:tcW w:w="11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час приготовления блюда</w:t>
            </w:r>
          </w:p>
        </w:tc>
        <w:tc>
          <w:tcPr>
            <w:tcW w:w="13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добавленного витамина </w:t>
            </w:r>
          </w:p>
        </w:tc>
        <w:tc>
          <w:tcPr>
            <w:tcW w:w="22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витамина «С» в одной порции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ответственного лица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15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115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Журнал контроля качества готовой пищи (бракеражный)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 Форма 3 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1095"/>
        <w:gridCol w:w="1821"/>
        <w:gridCol w:w="1760"/>
        <w:gridCol w:w="1605"/>
        <w:gridCol w:w="1605"/>
        <w:gridCol w:w="1166"/>
      </w:tblGrid>
      <w:tr w:rsidR="003B2EC3" w:rsidRPr="003B2EC3" w:rsidTr="003B2EC3">
        <w:trPr>
          <w:trHeight w:val="2100"/>
          <w:tblCellSpacing w:w="15" w:type="dxa"/>
        </w:trPr>
        <w:tc>
          <w:tcPr>
            <w:tcW w:w="9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час изготовления блюда</w:t>
            </w:r>
          </w:p>
        </w:tc>
        <w:tc>
          <w:tcPr>
            <w:tcW w:w="10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снятия бракеража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блюда, кулинарного изделия</w:t>
            </w:r>
          </w:p>
        </w:tc>
        <w:tc>
          <w:tcPr>
            <w:tcW w:w="16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5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к реализации блюда, кулинарного изделия</w:t>
            </w:r>
          </w:p>
        </w:tc>
        <w:tc>
          <w:tcPr>
            <w:tcW w:w="15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ответственного лица</w:t>
            </w:r>
          </w:p>
        </w:tc>
        <w:tc>
          <w:tcPr>
            <w:tcW w:w="9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B2EC3" w:rsidRPr="003B2EC3" w:rsidTr="003B2EC3">
        <w:trPr>
          <w:trHeight w:val="30"/>
          <w:tblCellSpacing w:w="15" w:type="dxa"/>
        </w:trPr>
        <w:tc>
          <w:tcPr>
            <w:tcW w:w="9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B2EC3" w:rsidRPr="003B2EC3" w:rsidTr="003B2EC3">
        <w:trPr>
          <w:trHeight w:val="30"/>
          <w:tblCellSpacing w:w="15" w:type="dxa"/>
        </w:trPr>
        <w:tc>
          <w:tcPr>
            <w:tcW w:w="96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03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74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53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Примечание: в графе 7 указываются факты запрещения к реализации готовой продукции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 Ведомость контроля за выполнением норм продуктов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 питания за __ месяц ___г. 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 Форма 4 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"/>
        <w:gridCol w:w="1749"/>
        <w:gridCol w:w="1583"/>
        <w:gridCol w:w="506"/>
        <w:gridCol w:w="506"/>
        <w:gridCol w:w="506"/>
        <w:gridCol w:w="506"/>
        <w:gridCol w:w="818"/>
        <w:gridCol w:w="1232"/>
        <w:gridCol w:w="1026"/>
        <w:gridCol w:w="1352"/>
      </w:tblGrid>
      <w:tr w:rsidR="003B2EC3" w:rsidRPr="003B2EC3" w:rsidTr="003B2EC3">
        <w:trPr>
          <w:trHeight w:val="15"/>
          <w:tblCellSpacing w:w="15" w:type="dxa"/>
        </w:trPr>
        <w:tc>
          <w:tcPr>
            <w:tcW w:w="250" w:type="pct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0" w:type="pct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продукта</w:t>
            </w:r>
          </w:p>
        </w:tc>
        <w:tc>
          <w:tcPr>
            <w:tcW w:w="550" w:type="pct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Норма* продукта в граммах  (брутто) на 1 человека</w:t>
            </w:r>
          </w:p>
        </w:tc>
        <w:tc>
          <w:tcPr>
            <w:tcW w:w="1400" w:type="pct"/>
            <w:gridSpan w:val="5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выдано продуктов в брутто по дням (всего), г на одного человека/количество питающихся</w:t>
            </w:r>
          </w:p>
        </w:tc>
        <w:tc>
          <w:tcPr>
            <w:tcW w:w="600" w:type="pct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выдано продуктов в брутто на 1 человека за 10 дней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среднем за 10 дней</w:t>
            </w:r>
          </w:p>
        </w:tc>
        <w:tc>
          <w:tcPr>
            <w:tcW w:w="650" w:type="pct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от нормы в % (+/-)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0" w:type="pc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B2EC3" w:rsidRPr="003B2EC3" w:rsidTr="003B2EC3">
        <w:trPr>
          <w:trHeight w:val="15"/>
          <w:tblCellSpacing w:w="15" w:type="dxa"/>
        </w:trPr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_______________________________________________________</w:t>
      </w:r>
    </w:p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10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 Режим дня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 Примерный режим дня для детей первого года жизни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 Таблица 1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1815"/>
        <w:gridCol w:w="1815"/>
        <w:gridCol w:w="1815"/>
        <w:gridCol w:w="1688"/>
      </w:tblGrid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рождения до 2,5–3 мес.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2,5–3 до 5–6 мес.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5–6 до 9–10 мес.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9–10 мес. до 1 года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Постепенный подъем по мере пробуждения, туалет, кормление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 – 7.00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 – 7.00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6.00 – 7.00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Бодрствование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– 7.30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7.00-8.30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– 8.00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6.30 - 09.30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Сон 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 – 9.00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 – 9.30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 – 10.00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Кормление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 – 9.30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9.30-10.00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 – 10.30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Бодрствование, массаж, гимнастика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 – 10.30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10.00– 11.00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10.30–12.00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7.30 - 09.30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 по подгруппам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 – 11.10 – 11.20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08.40 – 08.50 – 09.00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Сон 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 –12.00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 – 13.00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 – 14.00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09.30 – 12.00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Кормление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 – 12.30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 – 13.30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 – 14.30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 – 12.30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Бодрствование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 – 13.00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13.30 – 14.30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 – 16.00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 – 15.00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 по подгруппам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 – 14.40 – 14.50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13.40 – 13.50 – 14.00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Сон 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 – 15.00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 – 16.30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 – 18.00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– 16.30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Кормление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– 15.30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 – 17.00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 – 18.30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 – 17.00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Бодрствование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 – 16.00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17.00 - 18.00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 – 20.00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 – 20.00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Сон 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 –17.30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Кормление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17.30-18.00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Бодрствование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 – 19.00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rHeight w:val="435"/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Сон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19.00-20.00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 –19.00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Бодрствование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 – 20.45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 – 20.00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Купание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20.45-21.00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 – 20.30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 – 20.30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 – 20.30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Кормление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21.00-21.30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 – 21.00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 – 21.00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 – 21.00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 ночной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21.30 – 6.00 (7.00)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21.00 – 6.00 (7.00)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21.00 – 6.00 (7.00)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21.00 – 6.30 (7.00)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Ночное кормление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24.00 или 3.00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23.00 или 3.00</w:t>
            </w:r>
          </w:p>
        </w:tc>
        <w:tc>
          <w:tcPr>
            <w:tcW w:w="169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22.00</w:t>
            </w: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при благоприяных погодных условиях дневной сон детей организуют на открытом воздухе.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 Примерный режим дня для детей второго года жизни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 Таблица 2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2"/>
        <w:gridCol w:w="1655"/>
        <w:gridCol w:w="1655"/>
        <w:gridCol w:w="1530"/>
        <w:gridCol w:w="1733"/>
      </w:tblGrid>
      <w:tr w:rsidR="003B2EC3" w:rsidRPr="003B2EC3" w:rsidTr="003B2EC3">
        <w:trPr>
          <w:tblCellSpacing w:w="15" w:type="dxa"/>
        </w:trPr>
        <w:tc>
          <w:tcPr>
            <w:tcW w:w="3540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3120" w:type="dxa"/>
            <w:gridSpan w:val="2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холодный период года</w:t>
            </w:r>
          </w:p>
        </w:tc>
        <w:tc>
          <w:tcPr>
            <w:tcW w:w="3060" w:type="dxa"/>
            <w:gridSpan w:val="2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теплый период года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 – 1 год 6 месяцев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 6 месяцев – 2 года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 – 1 год 6 месяцев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 6 месяцев – 2 года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Пробуждение, утренний туалет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6.30 - 7.30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6.30 - 7.30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6.30 - 7.30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7.00 - 8.00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7.00 - 8.00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7.00 - 8.00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завтраку, завтрак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7.30 - 8.20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8.00 - 9.15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8.00 - 9.15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прогулке, прогулка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8.40 - 9.20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8.40 - 11.00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 1 (по подгруппам)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8.45 - 9.00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9.15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Возвращение с прогулки, подготовка ко сну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9.20 - 9.30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 на воздухе (№ 1)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9.30 - 12.00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9.30-12.00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9.20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11.00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 1 (по подгруппам)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10.15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Возвращение с прогулки, игра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11.00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11.20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обеду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Возвращение с прогулки, водные процедуры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11.20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12.00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11.30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15.00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Постепенный подъем, обед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12.00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12.00- 12.30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12.30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прогулке, прогулка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12.30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14.15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 1 (по подгруппам)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13.00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13.10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13.20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13.00- 13.10 - 13.20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 2 (по подгруппам)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14.10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14.20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13.50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14.10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Возвращение с прогулки, водные процедуры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14.15 - 14.30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ко сну, сон (второй)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15.00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16.30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14.30-16.30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Постепенный подъем, полдник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16.30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15.00 - 15.30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16.30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17.00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15.30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 2 (по подгруппам)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16.00 - 16.10 - 16.20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16.10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16.25 - 16.40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Игра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17.00 - 19.00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16.20 - 19.00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прогулке, прогулка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17.00 - 19.00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17.00 - 19.00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18.00 - 19.00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18.00 - 19.00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19.00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19.30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19.00 - 19.30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Возвращение с прогулки, ужин, спокойные игры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19.30 - 20.30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19.30 - 20.30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19.00 - 19.30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19.30 - 20.00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Спокойные игры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20.00 - 20.30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ко сну, ночной сон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20.30 - 6.30</w:t>
            </w:r>
          </w:p>
        </w:tc>
        <w:tc>
          <w:tcPr>
            <w:tcW w:w="156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20.30 - 6.30</w:t>
            </w:r>
          </w:p>
        </w:tc>
        <w:tc>
          <w:tcPr>
            <w:tcW w:w="14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20.30 </w:t>
            </w:r>
            <w:r w:rsidRPr="003B2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6.30 (7.00)</w:t>
            </w:r>
          </w:p>
        </w:tc>
        <w:tc>
          <w:tcPr>
            <w:tcW w:w="162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20.30- 6.30 (7.00)</w:t>
            </w:r>
          </w:p>
        </w:tc>
      </w:tr>
    </w:tbl>
    <w:p w:rsidR="006620DA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 </w:t>
      </w: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20DA" w:rsidRDefault="006620DA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2EC3" w:rsidRPr="003B2EC3" w:rsidRDefault="003B2EC3" w:rsidP="00662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Примерный режим дня для детей дошкольного возраста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 Таблица 3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2"/>
        <w:gridCol w:w="1354"/>
        <w:gridCol w:w="1354"/>
        <w:gridCol w:w="1214"/>
        <w:gridCol w:w="1354"/>
        <w:gridCol w:w="1447"/>
      </w:tblGrid>
      <w:tr w:rsidR="003B2EC3" w:rsidRPr="003B2EC3" w:rsidTr="003B2EC3">
        <w:trPr>
          <w:tblCellSpacing w:w="15" w:type="dxa"/>
        </w:trPr>
        <w:tc>
          <w:tcPr>
            <w:tcW w:w="3405" w:type="dxa"/>
            <w:vMerge w:val="restart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режима</w:t>
            </w:r>
          </w:p>
        </w:tc>
        <w:tc>
          <w:tcPr>
            <w:tcW w:w="6315" w:type="dxa"/>
            <w:gridSpan w:val="5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Возрастные группы, лет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2–3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3–4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4–5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5–6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6–7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Дома (подъем, туалет) 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6.30 - 7.30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6.30 - 7.30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6.30 -7.30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6.30 - 7.30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6.30 - 7.30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Прием, осмотр, игры, утренняя гимнастика 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7.00 - 8.00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7.00 - 8.00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7.00 - 8.00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7.00 - 8.00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7.00 - 8.00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8.00 - 8.30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8.20 - 8.55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8.30 - 9.00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8.00 -8.30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8.00 -8.30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Игры, подготовка к занятиям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8.30 - 9.00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8.55 - 9.20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9.00 - 9.15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8.30 -8.45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8.30 -8.40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 (включая перерывы)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9.00 - 9.30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9.20 -10.00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9.15 - 10.00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8.45 -10.20 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8.40 -11.00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прогулке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9.30 - 9.50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10.00 - 10.20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10.00 - 10.20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10.20 - 10.30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11.00 - 11.10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9.50 - 11.30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10.20 - 12.00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10.20 - 12.10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10.30 - 12.00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11.10 - 12.30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11.30 - 11.50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12.00 - 12.20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12.10 -12.30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12.00 - 12.20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12.30 - 12.40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11.50 - 12.30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12.20 - 13.00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12.30 - 13.00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12.20 - 13.00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12.40 - 13.10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12.30 - 15.00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13.00 - 15.10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13.00 - 15.10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13.00 - 15.10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13.10 - 15.10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Постепенный подъем, воздушные, водные процедуры 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15.00 - 15.30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15.10 - 15.40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15.10 - 15.40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15.10 - 15.40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15.10 - 15.40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15.30 - 16.00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15.40 - 16.00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15.40 -16.00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15.40 - 16.10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15.40 - 16.10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Игры, самостоятельная деятельность 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16.00 - 16.20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16.00 -16.30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16.00 -16.30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16.10 - 16.40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16.10 - 16.40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прогулке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16.20 - 16.40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16.30 - 16.50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16.30 -16.50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16.40 -16.50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16.40 - 16.50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Прогулка 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16.40 - 18.00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16.50 - 18.00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16.50 - 18.00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16.50 - 18.20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16.50 - 18.20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18.00 - 18.20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18.00 - 18.20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18.00 - 18.20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18.20 - 18.30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18.20 - 18.30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18.20 - 18.45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18.20 - 18.45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18.20 - 18.45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18.30 - 18.50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18.30 - 18.50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Уход детей домой 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18.45 - 19.00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18.45 - 19.00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18.45 - 19.00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18.50 - 19.00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18.50 - 19.00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19.00 - 19.50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19.00 - 20.00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19.00 - 20.10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19.00 - 20.15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19.00 – 20.15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Спокойные игры, гигиенические процедуры 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19.50 - 20.20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20.00 - 20.30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20.10 - 20.40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20.15 - 20.45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20.15 - 20.45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0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Укладывание, ночной сон 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20.00 - 6.30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(7.30)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20.30 - 6.30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(7.30)</w:t>
            </w:r>
          </w:p>
        </w:tc>
        <w:tc>
          <w:tcPr>
            <w:tcW w:w="11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20.40 - 6.30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(7.30)</w:t>
            </w:r>
          </w:p>
        </w:tc>
        <w:tc>
          <w:tcPr>
            <w:tcW w:w="12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20.45 - 6.30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(7.30)</w:t>
            </w:r>
          </w:p>
        </w:tc>
        <w:tc>
          <w:tcPr>
            <w:tcW w:w="135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20.45 - 6.30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(7.30)</w:t>
            </w: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11 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 Наполняемость групп дошкольных организаций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Таблица   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4811"/>
        <w:gridCol w:w="3342"/>
        <w:gridCol w:w="1748"/>
      </w:tblGrid>
      <w:tr w:rsidR="003B2EC3" w:rsidRPr="003B2EC3" w:rsidTr="003B2EC3">
        <w:trPr>
          <w:tblCellSpacing w:w="15" w:type="dxa"/>
        </w:trPr>
        <w:tc>
          <w:tcPr>
            <w:tcW w:w="3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31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16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0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Ясельный возраст: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раннего возраста</w:t>
            </w:r>
          </w:p>
        </w:tc>
        <w:tc>
          <w:tcPr>
            <w:tcW w:w="31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двух лет</w:t>
            </w:r>
          </w:p>
        </w:tc>
        <w:tc>
          <w:tcPr>
            <w:tcW w:w="16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младшая группа</w:t>
            </w:r>
          </w:p>
        </w:tc>
        <w:tc>
          <w:tcPr>
            <w:tcW w:w="31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двух до трех лет</w:t>
            </w:r>
          </w:p>
        </w:tc>
        <w:tc>
          <w:tcPr>
            <w:tcW w:w="16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в группе детей 2-х возрастов</w:t>
            </w:r>
          </w:p>
        </w:tc>
        <w:tc>
          <w:tcPr>
            <w:tcW w:w="31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одного года до трех лет</w:t>
            </w:r>
          </w:p>
        </w:tc>
        <w:tc>
          <w:tcPr>
            <w:tcW w:w="16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15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0" w:type="dxa"/>
            <w:gridSpan w:val="3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Дошкольный возраст: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 младшая группа:</w:t>
            </w:r>
          </w:p>
        </w:tc>
        <w:tc>
          <w:tcPr>
            <w:tcW w:w="31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трех до четырех лет</w:t>
            </w:r>
          </w:p>
        </w:tc>
        <w:tc>
          <w:tcPr>
            <w:tcW w:w="16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25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31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четырех до пяти лет</w:t>
            </w:r>
          </w:p>
        </w:tc>
        <w:tc>
          <w:tcPr>
            <w:tcW w:w="16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25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3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31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пяти до шести лет</w:t>
            </w:r>
          </w:p>
        </w:tc>
        <w:tc>
          <w:tcPr>
            <w:tcW w:w="16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25</w:t>
            </w:r>
          </w:p>
        </w:tc>
      </w:tr>
      <w:tr w:rsidR="003B2EC3" w:rsidRPr="003B2EC3" w:rsidTr="003B2EC3">
        <w:trPr>
          <w:trHeight w:val="510"/>
          <w:tblCellSpacing w:w="15" w:type="dxa"/>
        </w:trPr>
        <w:tc>
          <w:tcPr>
            <w:tcW w:w="3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подготовительная группа</w:t>
            </w:r>
          </w:p>
        </w:tc>
        <w:tc>
          <w:tcPr>
            <w:tcW w:w="31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пяти до шести (семи) лет</w:t>
            </w:r>
          </w:p>
        </w:tc>
        <w:tc>
          <w:tcPr>
            <w:tcW w:w="16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25</w:t>
            </w:r>
          </w:p>
        </w:tc>
      </w:tr>
      <w:tr w:rsidR="003B2EC3" w:rsidRPr="003B2EC3" w:rsidTr="003B2EC3">
        <w:trPr>
          <w:trHeight w:val="510"/>
          <w:tblCellSpacing w:w="15" w:type="dxa"/>
        </w:trPr>
        <w:tc>
          <w:tcPr>
            <w:tcW w:w="3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наличии в группе детей любых 3-х возрастов </w:t>
            </w:r>
          </w:p>
        </w:tc>
        <w:tc>
          <w:tcPr>
            <w:tcW w:w="31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трех до семи лет</w:t>
            </w:r>
          </w:p>
        </w:tc>
        <w:tc>
          <w:tcPr>
            <w:tcW w:w="16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</w:t>
            </w:r>
          </w:p>
        </w:tc>
      </w:tr>
      <w:tr w:rsidR="003B2EC3" w:rsidRPr="003B2EC3" w:rsidTr="003B2EC3">
        <w:trPr>
          <w:trHeight w:val="510"/>
          <w:tblCellSpacing w:w="15" w:type="dxa"/>
        </w:trPr>
        <w:tc>
          <w:tcPr>
            <w:tcW w:w="3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наличии в группе детей любых двух возрастов </w:t>
            </w:r>
          </w:p>
        </w:tc>
        <w:tc>
          <w:tcPr>
            <w:tcW w:w="31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трех до семи лет</w:t>
            </w:r>
          </w:p>
        </w:tc>
        <w:tc>
          <w:tcPr>
            <w:tcW w:w="163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20</w:t>
            </w: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12 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 Оснащение медицинского пункта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 Таблица 1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7204"/>
        <w:gridCol w:w="2398"/>
      </w:tblGrid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медицинского оборудования и инструментария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стол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Стулья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2-6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Кушетка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канцелярский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1-3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медицинский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Ширма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столик со стеклянной крышкой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 (для вакцин и медикаментов)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Тонометр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Фонендоскоп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Бактерицидная лампа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Весы медицинские 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Ростомер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Термоконтейнер для транспортировки вакцин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Настольная лампа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Термометры медицинские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20-50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Умывальная раковина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Ведро с педальной крышкой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Емкость для уничтожения остатков вакцин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Халаты медицинские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B2EC3" w:rsidRPr="003B2EC3" w:rsidTr="003B2EC3">
        <w:trPr>
          <w:trHeight w:val="450"/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Колпаки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Простыни белые одноразовые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в наличии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одноразовые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в наличии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Халаты темные для уборки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Маски одноразовые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10-30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Уборочный инвентарь: ведра, швабра, ветоши, емкости для хранения ветошей, перчатки  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от набора помещений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Дезинфицирующие средства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 на 3 месяца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Канцтовары (журналы, тетради, клей, ручки, дырокол, степлер, корректор, папки и т.д.)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Бикс маленький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штук.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Бикс большой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штук.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Жгут резиновый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4-6 штук.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Шприцы одноразовые с иглами: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штук;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штук;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штук.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Пинцет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штук.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Грелка резиновая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штук.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Пузырь для льда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штук.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Лоток почкообразный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штук.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Шпатель металлический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штук.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для верхних конечностей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штук.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Кварц тубусный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штук.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Коврик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штук.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Сантиметровая лента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штук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Таблицы для определения остроты зрения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штук</w:t>
            </w:r>
          </w:p>
        </w:tc>
      </w:tr>
      <w:tr w:rsidR="003B2EC3" w:rsidRPr="003B2EC3" w:rsidTr="003B2EC3">
        <w:trPr>
          <w:tblCellSpacing w:w="15" w:type="dxa"/>
        </w:trPr>
        <w:tc>
          <w:tcPr>
            <w:tcW w:w="60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Жидкое мыло с дозатором </w:t>
            </w:r>
          </w:p>
        </w:tc>
        <w:tc>
          <w:tcPr>
            <w:tcW w:w="21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в наличии</w:t>
            </w: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13 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Журнал регистрации состояния здоровья работников пищеблока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 Таблица </w:t>
      </w:r>
    </w:p>
    <w:tbl>
      <w:tblPr>
        <w:tblW w:w="103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1300"/>
        <w:gridCol w:w="1346"/>
        <w:gridCol w:w="1652"/>
        <w:gridCol w:w="1484"/>
        <w:gridCol w:w="1471"/>
        <w:gridCol w:w="1300"/>
        <w:gridCol w:w="1156"/>
      </w:tblGrid>
      <w:tr w:rsidR="003B2EC3" w:rsidRPr="003B2EC3" w:rsidTr="003B2EC3">
        <w:trPr>
          <w:trHeight w:val="1455"/>
          <w:tblCellSpacing w:w="15" w:type="dxa"/>
        </w:trPr>
        <w:tc>
          <w:tcPr>
            <w:tcW w:w="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3B2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работника</w:t>
            </w:r>
          </w:p>
        </w:tc>
        <w:tc>
          <w:tcPr>
            <w:tcW w:w="12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Подписи работников об отсутствии ОКИ в семье</w:t>
            </w:r>
          </w:p>
        </w:tc>
        <w:tc>
          <w:tcPr>
            <w:tcW w:w="14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на гнойничковые заболевания кожи</w:t>
            </w:r>
          </w:p>
        </w:tc>
        <w:tc>
          <w:tcPr>
            <w:tcW w:w="13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на наличие  ОРВИ, ангины</w:t>
            </w:r>
          </w:p>
        </w:tc>
        <w:tc>
          <w:tcPr>
            <w:tcW w:w="12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медработника</w:t>
            </w:r>
          </w:p>
        </w:tc>
        <w:tc>
          <w:tcPr>
            <w:tcW w:w="9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B2EC3" w:rsidRPr="003B2EC3" w:rsidTr="003B2EC3">
        <w:trPr>
          <w:trHeight w:val="330"/>
          <w:tblCellSpacing w:w="15" w:type="dxa"/>
        </w:trPr>
        <w:tc>
          <w:tcPr>
            <w:tcW w:w="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5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3B2EC3" w:rsidRPr="003B2EC3" w:rsidTr="003B2EC3">
        <w:trPr>
          <w:trHeight w:val="30"/>
          <w:tblCellSpacing w:w="15" w:type="dxa"/>
        </w:trPr>
        <w:tc>
          <w:tcPr>
            <w:tcW w:w="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2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rHeight w:val="30"/>
          <w:tblCellSpacing w:w="15" w:type="dxa"/>
        </w:trPr>
        <w:tc>
          <w:tcPr>
            <w:tcW w:w="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2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3B2EC3" w:rsidRPr="003B2EC3" w:rsidTr="003B2EC3">
        <w:trPr>
          <w:trHeight w:val="30"/>
          <w:tblCellSpacing w:w="15" w:type="dxa"/>
        </w:trPr>
        <w:tc>
          <w:tcPr>
            <w:tcW w:w="540" w:type="dxa"/>
            <w:vAlign w:val="center"/>
            <w:hideMark/>
          </w:tcPr>
          <w:p w:rsidR="003B2EC3" w:rsidRPr="003B2EC3" w:rsidRDefault="003B2EC3" w:rsidP="003B2EC3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12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29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380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975" w:type="dxa"/>
            <w:vAlign w:val="center"/>
            <w:hideMark/>
          </w:tcPr>
          <w:p w:rsidR="003B2EC3" w:rsidRPr="003B2EC3" w:rsidRDefault="003B2EC3" w:rsidP="003B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</w:tbl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Список работников, отмеченных в журнале на день осмотра, должен соответствовать числу работников на этот день в смену.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Запись об отстранении от работы или о переводе на другие виды работ.</w:t>
      </w:r>
    </w:p>
    <w:p w:rsidR="003B2EC3" w:rsidRPr="003B2EC3" w:rsidRDefault="003B2EC3" w:rsidP="003B2E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14     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санитарным правилам    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«Санитарно-эпидемиологические  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объектам дошкольного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 детей»   </w:t>
      </w:r>
    </w:p>
    <w:p w:rsidR="003B2EC3" w:rsidRPr="003B2EC3" w:rsidRDefault="003B2EC3" w:rsidP="003B2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Учетно-отчетная медицинская документация объектов</w:t>
      </w:r>
      <w:r w:rsidRPr="003B2E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дошкольного воспитания и обучения детей</w:t>
      </w:r>
    </w:p>
    <w:p w:rsidR="003B2EC3" w:rsidRPr="003B2EC3" w:rsidRDefault="003B2EC3" w:rsidP="003B2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Учетно-отчетной медицинской документацией являются: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журнал учета инфекционных заболеваний;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журнал соматической заболеваемости;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журнал учета контактов с острыми инфекционными заболеваниями;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журнал учета карантина;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карта профилактических прививок;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 журнал учета профилактических прививок;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 журнал движения вакцин, других бактериальных препаратов;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8) журнал регистрации проб Манту;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9) журнал регистрации детей группы риска подлежащих обследованию по пробе Манту;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10) журнал туберкулино-положительных лиц, подлежащих дообследованию у фтизиопедиатра;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11) журнал поствакцинальных осложнений;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12) журнал постоянных и длительных медицинских отводов;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13) журнал открытых флаконов и уничтожения остатков вакцин;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14) журнал проведения контролируемой химиопрофилактики;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15) отчет о движении вакцин и других иммунобиологических препаратов; 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16) отчет об охвате профилактическими прививками;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17) журнал проведения генеральных уборок;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18) журнал кварцевания кабинета;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19) журнал учета температурного режима холодильного оборудования;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20) журнал регистрации обследуемых на возбудителей паразитарных заболеваний;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21) журнал регистрации лиц, обследованных на гельминты;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22) журнал осмотра на педикулез, чесотку и дерматомикозы;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23) отчет по результатам профилактических медицинских осмотров;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24) паспорт здоровья ребенка;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25) списки детей группы риска;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26) журнал учета флюороположительных лиц;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27) бракеражный журнал готовой продукции;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28) журнал регистрации состояния здоровья работников пищеблока;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29) журнал учета санитарно-просветительной работы;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30) папка с аннотациями вакцин;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31) приказы и инструкции;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32) журнал контроля выполнения норм питания (по накопительной ведомости);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33) журнал учета диспансерных больных;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34) индивидуальные медицинские карты воспитанников;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35) контрольная карта диспансерного наблюдения;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36) журнал углубленных профилактических медицинских осмотров, акты специалистов;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37) журнал бракеража пищевых продуктов и продовольственного сырья;</w:t>
      </w:r>
      <w:r w:rsidRPr="003B2E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38) ведомость контроля за выполнением норм продуктов питания.</w:t>
      </w:r>
    </w:p>
    <w:sectPr w:rsidR="003B2EC3" w:rsidRPr="003B2EC3" w:rsidSect="0090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2FF7"/>
    <w:multiLevelType w:val="multilevel"/>
    <w:tmpl w:val="A4F0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D41FB"/>
    <w:multiLevelType w:val="multilevel"/>
    <w:tmpl w:val="F0B2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995DA0"/>
    <w:multiLevelType w:val="multilevel"/>
    <w:tmpl w:val="31B0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77205A"/>
    <w:multiLevelType w:val="multilevel"/>
    <w:tmpl w:val="BE80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EC3"/>
    <w:rsid w:val="000D63CC"/>
    <w:rsid w:val="00327D77"/>
    <w:rsid w:val="003B2EC3"/>
    <w:rsid w:val="003C7389"/>
    <w:rsid w:val="0043241D"/>
    <w:rsid w:val="006620DA"/>
    <w:rsid w:val="006B33D8"/>
    <w:rsid w:val="006B4691"/>
    <w:rsid w:val="00774A61"/>
    <w:rsid w:val="007966A4"/>
    <w:rsid w:val="007F048A"/>
    <w:rsid w:val="008E081C"/>
    <w:rsid w:val="00904C4F"/>
    <w:rsid w:val="00AB4FBC"/>
    <w:rsid w:val="00E50542"/>
    <w:rsid w:val="00FE45BC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D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B33D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33D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33D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3D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3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3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3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3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3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3D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6B33D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B33D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33D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33D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B33D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33D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6B33D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33D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33D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B33D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6B33D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B33D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6B33D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B33D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6B33D8"/>
    <w:rPr>
      <w:b/>
      <w:i/>
      <w:iCs/>
    </w:rPr>
  </w:style>
  <w:style w:type="paragraph" w:styleId="aa">
    <w:name w:val="No Spacing"/>
    <w:link w:val="ab"/>
    <w:uiPriority w:val="1"/>
    <w:qFormat/>
    <w:rsid w:val="006B33D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33D8"/>
  </w:style>
  <w:style w:type="paragraph" w:styleId="ac">
    <w:name w:val="List Paragraph"/>
    <w:basedOn w:val="a"/>
    <w:uiPriority w:val="34"/>
    <w:qFormat/>
    <w:rsid w:val="006B33D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6B33D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6B33D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6B33D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6B33D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6B33D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6B33D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B33D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6B33D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6B33D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6B33D8"/>
    <w:pPr>
      <w:spacing w:before="480" w:line="264" w:lineRule="auto"/>
      <w:outlineLvl w:val="9"/>
    </w:pPr>
    <w:rPr>
      <w:b/>
    </w:rPr>
  </w:style>
  <w:style w:type="character" w:styleId="af5">
    <w:name w:val="Hyperlink"/>
    <w:basedOn w:val="a0"/>
    <w:uiPriority w:val="99"/>
    <w:semiHidden/>
    <w:unhideWhenUsed/>
    <w:rsid w:val="003B2EC3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3B2EC3"/>
    <w:rPr>
      <w:color w:val="800080"/>
      <w:u w:val="single"/>
    </w:rPr>
  </w:style>
  <w:style w:type="paragraph" w:customStyle="1" w:styleId="author">
    <w:name w:val="author"/>
    <w:basedOn w:val="a"/>
    <w:rsid w:val="003B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3B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basedOn w:val="a0"/>
    <w:uiPriority w:val="99"/>
    <w:semiHidden/>
    <w:unhideWhenUsed/>
    <w:rsid w:val="003B2EC3"/>
    <w:rPr>
      <w:i/>
      <w:iCs/>
    </w:rPr>
  </w:style>
  <w:style w:type="paragraph" w:styleId="af8">
    <w:name w:val="Balloon Text"/>
    <w:basedOn w:val="a"/>
    <w:link w:val="af9"/>
    <w:uiPriority w:val="99"/>
    <w:semiHidden/>
    <w:unhideWhenUsed/>
    <w:rsid w:val="003B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2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D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6B33D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33D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33D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3D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3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3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3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3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3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3D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6B33D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B33D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33D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33D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B33D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33D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6B33D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33D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33D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B33D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6B33D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B33D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6B33D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B33D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6B33D8"/>
    <w:rPr>
      <w:b/>
      <w:i/>
      <w:iCs/>
    </w:rPr>
  </w:style>
  <w:style w:type="paragraph" w:styleId="aa">
    <w:name w:val="No Spacing"/>
    <w:link w:val="ab"/>
    <w:uiPriority w:val="1"/>
    <w:qFormat/>
    <w:rsid w:val="006B33D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B33D8"/>
  </w:style>
  <w:style w:type="paragraph" w:styleId="ac">
    <w:name w:val="List Paragraph"/>
    <w:basedOn w:val="a"/>
    <w:uiPriority w:val="34"/>
    <w:qFormat/>
    <w:rsid w:val="006B33D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6B33D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6B33D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6B33D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6B33D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6B33D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6B33D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B33D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6B33D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6B33D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6B33D8"/>
    <w:pPr>
      <w:spacing w:before="480" w:line="264" w:lineRule="auto"/>
      <w:outlineLvl w:val="9"/>
    </w:pPr>
    <w:rPr>
      <w:b/>
    </w:rPr>
  </w:style>
  <w:style w:type="character" w:styleId="af5">
    <w:name w:val="Hyperlink"/>
    <w:basedOn w:val="a0"/>
    <w:uiPriority w:val="99"/>
    <w:semiHidden/>
    <w:unhideWhenUsed/>
    <w:rsid w:val="003B2EC3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3B2EC3"/>
    <w:rPr>
      <w:color w:val="800080"/>
      <w:u w:val="single"/>
    </w:rPr>
  </w:style>
  <w:style w:type="paragraph" w:customStyle="1" w:styleId="author">
    <w:name w:val="author"/>
    <w:basedOn w:val="a"/>
    <w:rsid w:val="003B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3B2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basedOn w:val="a0"/>
    <w:uiPriority w:val="99"/>
    <w:semiHidden/>
    <w:unhideWhenUsed/>
    <w:rsid w:val="003B2EC3"/>
    <w:rPr>
      <w:i/>
      <w:iCs/>
    </w:rPr>
  </w:style>
  <w:style w:type="paragraph" w:styleId="af8">
    <w:name w:val="Balloon Text"/>
    <w:basedOn w:val="a"/>
    <w:link w:val="af9"/>
    <w:uiPriority w:val="99"/>
    <w:semiHidden/>
    <w:unhideWhenUsed/>
    <w:rsid w:val="003B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2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4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1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22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85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8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8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ngrinews.kz/zakon/docs?ngr=V1300008520" TargetMode="External"/><Relationship Id="rId18" Type="http://schemas.openxmlformats.org/officeDocument/2006/relationships/hyperlink" Target="http://tengrinews.kz/zakon/docs?ngr=V1500010975" TargetMode="External"/><Relationship Id="rId26" Type="http://schemas.openxmlformats.org/officeDocument/2006/relationships/hyperlink" Target="http://tengrinews.kz/zakon/docs?ngr=V1500010734" TargetMode="External"/><Relationship Id="rId39" Type="http://schemas.openxmlformats.org/officeDocument/2006/relationships/hyperlink" Target="http://tengrinews.kz/zakon/docs?ngr=V1100007424" TargetMode="External"/><Relationship Id="rId21" Type="http://schemas.openxmlformats.org/officeDocument/2006/relationships/hyperlink" Target="http://tengrinews.kz/zakon/docs?ngr=V1500010774" TargetMode="External"/><Relationship Id="rId34" Type="http://schemas.openxmlformats.org/officeDocument/2006/relationships/hyperlink" Target="http://tengrinews.kz/zakon/docs?ngr=V1500010975" TargetMode="External"/><Relationship Id="rId42" Type="http://schemas.openxmlformats.org/officeDocument/2006/relationships/hyperlink" Target="http://tengrinews.kz/zakon/docs?ngr=V1500010975" TargetMode="External"/><Relationship Id="rId47" Type="http://schemas.openxmlformats.org/officeDocument/2006/relationships/hyperlink" Target="http://tengrinews.kz/zakon/docs?ngr=V1500010975" TargetMode="External"/><Relationship Id="rId50" Type="http://schemas.openxmlformats.org/officeDocument/2006/relationships/hyperlink" Target="http://tengrinews.kz/zakon/docs?ngr=V1500010975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tengrinews.kz/zakon/docs?ngr=K090000193_" TargetMode="External"/><Relationship Id="rId12" Type="http://schemas.openxmlformats.org/officeDocument/2006/relationships/hyperlink" Target="http://tengrinews.kz/zakon/docs?ngr=V1500010975" TargetMode="External"/><Relationship Id="rId17" Type="http://schemas.openxmlformats.org/officeDocument/2006/relationships/hyperlink" Target="http://tengrinews.kz/zakon/docs?ngr=P1100001665" TargetMode="External"/><Relationship Id="rId25" Type="http://schemas.openxmlformats.org/officeDocument/2006/relationships/hyperlink" Target="http://tengrinews.kz/zakon/docs?ngr=V1500010774" TargetMode="External"/><Relationship Id="rId33" Type="http://schemas.openxmlformats.org/officeDocument/2006/relationships/hyperlink" Target="http://tengrinews.kz/zakon/docs?ngr=V1500010975" TargetMode="External"/><Relationship Id="rId38" Type="http://schemas.openxmlformats.org/officeDocument/2006/relationships/hyperlink" Target="http://tengrinews.kz/zakon/docs?ngr=V1500010975" TargetMode="External"/><Relationship Id="rId46" Type="http://schemas.openxmlformats.org/officeDocument/2006/relationships/hyperlink" Target="http://tengrinews.kz/zakon/docs?ngr=V1500010975" TargetMode="External"/><Relationship Id="rId2" Type="http://schemas.openxmlformats.org/officeDocument/2006/relationships/styles" Target="styles.xml"/><Relationship Id="rId16" Type="http://schemas.openxmlformats.org/officeDocument/2006/relationships/hyperlink" Target="http://tengrinews.kz/zakon/docs?ngr=V1500010713" TargetMode="External"/><Relationship Id="rId20" Type="http://schemas.openxmlformats.org/officeDocument/2006/relationships/hyperlink" Target="http://tengrinews.kz/zakon/docs?ngr=V1500010975" TargetMode="External"/><Relationship Id="rId29" Type="http://schemas.openxmlformats.org/officeDocument/2006/relationships/hyperlink" Target="http://tengrinews.kz/zakon/docs?ngr=V090005908_" TargetMode="External"/><Relationship Id="rId41" Type="http://schemas.openxmlformats.org/officeDocument/2006/relationships/hyperlink" Target="http://tengrinews.kz/zakon/docs?ngr=V1500010975" TargetMode="External"/><Relationship Id="rId54" Type="http://schemas.openxmlformats.org/officeDocument/2006/relationships/hyperlink" Target="http://tengrinews.kz/zakon/docs?ngr=V15000109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ngrinews.kz/zakon/site/index" TargetMode="External"/><Relationship Id="rId11" Type="http://schemas.openxmlformats.org/officeDocument/2006/relationships/hyperlink" Target="http://tengrinews.kz/zakon/docs?ngr=V1400009783" TargetMode="External"/><Relationship Id="rId24" Type="http://schemas.openxmlformats.org/officeDocument/2006/relationships/hyperlink" Target="http://tengrinews.kz/zakon/docs?ngr=V1100007424" TargetMode="External"/><Relationship Id="rId32" Type="http://schemas.openxmlformats.org/officeDocument/2006/relationships/hyperlink" Target="http://tengrinews.kz/zakon/docs?ngr=V1500010975" TargetMode="External"/><Relationship Id="rId37" Type="http://schemas.openxmlformats.org/officeDocument/2006/relationships/hyperlink" Target="http://tengrinews.kz/zakon/docs?ngr=V1500010975" TargetMode="External"/><Relationship Id="rId40" Type="http://schemas.openxmlformats.org/officeDocument/2006/relationships/hyperlink" Target="http://tengrinews.kz/zakon/docs?ngr=V090005895_" TargetMode="External"/><Relationship Id="rId45" Type="http://schemas.openxmlformats.org/officeDocument/2006/relationships/hyperlink" Target="http://tengrinews.kz/zakon/docs?ngr=V1500011268" TargetMode="External"/><Relationship Id="rId53" Type="http://schemas.openxmlformats.org/officeDocument/2006/relationships/hyperlink" Target="http://tengrinews.kz/zakon/docs?ngr=V15000108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ngrinews.kz/zakon/docs?ngr=V1500010796" TargetMode="External"/><Relationship Id="rId23" Type="http://schemas.openxmlformats.org/officeDocument/2006/relationships/hyperlink" Target="http://tengrinews.kz/zakon/docs?ngr=K090000193_" TargetMode="External"/><Relationship Id="rId28" Type="http://schemas.openxmlformats.org/officeDocument/2006/relationships/hyperlink" Target="http://tengrinews.kz/zakon/docs?ngr=V1500010933" TargetMode="External"/><Relationship Id="rId36" Type="http://schemas.openxmlformats.org/officeDocument/2006/relationships/hyperlink" Target="http://tengrinews.kz/zakon/docs?ngr=V1500010975" TargetMode="External"/><Relationship Id="rId49" Type="http://schemas.openxmlformats.org/officeDocument/2006/relationships/hyperlink" Target="http://tengrinews.kz/zakon/docs?ngr=V1500010975" TargetMode="External"/><Relationship Id="rId10" Type="http://schemas.openxmlformats.org/officeDocument/2006/relationships/hyperlink" Target="http://tengrinews.kz/zakon/docs?ngr=V1100007424" TargetMode="External"/><Relationship Id="rId19" Type="http://schemas.openxmlformats.org/officeDocument/2006/relationships/hyperlink" Target="http://tengrinews.kz/zakon/docs?ngr=V1500010975" TargetMode="External"/><Relationship Id="rId31" Type="http://schemas.openxmlformats.org/officeDocument/2006/relationships/hyperlink" Target="http://tengrinews.kz/zakon/docs?ngr=V1500010933" TargetMode="External"/><Relationship Id="rId44" Type="http://schemas.openxmlformats.org/officeDocument/2006/relationships/hyperlink" Target="http://tengrinews.kz/zakon/docs?ngr=V1500010975" TargetMode="External"/><Relationship Id="rId52" Type="http://schemas.openxmlformats.org/officeDocument/2006/relationships/hyperlink" Target="http://tengrinews.kz/zakon/docs?ngr=V090005908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ngrinews.kz/zakon/docs?ngr=K090000193_" TargetMode="External"/><Relationship Id="rId14" Type="http://schemas.openxmlformats.org/officeDocument/2006/relationships/hyperlink" Target="http://tengrinews.kz/zakon/docs?ngr=V1100007424" TargetMode="External"/><Relationship Id="rId22" Type="http://schemas.openxmlformats.org/officeDocument/2006/relationships/hyperlink" Target="http://tengrinews.kz/zakon/docs?ngr=V1500010734" TargetMode="External"/><Relationship Id="rId27" Type="http://schemas.openxmlformats.org/officeDocument/2006/relationships/hyperlink" Target="http://tengrinews.kz/zakon/docs?ngr=V1500010975" TargetMode="External"/><Relationship Id="rId30" Type="http://schemas.openxmlformats.org/officeDocument/2006/relationships/hyperlink" Target="http://tengrinews.kz/zakon/docs?ngr=V1500010827" TargetMode="External"/><Relationship Id="rId35" Type="http://schemas.openxmlformats.org/officeDocument/2006/relationships/hyperlink" Target="http://tengrinews.kz/zakon/docs?ngr=P1200000320" TargetMode="External"/><Relationship Id="rId43" Type="http://schemas.openxmlformats.org/officeDocument/2006/relationships/hyperlink" Target="http://tengrinews.kz/zakon/docs?ngr=V1500010975" TargetMode="External"/><Relationship Id="rId48" Type="http://schemas.openxmlformats.org/officeDocument/2006/relationships/hyperlink" Target="http://tengrinews.kz/zakon/docs?ngr=V090005918_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tengrinews.kz/zakon/docs?ngr=V1500010975" TargetMode="External"/><Relationship Id="rId51" Type="http://schemas.openxmlformats.org/officeDocument/2006/relationships/hyperlink" Target="http://tengrinews.kz/zakon/docs?ngr=V090005858_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15935</Words>
  <Characters>90836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Жунусова Г.К.</cp:lastModifiedBy>
  <cp:revision>2</cp:revision>
  <cp:lastPrinted>2017-02-23T06:33:00Z</cp:lastPrinted>
  <dcterms:created xsi:type="dcterms:W3CDTF">2017-03-01T06:55:00Z</dcterms:created>
  <dcterms:modified xsi:type="dcterms:W3CDTF">2017-03-01T06:55:00Z</dcterms:modified>
</cp:coreProperties>
</file>