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846" w:rsidRPr="00875F4B" w:rsidRDefault="00A87846" w:rsidP="00D8692C">
      <w:pPr>
        <w:jc w:val="center"/>
        <w:rPr>
          <w:sz w:val="32"/>
          <w:szCs w:val="32"/>
          <w:lang w:val="kk-KZ"/>
        </w:rPr>
      </w:pPr>
      <w:bookmarkStart w:id="0" w:name="_GoBack"/>
      <w:bookmarkEnd w:id="0"/>
      <w:r w:rsidRPr="00D8692C">
        <w:rPr>
          <w:b/>
          <w:sz w:val="32"/>
          <w:szCs w:val="32"/>
          <w:lang w:val="kk-KZ"/>
        </w:rPr>
        <w:t>ИСКУССТВОВЕД</w:t>
      </w:r>
    </w:p>
    <w:p w:rsidR="00A87846" w:rsidRPr="00875F4B" w:rsidRDefault="00A87846" w:rsidP="00D8692C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875F4B">
        <w:rPr>
          <w:rFonts w:ascii="Times New Roman" w:hAnsi="Times New Roman" w:cs="Times New Roman"/>
          <w:b/>
          <w:i/>
          <w:sz w:val="32"/>
          <w:szCs w:val="32"/>
        </w:rPr>
        <w:t>Родственные профессии</w:t>
      </w:r>
      <w:r w:rsidRPr="00875F4B">
        <w:rPr>
          <w:rFonts w:ascii="Times New Roman" w:hAnsi="Times New Roman" w:cs="Times New Roman"/>
          <w:b/>
          <w:sz w:val="32"/>
          <w:szCs w:val="32"/>
          <w:lang w:val="kk-KZ"/>
        </w:rPr>
        <w:t xml:space="preserve">: </w:t>
      </w:r>
      <w:r w:rsidRPr="00875F4B">
        <w:rPr>
          <w:rFonts w:ascii="Times New Roman" w:hAnsi="Times New Roman" w:cs="Times New Roman"/>
          <w:sz w:val="32"/>
          <w:szCs w:val="32"/>
        </w:rPr>
        <w:t>КУЛЬТУРОЛОГ (ЛИТЕРАТУРОВЕД</w:t>
      </w:r>
      <w:r w:rsidRPr="00875F4B">
        <w:rPr>
          <w:rFonts w:ascii="Times New Roman" w:hAnsi="Times New Roman" w:cs="Times New Roman"/>
          <w:sz w:val="32"/>
          <w:szCs w:val="32"/>
          <w:lang w:val="kk-KZ"/>
        </w:rPr>
        <w:t>, ТЕАТР</w:t>
      </w:r>
      <w:r w:rsidRPr="00875F4B">
        <w:rPr>
          <w:rFonts w:ascii="Times New Roman" w:hAnsi="Times New Roman" w:cs="Times New Roman"/>
          <w:sz w:val="32"/>
          <w:szCs w:val="32"/>
        </w:rPr>
        <w:t>ОВЕД</w:t>
      </w:r>
      <w:r w:rsidRPr="00875F4B">
        <w:rPr>
          <w:rFonts w:ascii="Times New Roman" w:hAnsi="Times New Roman" w:cs="Times New Roman"/>
          <w:sz w:val="32"/>
          <w:szCs w:val="32"/>
          <w:lang w:val="kk-KZ"/>
        </w:rPr>
        <w:t>, КИНОКРИТИК, МУЗЫКОВЕД...), МУЗЕЕВЕД, ИСТОРИК...</w:t>
      </w:r>
    </w:p>
    <w:p w:rsidR="00A87846" w:rsidRPr="00875F4B" w:rsidRDefault="00A87846" w:rsidP="00D8692C">
      <w:pPr>
        <w:spacing w:before="100" w:after="100"/>
        <w:jc w:val="both"/>
        <w:rPr>
          <w:rFonts w:ascii="Times New Roman" w:hAnsi="Times New Roman" w:cs="Times New Roman"/>
          <w:sz w:val="32"/>
          <w:szCs w:val="32"/>
        </w:rPr>
      </w:pPr>
      <w:r w:rsidRPr="00875F4B">
        <w:rPr>
          <w:rFonts w:ascii="Times New Roman" w:hAnsi="Times New Roman" w:cs="Times New Roman"/>
          <w:b/>
          <w:i/>
          <w:sz w:val="32"/>
          <w:szCs w:val="32"/>
        </w:rPr>
        <w:t xml:space="preserve">Тип профессии: </w:t>
      </w:r>
      <w:r w:rsidRPr="00875F4B">
        <w:rPr>
          <w:rFonts w:ascii="Times New Roman" w:hAnsi="Times New Roman" w:cs="Times New Roman"/>
          <w:sz w:val="32"/>
          <w:szCs w:val="32"/>
        </w:rPr>
        <w:t xml:space="preserve">По системе Климова - "Человек-художественный образ", "Человек-знак". (Узнайте Ваш тип и класс </w:t>
      </w:r>
      <w:proofErr w:type="gramStart"/>
      <w:r w:rsidRPr="00875F4B">
        <w:rPr>
          <w:rFonts w:ascii="Times New Roman" w:hAnsi="Times New Roman" w:cs="Times New Roman"/>
          <w:sz w:val="32"/>
          <w:szCs w:val="32"/>
        </w:rPr>
        <w:t>профессий :</w:t>
      </w:r>
      <w:proofErr w:type="gramEnd"/>
      <w:r w:rsidRPr="00875F4B">
        <w:rPr>
          <w:rFonts w:ascii="Times New Roman" w:hAnsi="Times New Roman" w:cs="Times New Roman"/>
          <w:sz w:val="32"/>
          <w:szCs w:val="32"/>
        </w:rPr>
        <w:t xml:space="preserve"> </w:t>
      </w:r>
      <w:hyperlink r:id="rId4" w:history="1">
        <w:proofErr w:type="spellStart"/>
        <w:r w:rsidRPr="00875F4B">
          <w:rPr>
            <w:rFonts w:ascii="Times New Roman" w:hAnsi="Times New Roman" w:cs="Times New Roman"/>
            <w:sz w:val="32"/>
            <w:szCs w:val="32"/>
          </w:rPr>
          <w:t>экспресстестирование</w:t>
        </w:r>
        <w:proofErr w:type="spellEnd"/>
      </w:hyperlink>
      <w:r w:rsidRPr="00875F4B">
        <w:rPr>
          <w:rFonts w:ascii="Times New Roman" w:hAnsi="Times New Roman" w:cs="Times New Roman"/>
          <w:sz w:val="32"/>
          <w:szCs w:val="32"/>
        </w:rPr>
        <w:t xml:space="preserve">, </w:t>
      </w:r>
      <w:hyperlink r:id="rId5" w:history="1">
        <w:r w:rsidRPr="00875F4B">
          <w:rPr>
            <w:rFonts w:ascii="Times New Roman" w:hAnsi="Times New Roman" w:cs="Times New Roman"/>
            <w:sz w:val="32"/>
            <w:szCs w:val="32"/>
          </w:rPr>
          <w:t>тест акцентуации характера ("реки-метафоры")</w:t>
        </w:r>
      </w:hyperlink>
      <w:r w:rsidRPr="00875F4B">
        <w:rPr>
          <w:rFonts w:ascii="Times New Roman" w:hAnsi="Times New Roman" w:cs="Times New Roman"/>
          <w:sz w:val="32"/>
          <w:szCs w:val="32"/>
        </w:rPr>
        <w:t xml:space="preserve">, </w:t>
      </w:r>
      <w:hyperlink r:id="rId6" w:history="1">
        <w:r w:rsidRPr="00875F4B">
          <w:rPr>
            <w:rFonts w:ascii="Times New Roman" w:hAnsi="Times New Roman" w:cs="Times New Roman"/>
            <w:sz w:val="32"/>
            <w:szCs w:val="32"/>
          </w:rPr>
          <w:t xml:space="preserve">тест </w:t>
        </w:r>
        <w:proofErr w:type="spellStart"/>
        <w:r w:rsidRPr="00875F4B">
          <w:rPr>
            <w:rFonts w:ascii="Times New Roman" w:hAnsi="Times New Roman" w:cs="Times New Roman"/>
            <w:sz w:val="32"/>
            <w:szCs w:val="32"/>
          </w:rPr>
          <w:t>Кейрси</w:t>
        </w:r>
        <w:proofErr w:type="spellEnd"/>
      </w:hyperlink>
      <w:r w:rsidRPr="00875F4B">
        <w:rPr>
          <w:rFonts w:ascii="Times New Roman" w:hAnsi="Times New Roman" w:cs="Times New Roman"/>
          <w:sz w:val="32"/>
          <w:szCs w:val="32"/>
        </w:rPr>
        <w:t xml:space="preserve">). По системе </w:t>
      </w:r>
      <w:proofErr w:type="spellStart"/>
      <w:r w:rsidRPr="00875F4B">
        <w:rPr>
          <w:rFonts w:ascii="Times New Roman" w:hAnsi="Times New Roman" w:cs="Times New Roman"/>
          <w:sz w:val="32"/>
          <w:szCs w:val="32"/>
        </w:rPr>
        <w:t>Голланда</w:t>
      </w:r>
      <w:proofErr w:type="spellEnd"/>
      <w:r w:rsidRPr="00875F4B">
        <w:rPr>
          <w:rFonts w:ascii="Times New Roman" w:hAnsi="Times New Roman" w:cs="Times New Roman"/>
          <w:sz w:val="32"/>
          <w:szCs w:val="32"/>
        </w:rPr>
        <w:t xml:space="preserve"> - </w:t>
      </w:r>
      <w:hyperlink r:id="rId7" w:history="1">
        <w:r w:rsidRPr="00875F4B">
          <w:rPr>
            <w:rFonts w:ascii="Times New Roman" w:hAnsi="Times New Roman" w:cs="Times New Roman"/>
            <w:sz w:val="32"/>
            <w:szCs w:val="32"/>
          </w:rPr>
          <w:t>артистический</w:t>
        </w:r>
      </w:hyperlink>
      <w:r w:rsidRPr="00875F4B">
        <w:rPr>
          <w:rFonts w:ascii="Times New Roman" w:hAnsi="Times New Roman" w:cs="Times New Roman"/>
          <w:sz w:val="32"/>
          <w:szCs w:val="32"/>
        </w:rPr>
        <w:t xml:space="preserve">, </w:t>
      </w:r>
      <w:hyperlink r:id="rId8" w:history="1">
        <w:r w:rsidRPr="00875F4B">
          <w:rPr>
            <w:rFonts w:ascii="Times New Roman" w:hAnsi="Times New Roman" w:cs="Times New Roman"/>
            <w:sz w:val="32"/>
            <w:szCs w:val="32"/>
          </w:rPr>
          <w:t>исследовательский</w:t>
        </w:r>
      </w:hyperlink>
      <w:r w:rsidRPr="00875F4B">
        <w:rPr>
          <w:rFonts w:ascii="Times New Roman" w:hAnsi="Times New Roman" w:cs="Times New Roman"/>
          <w:sz w:val="32"/>
          <w:szCs w:val="32"/>
        </w:rPr>
        <w:t xml:space="preserve">. (Узнайте Ваш </w:t>
      </w:r>
      <w:hyperlink r:id="rId9" w:history="1">
        <w:r w:rsidRPr="00875F4B">
          <w:rPr>
            <w:rFonts w:ascii="Times New Roman" w:hAnsi="Times New Roman" w:cs="Times New Roman"/>
            <w:sz w:val="32"/>
            <w:szCs w:val="32"/>
          </w:rPr>
          <w:t xml:space="preserve">тип профессии по </w:t>
        </w:r>
        <w:proofErr w:type="spellStart"/>
        <w:r w:rsidRPr="00875F4B">
          <w:rPr>
            <w:rFonts w:ascii="Times New Roman" w:hAnsi="Times New Roman" w:cs="Times New Roman"/>
            <w:sz w:val="32"/>
            <w:szCs w:val="32"/>
          </w:rPr>
          <w:t>Голланду</w:t>
        </w:r>
        <w:proofErr w:type="spellEnd"/>
      </w:hyperlink>
      <w:r w:rsidRPr="00875F4B">
        <w:rPr>
          <w:rFonts w:ascii="Times New Roman" w:hAnsi="Times New Roman" w:cs="Times New Roman"/>
          <w:sz w:val="32"/>
          <w:szCs w:val="32"/>
        </w:rPr>
        <w:t xml:space="preserve">). </w:t>
      </w:r>
    </w:p>
    <w:p w:rsidR="00A87846" w:rsidRPr="00875F4B" w:rsidRDefault="00A87846" w:rsidP="00D8692C">
      <w:pPr>
        <w:jc w:val="both"/>
        <w:rPr>
          <w:rFonts w:ascii="Times New Roman" w:hAnsi="Times New Roman" w:cs="Times New Roman"/>
          <w:sz w:val="32"/>
          <w:szCs w:val="32"/>
        </w:rPr>
      </w:pPr>
      <w:r w:rsidRPr="00875F4B">
        <w:rPr>
          <w:rFonts w:ascii="Times New Roman" w:hAnsi="Times New Roman" w:cs="Times New Roman"/>
          <w:b/>
          <w:i/>
          <w:sz w:val="32"/>
          <w:szCs w:val="32"/>
        </w:rPr>
        <w:t>Класс профессии</w:t>
      </w:r>
      <w:r w:rsidRPr="00875F4B">
        <w:rPr>
          <w:rFonts w:ascii="Times New Roman" w:hAnsi="Times New Roman" w:cs="Times New Roman"/>
          <w:sz w:val="32"/>
          <w:szCs w:val="32"/>
        </w:rPr>
        <w:t xml:space="preserve">: </w:t>
      </w:r>
      <w:hyperlink r:id="rId10" w:anchor="tv" w:history="1">
        <w:r w:rsidRPr="00875F4B">
          <w:rPr>
            <w:rFonts w:ascii="Times New Roman" w:hAnsi="Times New Roman" w:cs="Times New Roman"/>
            <w:sz w:val="32"/>
            <w:szCs w:val="32"/>
          </w:rPr>
          <w:t>Эвристический</w:t>
        </w:r>
      </w:hyperlink>
      <w:r w:rsidRPr="00875F4B">
        <w:rPr>
          <w:rFonts w:ascii="Times New Roman" w:hAnsi="Times New Roman" w:cs="Times New Roman"/>
          <w:sz w:val="32"/>
          <w:szCs w:val="32"/>
        </w:rPr>
        <w:t xml:space="preserve"> (творческий) </w:t>
      </w:r>
    </w:p>
    <w:p w:rsidR="00A87846" w:rsidRPr="00875F4B" w:rsidRDefault="00A87846" w:rsidP="00D8692C">
      <w:pPr>
        <w:spacing w:before="100" w:after="100"/>
        <w:jc w:val="both"/>
        <w:rPr>
          <w:rFonts w:ascii="Times New Roman" w:hAnsi="Times New Roman" w:cs="Times New Roman"/>
          <w:sz w:val="32"/>
          <w:szCs w:val="32"/>
        </w:rPr>
      </w:pPr>
      <w:r w:rsidRPr="00875F4B">
        <w:rPr>
          <w:rFonts w:ascii="Times New Roman" w:hAnsi="Times New Roman" w:cs="Times New Roman"/>
          <w:b/>
          <w:i/>
          <w:sz w:val="32"/>
          <w:szCs w:val="32"/>
        </w:rPr>
        <w:t>Содержание деятельности</w:t>
      </w:r>
      <w:r w:rsidRPr="00875F4B">
        <w:rPr>
          <w:rFonts w:ascii="Times New Roman" w:hAnsi="Times New Roman" w:cs="Times New Roman"/>
          <w:sz w:val="32"/>
          <w:szCs w:val="32"/>
        </w:rPr>
        <w:t>: Искусствоведение комплекс общественных наук, изучающих искусство - художественную культуру в целом и отдельные виды искусства, и включающий в себя литературоведение, музыковедение, театроведение, киноведение. Искусствоведение в узком, наиболее употребительном смысле, - наука о пластических, пространственных искусствах (архитектура, скульптура, живопись, графика, декоративно-прикладное искусство). В XIX веке искусствоведение выделилось в самостоятельную науку. Искусствоведение складывается из трех основных частей: теории, истории искусства и художественной критики. Профессиональная деятельность искусствоведа включает: -Научно-исследовательскую работу: изучение природы и сущности искусства, художественного образа, художественного метода, понятие о стиле, творческом процессе и его особенностях, изучение видов, жанров искусства, изучение техники и технологии искусства (например, материала) и их значение в воплощении художественного замысла и др., создание периодизации искусства, изучение эволюции какого-либо жанра, вида искусства или творчества отдельного художника и т.п. Художественную критику: анализ и оценку явлений современной художественной жизни в целом или отдельных направлений, видов, жанров, отдельных художественных произведений. Преподавание, просветительская и издательская деятельность</w:t>
      </w:r>
    </w:p>
    <w:p w:rsidR="00A87846" w:rsidRPr="00875F4B" w:rsidRDefault="00A87846" w:rsidP="00D8692C">
      <w:pPr>
        <w:jc w:val="both"/>
        <w:rPr>
          <w:rFonts w:ascii="Times New Roman" w:hAnsi="Times New Roman" w:cs="Times New Roman"/>
          <w:sz w:val="32"/>
          <w:szCs w:val="32"/>
        </w:rPr>
      </w:pPr>
      <w:r w:rsidRPr="00875F4B">
        <w:rPr>
          <w:rFonts w:ascii="Times New Roman" w:hAnsi="Times New Roman" w:cs="Times New Roman"/>
          <w:b/>
          <w:i/>
          <w:sz w:val="32"/>
          <w:szCs w:val="32"/>
        </w:rPr>
        <w:t>Области применения</w:t>
      </w:r>
      <w:r w:rsidRPr="00875F4B">
        <w:rPr>
          <w:rFonts w:ascii="Times New Roman" w:hAnsi="Times New Roman" w:cs="Times New Roman"/>
          <w:sz w:val="32"/>
          <w:szCs w:val="32"/>
        </w:rPr>
        <w:t xml:space="preserve">: Музеи. Выставочные залы. Художественные магазины, салоны. Реставрационные мастерские Союзы художников. Фонды культуры. Органы охраны памятников. Образовательные учреждения. </w:t>
      </w:r>
    </w:p>
    <w:p w:rsidR="00A87846" w:rsidRPr="00875F4B" w:rsidRDefault="00A87846" w:rsidP="00D8692C">
      <w:pPr>
        <w:jc w:val="both"/>
        <w:rPr>
          <w:rFonts w:ascii="Times New Roman" w:hAnsi="Times New Roman" w:cs="Times New Roman"/>
          <w:sz w:val="32"/>
          <w:szCs w:val="32"/>
        </w:rPr>
      </w:pPr>
      <w:r w:rsidRPr="00875F4B">
        <w:rPr>
          <w:rFonts w:ascii="Times New Roman" w:hAnsi="Times New Roman" w:cs="Times New Roman"/>
          <w:b/>
          <w:i/>
          <w:sz w:val="32"/>
          <w:szCs w:val="32"/>
        </w:rPr>
        <w:lastRenderedPageBreak/>
        <w:t>Доминирующая профессиональная направленность</w:t>
      </w:r>
      <w:r w:rsidRPr="00875F4B">
        <w:rPr>
          <w:rFonts w:ascii="Times New Roman" w:hAnsi="Times New Roman" w:cs="Times New Roman"/>
          <w:sz w:val="32"/>
          <w:szCs w:val="32"/>
        </w:rPr>
        <w:t xml:space="preserve">: </w:t>
      </w:r>
    </w:p>
    <w:p w:rsidR="00A87846" w:rsidRPr="00875F4B" w:rsidRDefault="00A87846" w:rsidP="00D8692C">
      <w:pPr>
        <w:jc w:val="both"/>
        <w:rPr>
          <w:rFonts w:ascii="Times New Roman" w:hAnsi="Times New Roman" w:cs="Times New Roman"/>
          <w:sz w:val="32"/>
          <w:szCs w:val="32"/>
        </w:rPr>
      </w:pPr>
      <w:r w:rsidRPr="00875F4B">
        <w:rPr>
          <w:rFonts w:ascii="Times New Roman" w:hAnsi="Times New Roman" w:cs="Times New Roman"/>
          <w:sz w:val="32"/>
          <w:szCs w:val="32"/>
        </w:rPr>
        <w:t>Творчество. Художественные образы в сочетании с производством</w:t>
      </w:r>
    </w:p>
    <w:p w:rsidR="00A87846" w:rsidRPr="00875F4B" w:rsidRDefault="00A87846" w:rsidP="00D8692C">
      <w:pPr>
        <w:spacing w:before="100" w:after="100"/>
        <w:jc w:val="both"/>
        <w:rPr>
          <w:rFonts w:ascii="Times New Roman" w:hAnsi="Times New Roman" w:cs="Times New Roman"/>
          <w:sz w:val="32"/>
          <w:szCs w:val="32"/>
        </w:rPr>
      </w:pPr>
      <w:r w:rsidRPr="00875F4B">
        <w:rPr>
          <w:rFonts w:ascii="Times New Roman" w:hAnsi="Times New Roman" w:cs="Times New Roman"/>
          <w:b/>
          <w:i/>
          <w:sz w:val="32"/>
          <w:szCs w:val="32"/>
        </w:rPr>
        <w:t>Доминирующие интересы</w:t>
      </w:r>
      <w:r w:rsidRPr="00875F4B">
        <w:rPr>
          <w:rFonts w:ascii="Times New Roman" w:hAnsi="Times New Roman" w:cs="Times New Roman"/>
          <w:sz w:val="32"/>
          <w:szCs w:val="32"/>
        </w:rPr>
        <w:t xml:space="preserve">: ИЗО. История </w:t>
      </w:r>
    </w:p>
    <w:p w:rsidR="00A87846" w:rsidRPr="00875F4B" w:rsidRDefault="00A87846" w:rsidP="00D8692C">
      <w:pPr>
        <w:spacing w:before="100" w:after="100"/>
        <w:jc w:val="both"/>
        <w:rPr>
          <w:rFonts w:ascii="Times New Roman" w:hAnsi="Times New Roman" w:cs="Times New Roman"/>
          <w:sz w:val="32"/>
          <w:szCs w:val="32"/>
        </w:rPr>
      </w:pPr>
      <w:r w:rsidRPr="00875F4B">
        <w:rPr>
          <w:rFonts w:ascii="Times New Roman" w:hAnsi="Times New Roman" w:cs="Times New Roman"/>
          <w:b/>
          <w:i/>
          <w:sz w:val="32"/>
          <w:szCs w:val="32"/>
        </w:rPr>
        <w:t>Сопутствующие:</w:t>
      </w:r>
      <w:r w:rsidRPr="00875F4B">
        <w:rPr>
          <w:rFonts w:ascii="Times New Roman" w:hAnsi="Times New Roman" w:cs="Times New Roman"/>
          <w:sz w:val="32"/>
          <w:szCs w:val="32"/>
        </w:rPr>
        <w:t xml:space="preserve"> Литература. Музыка. Театр. Кино...</w:t>
      </w:r>
    </w:p>
    <w:p w:rsidR="00A87846" w:rsidRPr="00875F4B" w:rsidRDefault="00A87846" w:rsidP="00D8692C">
      <w:pPr>
        <w:jc w:val="both"/>
        <w:rPr>
          <w:rFonts w:ascii="Times New Roman" w:hAnsi="Times New Roman" w:cs="Times New Roman"/>
          <w:sz w:val="32"/>
          <w:szCs w:val="32"/>
        </w:rPr>
      </w:pPr>
      <w:r w:rsidRPr="00875F4B">
        <w:rPr>
          <w:rFonts w:ascii="Times New Roman" w:hAnsi="Times New Roman" w:cs="Times New Roman"/>
          <w:b/>
          <w:i/>
          <w:sz w:val="32"/>
          <w:szCs w:val="32"/>
        </w:rPr>
        <w:t>Необходимые качества</w:t>
      </w:r>
      <w:r w:rsidRPr="00875F4B">
        <w:rPr>
          <w:rFonts w:ascii="Times New Roman" w:hAnsi="Times New Roman" w:cs="Times New Roman"/>
          <w:sz w:val="32"/>
          <w:szCs w:val="32"/>
        </w:rPr>
        <w:t xml:space="preserve">, обеспечивающие успешность в профессии: Исследовательский интерес. Хорошая память. Внимание. Аналитические способности. Художественный вкус. Вербальные способности. </w:t>
      </w:r>
    </w:p>
    <w:p w:rsidR="00A87846" w:rsidRPr="00875F4B" w:rsidRDefault="00A87846" w:rsidP="00D8692C">
      <w:pPr>
        <w:spacing w:line="195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875F4B">
        <w:rPr>
          <w:rFonts w:ascii="Times New Roman" w:hAnsi="Times New Roman" w:cs="Times New Roman"/>
          <w:b/>
          <w:i/>
          <w:sz w:val="32"/>
          <w:szCs w:val="32"/>
        </w:rPr>
        <w:t>Медицинские ограничения</w:t>
      </w:r>
      <w:r w:rsidRPr="00875F4B">
        <w:rPr>
          <w:rFonts w:ascii="Times New Roman" w:hAnsi="Times New Roman" w:cs="Times New Roman"/>
          <w:sz w:val="32"/>
          <w:szCs w:val="32"/>
        </w:rPr>
        <w:t>: Аллергия на бумажную пыль (при работе с архивами)</w:t>
      </w:r>
    </w:p>
    <w:p w:rsidR="00A87846" w:rsidRPr="00875F4B" w:rsidRDefault="00A87846" w:rsidP="00D8692C">
      <w:pPr>
        <w:spacing w:before="100" w:after="100"/>
        <w:jc w:val="both"/>
        <w:rPr>
          <w:rFonts w:ascii="Times New Roman" w:hAnsi="Times New Roman" w:cs="Times New Roman"/>
          <w:sz w:val="32"/>
          <w:szCs w:val="32"/>
        </w:rPr>
      </w:pPr>
      <w:r w:rsidRPr="00875F4B">
        <w:rPr>
          <w:rFonts w:ascii="Times New Roman" w:hAnsi="Times New Roman" w:cs="Times New Roman"/>
          <w:b/>
          <w:i/>
          <w:sz w:val="32"/>
          <w:szCs w:val="32"/>
        </w:rPr>
        <w:t>Высшее образование</w:t>
      </w:r>
      <w:r w:rsidRPr="00875F4B">
        <w:rPr>
          <w:rFonts w:ascii="Times New Roman" w:hAnsi="Times New Roman" w:cs="Times New Roman"/>
          <w:sz w:val="32"/>
          <w:szCs w:val="32"/>
        </w:rPr>
        <w:t xml:space="preserve">: ПГУ (культурология,  инструментальное исполнительство) как родственные; Западно-Казахстанский госуниверситет, </w:t>
      </w:r>
      <w:proofErr w:type="spellStart"/>
      <w:r w:rsidRPr="00875F4B">
        <w:rPr>
          <w:rFonts w:ascii="Times New Roman" w:hAnsi="Times New Roman" w:cs="Times New Roman"/>
          <w:sz w:val="32"/>
          <w:szCs w:val="32"/>
        </w:rPr>
        <w:t>гУральск</w:t>
      </w:r>
      <w:proofErr w:type="spellEnd"/>
      <w:r w:rsidRPr="00875F4B">
        <w:rPr>
          <w:rFonts w:ascii="Times New Roman" w:hAnsi="Times New Roman" w:cs="Times New Roman"/>
          <w:sz w:val="32"/>
          <w:szCs w:val="32"/>
        </w:rPr>
        <w:t xml:space="preserve">, пр. Ленина,162, (музыковедение, режиссура, декоративное искусство;  Международный Казахско-Турецкий университет </w:t>
      </w:r>
      <w:proofErr w:type="spellStart"/>
      <w:r w:rsidRPr="00875F4B">
        <w:rPr>
          <w:rFonts w:ascii="Times New Roman" w:hAnsi="Times New Roman" w:cs="Times New Roman"/>
          <w:sz w:val="32"/>
          <w:szCs w:val="32"/>
        </w:rPr>
        <w:t>им.Яссави</w:t>
      </w:r>
      <w:proofErr w:type="spellEnd"/>
      <w:r w:rsidRPr="00875F4B">
        <w:rPr>
          <w:rFonts w:ascii="Times New Roman" w:hAnsi="Times New Roman" w:cs="Times New Roman"/>
          <w:sz w:val="32"/>
          <w:szCs w:val="32"/>
        </w:rPr>
        <w:t xml:space="preserve"> (музейное дело и охрана памятников истории и культуры; декоративное искусство); Семипалатинский госуниверситет им. </w:t>
      </w:r>
      <w:proofErr w:type="spellStart"/>
      <w:r w:rsidRPr="00875F4B">
        <w:rPr>
          <w:rFonts w:ascii="Times New Roman" w:hAnsi="Times New Roman" w:cs="Times New Roman"/>
          <w:sz w:val="32"/>
          <w:szCs w:val="32"/>
        </w:rPr>
        <w:t>Шакарима</w:t>
      </w:r>
      <w:proofErr w:type="spellEnd"/>
      <w:r w:rsidRPr="00875F4B">
        <w:rPr>
          <w:rFonts w:ascii="Times New Roman" w:hAnsi="Times New Roman" w:cs="Times New Roman"/>
          <w:sz w:val="32"/>
          <w:szCs w:val="32"/>
        </w:rPr>
        <w:t xml:space="preserve">,  декоративное искусство); Южно-Казахстанский госуниверситет им. </w:t>
      </w:r>
      <w:proofErr w:type="spellStart"/>
      <w:r w:rsidRPr="00875F4B">
        <w:rPr>
          <w:rFonts w:ascii="Times New Roman" w:hAnsi="Times New Roman" w:cs="Times New Roman"/>
          <w:sz w:val="32"/>
          <w:szCs w:val="32"/>
        </w:rPr>
        <w:t>Ауэзова</w:t>
      </w:r>
      <w:proofErr w:type="spellEnd"/>
      <w:r w:rsidRPr="00875F4B">
        <w:rPr>
          <w:rFonts w:ascii="Times New Roman" w:hAnsi="Times New Roman" w:cs="Times New Roman"/>
          <w:sz w:val="32"/>
          <w:szCs w:val="32"/>
        </w:rPr>
        <w:t xml:space="preserve"> (музейное дело и охрана памятников истории и культуры, искусствоведение)4  </w:t>
      </w:r>
      <w:proofErr w:type="spellStart"/>
      <w:r w:rsidRPr="00875F4B">
        <w:rPr>
          <w:rFonts w:ascii="Times New Roman" w:hAnsi="Times New Roman" w:cs="Times New Roman"/>
          <w:sz w:val="32"/>
          <w:szCs w:val="32"/>
        </w:rPr>
        <w:t>Алматинская</w:t>
      </w:r>
      <w:proofErr w:type="spellEnd"/>
      <w:r w:rsidRPr="00875F4B">
        <w:rPr>
          <w:rFonts w:ascii="Times New Roman" w:hAnsi="Times New Roman" w:cs="Times New Roman"/>
          <w:sz w:val="32"/>
          <w:szCs w:val="32"/>
        </w:rPr>
        <w:t xml:space="preserve"> гос. консерватория им.  </w:t>
      </w:r>
      <w:proofErr w:type="spellStart"/>
      <w:r w:rsidRPr="00875F4B">
        <w:rPr>
          <w:rFonts w:ascii="Times New Roman" w:hAnsi="Times New Roman" w:cs="Times New Roman"/>
          <w:sz w:val="32"/>
          <w:szCs w:val="32"/>
        </w:rPr>
        <w:t>Курмангазы</w:t>
      </w:r>
      <w:proofErr w:type="spellEnd"/>
      <w:r w:rsidRPr="00875F4B">
        <w:rPr>
          <w:rFonts w:ascii="Times New Roman" w:hAnsi="Times New Roman" w:cs="Times New Roman"/>
          <w:sz w:val="32"/>
          <w:szCs w:val="32"/>
        </w:rPr>
        <w:t xml:space="preserve">  (музыковедение), Казахская государственная академия искусств им. </w:t>
      </w:r>
      <w:proofErr w:type="spellStart"/>
      <w:r w:rsidRPr="00875F4B">
        <w:rPr>
          <w:rFonts w:ascii="Times New Roman" w:hAnsi="Times New Roman" w:cs="Times New Roman"/>
          <w:sz w:val="32"/>
          <w:szCs w:val="32"/>
        </w:rPr>
        <w:t>Жургенова</w:t>
      </w:r>
      <w:proofErr w:type="spellEnd"/>
      <w:r w:rsidRPr="00875F4B">
        <w:rPr>
          <w:rFonts w:ascii="Times New Roman" w:hAnsi="Times New Roman" w:cs="Times New Roman"/>
          <w:sz w:val="32"/>
          <w:szCs w:val="32"/>
        </w:rPr>
        <w:t xml:space="preserve">). </w:t>
      </w:r>
    </w:p>
    <w:p w:rsidR="00A87846" w:rsidRPr="00875F4B" w:rsidRDefault="00A87846" w:rsidP="00D8692C">
      <w:pPr>
        <w:spacing w:line="210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875F4B">
        <w:rPr>
          <w:rFonts w:ascii="Times New Roman" w:hAnsi="Times New Roman" w:cs="Times New Roman"/>
          <w:b/>
          <w:i/>
          <w:sz w:val="32"/>
          <w:szCs w:val="32"/>
        </w:rPr>
        <w:t>Востребованность специалистов</w:t>
      </w:r>
      <w:r w:rsidRPr="00875F4B">
        <w:rPr>
          <w:rFonts w:ascii="Times New Roman" w:hAnsi="Times New Roman" w:cs="Times New Roman"/>
          <w:sz w:val="32"/>
          <w:szCs w:val="32"/>
        </w:rPr>
        <w:t>: Средний уровень спроса на рынке труда.</w:t>
      </w:r>
    </w:p>
    <w:p w:rsidR="00A87846" w:rsidRPr="00875F4B" w:rsidRDefault="00A87846" w:rsidP="00D8692C">
      <w:pPr>
        <w:spacing w:line="210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875F4B">
        <w:rPr>
          <w:rFonts w:ascii="Times New Roman" w:hAnsi="Times New Roman" w:cs="Times New Roman"/>
          <w:b/>
          <w:i/>
          <w:sz w:val="32"/>
          <w:szCs w:val="32"/>
        </w:rPr>
        <w:t>Оплата труда</w:t>
      </w:r>
      <w:r w:rsidRPr="00875F4B">
        <w:rPr>
          <w:rFonts w:ascii="Times New Roman" w:hAnsi="Times New Roman" w:cs="Times New Roman"/>
          <w:sz w:val="32"/>
          <w:szCs w:val="32"/>
        </w:rPr>
        <w:t xml:space="preserve"> средняя высокая (зависит от специализации),</w:t>
      </w:r>
    </w:p>
    <w:p w:rsidR="00A87846" w:rsidRPr="00875F4B" w:rsidRDefault="00A87846" w:rsidP="00D8692C">
      <w:pPr>
        <w:spacing w:before="100" w:after="100"/>
        <w:jc w:val="both"/>
        <w:rPr>
          <w:rFonts w:ascii="Times New Roman" w:hAnsi="Times New Roman" w:cs="Times New Roman"/>
          <w:sz w:val="32"/>
          <w:szCs w:val="32"/>
        </w:rPr>
      </w:pPr>
      <w:r w:rsidRPr="00875F4B">
        <w:rPr>
          <w:rFonts w:ascii="Times New Roman" w:hAnsi="Times New Roman" w:cs="Times New Roman"/>
          <w:b/>
          <w:i/>
          <w:sz w:val="32"/>
          <w:szCs w:val="32"/>
        </w:rPr>
        <w:t>Возможность продолжения образования</w:t>
      </w:r>
      <w:r w:rsidRPr="00875F4B">
        <w:rPr>
          <w:rFonts w:ascii="Times New Roman" w:hAnsi="Times New Roman" w:cs="Times New Roman"/>
          <w:i/>
          <w:sz w:val="32"/>
          <w:szCs w:val="32"/>
        </w:rPr>
        <w:t xml:space="preserve">, </w:t>
      </w:r>
      <w:r w:rsidRPr="00875F4B">
        <w:rPr>
          <w:rFonts w:ascii="Times New Roman" w:hAnsi="Times New Roman" w:cs="Times New Roman"/>
          <w:sz w:val="32"/>
          <w:szCs w:val="32"/>
        </w:rPr>
        <w:t>карьерный рост: Курсы повышения квалификации. Аспирантура.</w:t>
      </w:r>
    </w:p>
    <w:p w:rsidR="00A87846" w:rsidRPr="00875F4B" w:rsidRDefault="00A87846" w:rsidP="00D8692C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5D52DB" w:rsidRPr="00875F4B" w:rsidRDefault="005D52DB" w:rsidP="00D8692C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5D52DB" w:rsidRPr="00875F4B" w:rsidSect="005D52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D52DB"/>
    <w:rsid w:val="00065069"/>
    <w:rsid w:val="00210198"/>
    <w:rsid w:val="005D52DB"/>
    <w:rsid w:val="00610386"/>
    <w:rsid w:val="00713595"/>
    <w:rsid w:val="00875F4B"/>
    <w:rsid w:val="00A87846"/>
    <w:rsid w:val="00B91FB1"/>
    <w:rsid w:val="00D8692C"/>
    <w:rsid w:val="00DD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49FC6D-D02E-4C23-9057-7423D068B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DD37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D371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0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dn-i-k.narod.ru/as_prof/goll_issledov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rodn-i-k.narod.ru/as_prof/goll_artist.ht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odn-i-k.narod.ru/t_keyrsi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rodn-i-k.narod.ru/t_akcent.htm" TargetMode="External"/><Relationship Id="rId10" Type="http://schemas.openxmlformats.org/officeDocument/2006/relationships/hyperlink" Target="http://rodn-i-k.narod.ru/testhohuimogu.htm" TargetMode="External"/><Relationship Id="rId4" Type="http://schemas.openxmlformats.org/officeDocument/2006/relationships/hyperlink" Target="http://rodn-i-k.narod.ru/testhohuimogu.htm" TargetMode="External"/><Relationship Id="rId9" Type="http://schemas.openxmlformats.org/officeDocument/2006/relationships/hyperlink" Target="http://rodn-i-k.narod.ru/as_prof/goll_test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</cp:revision>
  <dcterms:created xsi:type="dcterms:W3CDTF">2018-05-04T05:11:00Z</dcterms:created>
  <dcterms:modified xsi:type="dcterms:W3CDTF">2018-05-08T03:50:00Z</dcterms:modified>
</cp:coreProperties>
</file>