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962"/>
      </w:tblGrid>
      <w:tr w:rsidR="006C6BEE" w:rsidRPr="006C6BEE" w:rsidTr="00752C3C">
        <w:tc>
          <w:tcPr>
            <w:tcW w:w="4785" w:type="dxa"/>
          </w:tcPr>
          <w:p w:rsidR="006C6BEE" w:rsidRDefault="006C6BEE" w:rsidP="00752C3C">
            <w:pPr>
              <w:jc w:val="center"/>
              <w:rPr>
                <w:rFonts w:eastAsia="Times New Roman"/>
                <w:sz w:val="28"/>
                <w:szCs w:val="28"/>
                <w:lang w:val="kk-KZ"/>
              </w:rPr>
            </w:pPr>
          </w:p>
        </w:tc>
        <w:tc>
          <w:tcPr>
            <w:tcW w:w="4962" w:type="dxa"/>
            <w:hideMark/>
          </w:tcPr>
          <w:p w:rsidR="006C6BEE" w:rsidRPr="00B627C5" w:rsidRDefault="006C6BEE" w:rsidP="006C6BEE">
            <w:pPr>
              <w:spacing w:after="0" w:line="240" w:lineRule="auto"/>
              <w:jc w:val="center"/>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Павлодар облысы әкімдігінің </w:t>
            </w:r>
          </w:p>
          <w:p w:rsidR="006C6BEE" w:rsidRPr="00B627C5" w:rsidRDefault="006C6BEE" w:rsidP="006C6BEE">
            <w:pPr>
              <w:spacing w:after="0" w:line="240" w:lineRule="auto"/>
              <w:jc w:val="center"/>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201</w:t>
            </w:r>
            <w:r>
              <w:rPr>
                <w:rFonts w:ascii="Times New Roman" w:hAnsi="Times New Roman"/>
                <w:color w:val="000000" w:themeColor="text1"/>
                <w:sz w:val="28"/>
                <w:szCs w:val="28"/>
                <w:lang w:val="kk-KZ"/>
              </w:rPr>
              <w:t>5</w:t>
            </w:r>
            <w:r w:rsidRPr="00B627C5">
              <w:rPr>
                <w:rFonts w:ascii="Times New Roman" w:hAnsi="Times New Roman"/>
                <w:color w:val="000000" w:themeColor="text1"/>
                <w:sz w:val="28"/>
                <w:szCs w:val="28"/>
                <w:lang w:val="kk-KZ"/>
              </w:rPr>
              <w:t xml:space="preserve"> жылғы «</w:t>
            </w:r>
            <w:r>
              <w:rPr>
                <w:rFonts w:ascii="Times New Roman" w:hAnsi="Times New Roman"/>
                <w:color w:val="000000" w:themeColor="text1"/>
                <w:sz w:val="28"/>
                <w:szCs w:val="28"/>
                <w:lang w:val="kk-KZ"/>
              </w:rPr>
              <w:t xml:space="preserve"> 28  </w:t>
            </w:r>
            <w:r w:rsidRPr="00B627C5">
              <w:rPr>
                <w:rFonts w:ascii="Times New Roman" w:hAnsi="Times New Roman"/>
                <w:color w:val="000000" w:themeColor="text1"/>
                <w:sz w:val="28"/>
                <w:szCs w:val="28"/>
                <w:lang w:val="kk-KZ"/>
              </w:rPr>
              <w:t>»</w:t>
            </w:r>
            <w:r>
              <w:rPr>
                <w:rFonts w:ascii="Times New Roman" w:hAnsi="Times New Roman"/>
                <w:color w:val="000000" w:themeColor="text1"/>
                <w:sz w:val="28"/>
                <w:szCs w:val="28"/>
                <w:lang w:val="kk-KZ"/>
              </w:rPr>
              <w:t xml:space="preserve"> мамыр</w:t>
            </w:r>
            <w:r w:rsidRPr="00B627C5">
              <w:rPr>
                <w:rFonts w:ascii="Times New Roman" w:hAnsi="Times New Roman"/>
                <w:color w:val="000000" w:themeColor="text1"/>
                <w:sz w:val="28"/>
                <w:szCs w:val="28"/>
                <w:shd w:val="clear" w:color="auto" w:fill="FFFFFF"/>
                <w:lang w:val="kk-KZ"/>
              </w:rPr>
              <w:t xml:space="preserve">        </w:t>
            </w:r>
            <w:r w:rsidRPr="00B627C5">
              <w:rPr>
                <w:rFonts w:ascii="Times New Roman" w:hAnsi="Times New Roman"/>
                <w:color w:val="000000" w:themeColor="text1"/>
                <w:sz w:val="28"/>
                <w:szCs w:val="28"/>
                <w:lang w:val="kk-KZ"/>
              </w:rPr>
              <w:t xml:space="preserve"> </w:t>
            </w:r>
          </w:p>
          <w:p w:rsidR="006C6BEE" w:rsidRPr="00B627C5" w:rsidRDefault="006C6BEE" w:rsidP="006C6BEE">
            <w:pPr>
              <w:spacing w:after="0" w:line="240" w:lineRule="auto"/>
              <w:jc w:val="center"/>
              <w:rPr>
                <w:rFonts w:ascii="Times New Roman" w:hAnsi="Times New Roman"/>
                <w:color w:val="000000" w:themeColor="text1"/>
                <w:sz w:val="28"/>
                <w:szCs w:val="28"/>
                <w:lang w:val="kk-KZ"/>
              </w:rPr>
            </w:pPr>
            <w:r w:rsidRPr="00B627C5">
              <w:rPr>
                <w:rFonts w:ascii="Times New Roman" w:hAnsi="Times New Roman"/>
                <w:color w:val="000000" w:themeColor="text1"/>
                <w:sz w:val="28"/>
                <w:szCs w:val="28"/>
                <w:lang w:val="kk-KZ"/>
              </w:rPr>
              <w:t xml:space="preserve"> № </w:t>
            </w:r>
            <w:r>
              <w:rPr>
                <w:rFonts w:ascii="Times New Roman" w:hAnsi="Times New Roman"/>
                <w:color w:val="000000" w:themeColor="text1"/>
                <w:sz w:val="28"/>
                <w:szCs w:val="28"/>
                <w:lang w:val="kk-KZ"/>
              </w:rPr>
              <w:t xml:space="preserve"> 153/5   </w:t>
            </w:r>
            <w:r w:rsidRPr="00B627C5">
              <w:rPr>
                <w:rFonts w:ascii="Times New Roman" w:hAnsi="Times New Roman"/>
                <w:color w:val="000000" w:themeColor="text1"/>
                <w:sz w:val="28"/>
                <w:szCs w:val="28"/>
                <w:lang w:val="kk-KZ"/>
              </w:rPr>
              <w:t>қаулысымен</w:t>
            </w:r>
          </w:p>
          <w:p w:rsidR="006C6BEE" w:rsidRDefault="006C6BEE" w:rsidP="006C6BEE">
            <w:pPr>
              <w:rPr>
                <w:rFonts w:eastAsia="Times New Roman"/>
                <w:sz w:val="28"/>
                <w:szCs w:val="28"/>
                <w:lang w:val="kk-KZ"/>
              </w:rPr>
            </w:pPr>
            <w:r>
              <w:rPr>
                <w:rFonts w:ascii="Times New Roman" w:hAnsi="Times New Roman"/>
                <w:color w:val="000000" w:themeColor="text1"/>
                <w:sz w:val="28"/>
                <w:szCs w:val="28"/>
                <w:lang w:val="kk-KZ"/>
              </w:rPr>
              <w:t xml:space="preserve">                            </w:t>
            </w:r>
            <w:r w:rsidRPr="00B627C5">
              <w:rPr>
                <w:rFonts w:ascii="Times New Roman" w:hAnsi="Times New Roman"/>
                <w:color w:val="000000" w:themeColor="text1"/>
                <w:sz w:val="28"/>
                <w:szCs w:val="28"/>
                <w:lang w:val="kk-KZ"/>
              </w:rPr>
              <w:t>бекітілді</w:t>
            </w:r>
          </w:p>
        </w:tc>
      </w:tr>
    </w:tbl>
    <w:p w:rsidR="006C6BEE" w:rsidRDefault="006C6BEE" w:rsidP="00F72DEC">
      <w:pPr>
        <w:rPr>
          <w:rFonts w:eastAsia="Times New Roman"/>
          <w:sz w:val="28"/>
          <w:szCs w:val="28"/>
          <w:lang w:val="kk-KZ" w:eastAsia="ru-RU"/>
        </w:rPr>
      </w:pPr>
    </w:p>
    <w:p w:rsidR="006C6BEE" w:rsidRPr="00F72DEC" w:rsidRDefault="006C6BEE" w:rsidP="00F72DEC">
      <w:pPr>
        <w:pStyle w:val="a7"/>
        <w:jc w:val="center"/>
        <w:rPr>
          <w:rFonts w:ascii="Times New Roman" w:eastAsia="Arial Unicode MS" w:hAnsi="Times New Roman"/>
          <w:b/>
          <w:sz w:val="28"/>
          <w:szCs w:val="28"/>
          <w:lang w:val="kk-KZ"/>
        </w:rPr>
      </w:pPr>
      <w:r w:rsidRPr="00F72DEC">
        <w:rPr>
          <w:rFonts w:ascii="Times New Roman" w:eastAsia="Arial Unicode MS" w:hAnsi="Times New Roman"/>
          <w:b/>
          <w:sz w:val="28"/>
          <w:szCs w:val="28"/>
          <w:lang w:val="kk-KZ"/>
        </w:rPr>
        <w:t>«Балаларға қосымша білім беру бойынша қосымша білім беру ұйымдарына құжаттар қабылдау және оқуға қабылдау»</w:t>
      </w:r>
    </w:p>
    <w:p w:rsidR="006C6BEE" w:rsidRPr="00F72DEC" w:rsidRDefault="00891333" w:rsidP="00F72DEC">
      <w:pPr>
        <w:pStyle w:val="a7"/>
        <w:jc w:val="center"/>
        <w:rPr>
          <w:rFonts w:ascii="Times New Roman" w:eastAsia="Arial Unicode MS" w:hAnsi="Times New Roman"/>
          <w:b/>
          <w:color w:val="000000" w:themeColor="text1"/>
          <w:sz w:val="28"/>
          <w:szCs w:val="28"/>
          <w:lang w:val="kk-KZ"/>
        </w:rPr>
      </w:pPr>
      <w:hyperlink r:id="rId8" w:history="1">
        <w:r w:rsidR="006C6BEE" w:rsidRPr="00F72DEC">
          <w:rPr>
            <w:rStyle w:val="a4"/>
            <w:rFonts w:ascii="Times New Roman" w:eastAsia="Arial Unicode MS" w:hAnsi="Times New Roman"/>
            <w:b/>
            <w:bCs/>
            <w:color w:val="000000" w:themeColor="text1"/>
            <w:sz w:val="28"/>
            <w:szCs w:val="28"/>
            <w:u w:val="none"/>
            <w:lang w:val="kk-KZ" w:eastAsia="ar-SA"/>
          </w:rPr>
          <w:t>мемлекеттік</w:t>
        </w:r>
        <w:r w:rsidR="006C6BEE" w:rsidRPr="00F72DEC">
          <w:rPr>
            <w:rStyle w:val="a4"/>
            <w:rFonts w:ascii="Times New Roman" w:eastAsia="Arial Unicode MS" w:hAnsi="Times New Roman"/>
            <w:b/>
            <w:color w:val="000000" w:themeColor="text1"/>
            <w:sz w:val="28"/>
            <w:szCs w:val="28"/>
            <w:u w:val="none"/>
            <w:lang w:val="kk-KZ" w:eastAsia="ar-SA"/>
          </w:rPr>
          <w:t xml:space="preserve"> </w:t>
        </w:r>
        <w:r w:rsidR="006C6BEE" w:rsidRPr="00F72DEC">
          <w:rPr>
            <w:rStyle w:val="a4"/>
            <w:rFonts w:ascii="Times New Roman" w:eastAsia="Arial Unicode MS" w:hAnsi="Times New Roman"/>
            <w:b/>
            <w:bCs/>
            <w:color w:val="000000" w:themeColor="text1"/>
            <w:sz w:val="28"/>
            <w:szCs w:val="28"/>
            <w:u w:val="none"/>
            <w:lang w:val="kk-KZ" w:eastAsia="ar-SA"/>
          </w:rPr>
          <w:t>көрсетілетін қызмет регламенті</w:t>
        </w:r>
      </w:hyperlink>
    </w:p>
    <w:p w:rsidR="00547AB2" w:rsidRDefault="00547AB2" w:rsidP="006C6BEE">
      <w:pPr>
        <w:jc w:val="center"/>
        <w:rPr>
          <w:rFonts w:ascii="Times New Roman" w:eastAsia="Times New Roman" w:hAnsi="Times New Roman"/>
          <w:b/>
          <w:bCs/>
          <w:sz w:val="28"/>
          <w:szCs w:val="28"/>
          <w:lang w:val="kk-KZ" w:eastAsia="ru-RU"/>
        </w:rPr>
      </w:pPr>
    </w:p>
    <w:p w:rsidR="006C6BEE" w:rsidRPr="006C6BEE" w:rsidRDefault="006C6BEE" w:rsidP="006C6BEE">
      <w:pPr>
        <w:jc w:val="center"/>
        <w:rPr>
          <w:rFonts w:ascii="Times New Roman" w:eastAsia="Times New Roman" w:hAnsi="Times New Roman"/>
          <w:b/>
          <w:bCs/>
          <w:sz w:val="28"/>
          <w:szCs w:val="28"/>
          <w:lang w:val="kk-KZ" w:eastAsia="ru-RU"/>
        </w:rPr>
      </w:pPr>
      <w:r w:rsidRPr="006C6BEE">
        <w:rPr>
          <w:rFonts w:ascii="Times New Roman" w:eastAsia="Times New Roman" w:hAnsi="Times New Roman"/>
          <w:b/>
          <w:bCs/>
          <w:sz w:val="28"/>
          <w:szCs w:val="28"/>
          <w:lang w:val="kk-KZ" w:eastAsia="ru-RU"/>
        </w:rPr>
        <w:t xml:space="preserve">1.  </w:t>
      </w:r>
      <w:r w:rsidRPr="006C6BEE">
        <w:rPr>
          <w:rFonts w:ascii="Times New Roman" w:eastAsia="Times New Roman" w:hAnsi="Times New Roman"/>
          <w:b/>
          <w:sz w:val="28"/>
          <w:szCs w:val="28"/>
          <w:lang w:val="kk-KZ" w:eastAsia="ru-RU"/>
        </w:rPr>
        <w:t>Жалпы ережелер</w:t>
      </w:r>
    </w:p>
    <w:p w:rsidR="006C6BEE" w:rsidRPr="006C6BEE" w:rsidRDefault="006C6BEE" w:rsidP="006C6BEE">
      <w:pPr>
        <w:ind w:firstLine="708"/>
        <w:rPr>
          <w:rFonts w:ascii="Times New Roman" w:eastAsia="Times New Roman" w:hAnsi="Times New Roman"/>
          <w:b/>
          <w:bCs/>
          <w:sz w:val="28"/>
          <w:szCs w:val="28"/>
          <w:lang w:val="kk-KZ" w:eastAsia="ru-RU"/>
        </w:rPr>
      </w:pP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1. «</w:t>
      </w:r>
      <w:r w:rsidRPr="00F72DEC">
        <w:rPr>
          <w:rFonts w:ascii="Times New Roman" w:eastAsia="Arial Unicode MS" w:hAnsi="Times New Roman"/>
          <w:sz w:val="28"/>
          <w:szCs w:val="28"/>
          <w:lang w:val="kk-KZ" w:eastAsia="ar-SA"/>
        </w:rPr>
        <w:t>Балаларға қосымша білім беру бойынша қосымша білім беру ұйымдарына құжаттар қабылдау және оқуға қабылдау</w:t>
      </w:r>
      <w:r w:rsidRPr="00F72DEC">
        <w:rPr>
          <w:rFonts w:ascii="Times New Roman" w:hAnsi="Times New Roman"/>
          <w:sz w:val="28"/>
          <w:szCs w:val="28"/>
          <w:lang w:val="kk-KZ"/>
        </w:rPr>
        <w:t xml:space="preserve">» мемлекеттік көрсетілетін қызметін (бұдан әрі – мемлекеттік көрсетілетін қызмет) балаларға арналған қосымша білім беру ұйымдары, Павлодар облысы жалпы орта білім беру ұйымдары  (бұдан әрі – көрсетілетін қызметті беруші) көрсетеді. </w:t>
      </w:r>
    </w:p>
    <w:p w:rsidR="006C6BEE" w:rsidRPr="00F72DEC" w:rsidRDefault="006C6BEE" w:rsidP="00AA624E">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 xml:space="preserve">Мемлекеттік қызметті көрсету үшін өтініштерді қабылдау және нәтижелерді беру көрсетілетін қызметті берушінің кеңсесі арқылы жүзеге асырылады. </w:t>
      </w: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2.  Мемлекеттік қызмет көрсету нысаны: қағаз түрінде.</w:t>
      </w: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3. Мемлекеттік қызмет көрсетудің нәтижесі – оқушыларды ата-анасының бірінің немесе заңды өкілдерінің өтініштері негізінде б</w:t>
      </w:r>
      <w:r w:rsidRPr="00F72DEC">
        <w:rPr>
          <w:rFonts w:ascii="Times New Roman" w:eastAsia="Arial Unicode MS" w:hAnsi="Times New Roman"/>
          <w:sz w:val="28"/>
          <w:szCs w:val="28"/>
          <w:lang w:val="kk-KZ" w:eastAsia="ar-SA"/>
        </w:rPr>
        <w:t>алаларға қосымша білім беру бойынша қосымша білім беру ұйымдарына құжаттарды қабылдау</w:t>
      </w:r>
      <w:r w:rsidRPr="00F72DEC">
        <w:rPr>
          <w:rFonts w:ascii="Times New Roman" w:hAnsi="Times New Roman"/>
          <w:sz w:val="28"/>
          <w:szCs w:val="28"/>
          <w:lang w:val="kk-KZ"/>
        </w:rPr>
        <w:t>.</w:t>
      </w:r>
    </w:p>
    <w:p w:rsidR="006C6BEE" w:rsidRPr="00F72DEC" w:rsidRDefault="006C6BEE" w:rsidP="00D26339">
      <w:pPr>
        <w:pStyle w:val="a7"/>
        <w:ind w:firstLine="708"/>
        <w:jc w:val="both"/>
        <w:rPr>
          <w:rFonts w:ascii="Times New Roman" w:eastAsia="Arial Unicode MS" w:hAnsi="Times New Roman"/>
          <w:kern w:val="1"/>
          <w:sz w:val="28"/>
          <w:szCs w:val="28"/>
          <w:lang w:val="kk-KZ" w:eastAsia="ar-SA"/>
        </w:rPr>
      </w:pPr>
      <w:r w:rsidRPr="00F72DEC">
        <w:rPr>
          <w:rFonts w:ascii="Times New Roman" w:eastAsia="Arial Unicode MS" w:hAnsi="Times New Roman"/>
          <w:kern w:val="1"/>
          <w:sz w:val="28"/>
          <w:szCs w:val="28"/>
          <w:lang w:val="kk-KZ" w:eastAsia="ar-SA"/>
        </w:rPr>
        <w:t>Мемлекеттік қызмет көрсету нәтижесін ұсыну нысаны: қағаз түрінде.</w:t>
      </w:r>
    </w:p>
    <w:p w:rsidR="006C6BEE" w:rsidRPr="00F72DEC" w:rsidRDefault="006C6BEE" w:rsidP="00F72DEC">
      <w:pPr>
        <w:pStyle w:val="a7"/>
        <w:jc w:val="both"/>
        <w:rPr>
          <w:rFonts w:ascii="Times New Roman" w:hAnsi="Times New Roman"/>
          <w:sz w:val="28"/>
          <w:szCs w:val="28"/>
          <w:lang w:val="kk-KZ"/>
        </w:rPr>
      </w:pPr>
    </w:p>
    <w:p w:rsidR="006C6BEE" w:rsidRPr="00F72DEC" w:rsidRDefault="006C6BEE" w:rsidP="00D26339">
      <w:pPr>
        <w:pStyle w:val="a7"/>
        <w:jc w:val="center"/>
        <w:rPr>
          <w:rFonts w:ascii="Times New Roman" w:hAnsi="Times New Roman"/>
          <w:b/>
          <w:sz w:val="28"/>
          <w:szCs w:val="28"/>
          <w:lang w:val="kk-KZ"/>
        </w:rPr>
      </w:pPr>
      <w:r w:rsidRPr="00F72DEC">
        <w:rPr>
          <w:rFonts w:ascii="Times New Roman" w:hAnsi="Times New Roman"/>
          <w:b/>
          <w:bCs/>
          <w:sz w:val="28"/>
          <w:szCs w:val="28"/>
          <w:lang w:val="kk-KZ"/>
        </w:rPr>
        <w:t xml:space="preserve">2. </w:t>
      </w:r>
      <w:r w:rsidRPr="00F72DEC">
        <w:rPr>
          <w:rFonts w:ascii="Times New Roman" w:hAnsi="Times New Roman"/>
          <w:b/>
          <w:sz w:val="28"/>
          <w:szCs w:val="28"/>
          <w:lang w:val="kk-KZ"/>
        </w:rPr>
        <w:t>Мемлекеттік қызмет көрсету процесінде</w:t>
      </w:r>
    </w:p>
    <w:p w:rsidR="006C6BEE" w:rsidRPr="00F72DEC" w:rsidRDefault="006C6BEE" w:rsidP="00D26339">
      <w:pPr>
        <w:pStyle w:val="a7"/>
        <w:jc w:val="center"/>
        <w:rPr>
          <w:rFonts w:ascii="Times New Roman" w:hAnsi="Times New Roman"/>
          <w:b/>
          <w:sz w:val="28"/>
          <w:szCs w:val="28"/>
          <w:lang w:val="kk-KZ"/>
        </w:rPr>
      </w:pPr>
      <w:r w:rsidRPr="00F72DEC">
        <w:rPr>
          <w:rFonts w:ascii="Times New Roman" w:hAnsi="Times New Roman"/>
          <w:b/>
          <w:sz w:val="28"/>
          <w:szCs w:val="28"/>
          <w:lang w:val="kk-KZ"/>
        </w:rPr>
        <w:t>көрсетілетін қызметті берушінің құрылымдық бөлімшелерінің (қызметкерлерінің) іс-қимыл</w:t>
      </w:r>
      <w:r w:rsidRPr="00F72DEC">
        <w:rPr>
          <w:rFonts w:ascii="Times New Roman" w:hAnsi="Times New Roman"/>
          <w:sz w:val="28"/>
          <w:szCs w:val="28"/>
          <w:lang w:val="kk-KZ"/>
        </w:rPr>
        <w:t xml:space="preserve"> </w:t>
      </w:r>
      <w:r w:rsidRPr="00F72DEC">
        <w:rPr>
          <w:rFonts w:ascii="Times New Roman" w:hAnsi="Times New Roman"/>
          <w:b/>
          <w:sz w:val="28"/>
          <w:szCs w:val="28"/>
          <w:lang w:val="kk-KZ"/>
        </w:rPr>
        <w:t>тәртібін сипаттау</w:t>
      </w:r>
    </w:p>
    <w:p w:rsidR="006C6BEE" w:rsidRPr="00F72DEC" w:rsidRDefault="006C6BEE" w:rsidP="00F72DEC">
      <w:pPr>
        <w:pStyle w:val="a7"/>
        <w:jc w:val="both"/>
        <w:rPr>
          <w:rFonts w:ascii="Times New Roman" w:hAnsi="Times New Roman"/>
          <w:b/>
          <w:bCs/>
          <w:sz w:val="28"/>
          <w:szCs w:val="28"/>
          <w:lang w:val="kk-KZ"/>
        </w:rPr>
      </w:pPr>
    </w:p>
    <w:p w:rsidR="006C6BEE" w:rsidRPr="00F72DEC" w:rsidRDefault="006C6BEE" w:rsidP="00F72DEC">
      <w:pPr>
        <w:pStyle w:val="a7"/>
        <w:jc w:val="both"/>
        <w:rPr>
          <w:rFonts w:ascii="Times New Roman" w:eastAsia="Arial Unicode MS" w:hAnsi="Times New Roman"/>
          <w:sz w:val="28"/>
          <w:szCs w:val="28"/>
          <w:lang w:val="kk-KZ" w:eastAsia="ar-SA"/>
        </w:rPr>
      </w:pPr>
      <w:r w:rsidRPr="00F72DEC">
        <w:rPr>
          <w:rFonts w:ascii="Times New Roman" w:hAnsi="Times New Roman"/>
          <w:sz w:val="28"/>
          <w:szCs w:val="28"/>
          <w:lang w:val="kk-KZ"/>
        </w:rPr>
        <w:tab/>
        <w:t xml:space="preserve">4. Мемлекеттік қызмет көрсету бойынша рәсімді (іс-қимылды) бастау үшін Қазақстан Республикасы Білім және ғылым министрінің 2015 жылғы 07 сәуірдегі №170 бұйрығымен бекітілген </w:t>
      </w:r>
      <w:r w:rsidRPr="00F72DEC">
        <w:rPr>
          <w:rFonts w:ascii="Times New Roman" w:eastAsia="Arial Unicode MS" w:hAnsi="Times New Roman"/>
          <w:sz w:val="28"/>
          <w:szCs w:val="28"/>
          <w:lang w:val="kk-KZ" w:eastAsia="ar-SA"/>
        </w:rPr>
        <w:t xml:space="preserve">«Балаларға қосымша білім беру бойынша қосымша білім беру ұйымдарына құжаттар қабылдау және оқуға қабылдау» </w:t>
      </w:r>
      <w:r w:rsidRPr="00F72DEC">
        <w:rPr>
          <w:rFonts w:ascii="Times New Roman" w:hAnsi="Times New Roman"/>
          <w:sz w:val="28"/>
          <w:szCs w:val="28"/>
          <w:lang w:val="kk-KZ"/>
        </w:rPr>
        <w:t xml:space="preserve">мемлекеттік қызмет стандартының </w:t>
      </w:r>
      <w:r w:rsidRPr="00F72DEC">
        <w:rPr>
          <w:rFonts w:ascii="Times New Roman" w:eastAsia="Arial Unicode MS" w:hAnsi="Times New Roman"/>
          <w:sz w:val="28"/>
          <w:szCs w:val="28"/>
          <w:lang w:val="kk-KZ" w:eastAsia="ar-SA"/>
        </w:rPr>
        <w:t xml:space="preserve">9-тармағында көрсетілген қажетті құжаттармен қоса ерікті нысанда берілген көрсетілетін қызметті алушының өтініші </w:t>
      </w:r>
      <w:r w:rsidRPr="00F72DEC">
        <w:rPr>
          <w:rFonts w:ascii="Times New Roman" w:hAnsi="Times New Roman"/>
          <w:sz w:val="28"/>
          <w:szCs w:val="28"/>
          <w:lang w:val="kk-KZ"/>
        </w:rPr>
        <w:t>негіздеме</w:t>
      </w:r>
      <w:r w:rsidRPr="00F72DEC">
        <w:rPr>
          <w:rFonts w:ascii="Times New Roman" w:eastAsia="Arial Unicode MS" w:hAnsi="Times New Roman"/>
          <w:sz w:val="28"/>
          <w:szCs w:val="28"/>
          <w:lang w:val="kk-KZ" w:eastAsia="ar-SA"/>
        </w:rPr>
        <w:t xml:space="preserve"> болып табылады (бұдан әрі - стандарт).</w:t>
      </w: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bCs/>
          <w:sz w:val="28"/>
          <w:szCs w:val="28"/>
          <w:lang w:val="kk-KZ"/>
        </w:rPr>
        <w:t xml:space="preserve">5. </w:t>
      </w:r>
      <w:r w:rsidRPr="00F72DEC">
        <w:rPr>
          <w:rFonts w:ascii="Times New Roman" w:hAnsi="Times New Roman"/>
          <w:sz w:val="28"/>
          <w:szCs w:val="28"/>
          <w:lang w:val="kk-KZ"/>
        </w:rPr>
        <w:t>Мемлекеттік қызмет көрсету процесінің құрамына кіретін әрбір рәсімнің (іс-қимылдың) мазмұны мен нәтижесі</w:t>
      </w:r>
      <w:r w:rsidRPr="00F72DEC">
        <w:rPr>
          <w:rFonts w:ascii="Times New Roman" w:hAnsi="Times New Roman"/>
          <w:bCs/>
          <w:sz w:val="28"/>
          <w:szCs w:val="28"/>
          <w:lang w:val="kk-KZ"/>
        </w:rPr>
        <w:t>:</w:t>
      </w:r>
    </w:p>
    <w:p w:rsidR="003A6C37" w:rsidRPr="00AA624E" w:rsidRDefault="006C6BEE" w:rsidP="00AA624E">
      <w:pPr>
        <w:pStyle w:val="a7"/>
        <w:ind w:firstLine="708"/>
        <w:jc w:val="both"/>
        <w:rPr>
          <w:rFonts w:ascii="Times New Roman" w:hAnsi="Times New Roman"/>
          <w:sz w:val="28"/>
          <w:szCs w:val="28"/>
          <w:lang w:val="kk-KZ"/>
        </w:rPr>
      </w:pPr>
      <w:r w:rsidRPr="00F72DEC">
        <w:rPr>
          <w:rFonts w:ascii="Times New Roman" w:hAnsi="Times New Roman"/>
          <w:bCs/>
          <w:sz w:val="28"/>
          <w:szCs w:val="28"/>
          <w:lang w:val="kk-KZ"/>
        </w:rPr>
        <w:lastRenderedPageBreak/>
        <w:t xml:space="preserve">1) </w:t>
      </w:r>
      <w:r w:rsidRPr="00F72DEC">
        <w:rPr>
          <w:rFonts w:ascii="Times New Roman" w:hAnsi="Times New Roman"/>
          <w:sz w:val="28"/>
          <w:szCs w:val="28"/>
          <w:lang w:val="kk-KZ"/>
        </w:rPr>
        <w:t>кеңсе</w:t>
      </w:r>
      <w:r w:rsidRPr="00F72DEC">
        <w:rPr>
          <w:rFonts w:ascii="Times New Roman" w:hAnsi="Times New Roman"/>
          <w:bCs/>
          <w:sz w:val="28"/>
          <w:szCs w:val="28"/>
          <w:lang w:val="kk-KZ"/>
        </w:rPr>
        <w:t xml:space="preserve"> хатшысы </w:t>
      </w:r>
      <w:r w:rsidRPr="00F72DEC">
        <w:rPr>
          <w:rFonts w:ascii="Times New Roman" w:hAnsi="Times New Roman"/>
          <w:sz w:val="28"/>
          <w:szCs w:val="28"/>
          <w:lang w:val="kk-KZ"/>
        </w:rPr>
        <w:t xml:space="preserve">құжаттарды қабылдауды және тіркеуді жүзеге асырады, көрсетілетін қызметті беруші басшысына бұрыштама қою үшін жібереді (5 минуттан аспайды); </w:t>
      </w:r>
    </w:p>
    <w:p w:rsidR="006C6BEE" w:rsidRPr="00F72DEC" w:rsidRDefault="006C6BEE" w:rsidP="00F946F9">
      <w:pPr>
        <w:pStyle w:val="a7"/>
        <w:ind w:firstLine="708"/>
        <w:jc w:val="both"/>
        <w:rPr>
          <w:rFonts w:ascii="Times New Roman" w:hAnsi="Times New Roman"/>
          <w:sz w:val="28"/>
          <w:szCs w:val="28"/>
          <w:lang w:val="kk-KZ"/>
        </w:rPr>
      </w:pPr>
      <w:r w:rsidRPr="00F72DEC">
        <w:rPr>
          <w:rFonts w:ascii="Times New Roman" w:hAnsi="Times New Roman"/>
          <w:bCs/>
          <w:sz w:val="28"/>
          <w:szCs w:val="28"/>
          <w:lang w:val="kk-KZ"/>
        </w:rPr>
        <w:t xml:space="preserve">2) </w:t>
      </w:r>
      <w:r w:rsidRPr="00F72DEC">
        <w:rPr>
          <w:rFonts w:ascii="Times New Roman" w:hAnsi="Times New Roman"/>
          <w:sz w:val="28"/>
          <w:szCs w:val="28"/>
          <w:lang w:val="kk-KZ"/>
        </w:rPr>
        <w:t>көрсетілетін қызметті берушінің басшысы жауапты орындаушыны анықтайды (5 минуттан аспайды);</w:t>
      </w:r>
    </w:p>
    <w:p w:rsidR="006C6BEE" w:rsidRPr="00F72DEC" w:rsidRDefault="006C6BEE" w:rsidP="00F946F9">
      <w:pPr>
        <w:pStyle w:val="a7"/>
        <w:ind w:firstLine="708"/>
        <w:jc w:val="both"/>
        <w:rPr>
          <w:rFonts w:ascii="Times New Roman" w:hAnsi="Times New Roman"/>
          <w:bCs/>
          <w:sz w:val="28"/>
          <w:szCs w:val="28"/>
          <w:lang w:val="kk-KZ"/>
        </w:rPr>
      </w:pPr>
      <w:r w:rsidRPr="00F72DEC">
        <w:rPr>
          <w:rFonts w:ascii="Times New Roman" w:hAnsi="Times New Roman"/>
          <w:bCs/>
          <w:sz w:val="28"/>
          <w:szCs w:val="28"/>
          <w:lang w:val="kk-KZ"/>
        </w:rPr>
        <w:t>3) жауапты орындаушы оқушының құжаттарын қарайды (</w:t>
      </w:r>
      <w:r w:rsidRPr="00F72DEC">
        <w:rPr>
          <w:rFonts w:ascii="Times New Roman" w:hAnsi="Times New Roman"/>
          <w:sz w:val="28"/>
          <w:szCs w:val="28"/>
          <w:lang w:val="kk-KZ"/>
        </w:rPr>
        <w:t>5 минуттан аспайды</w:t>
      </w:r>
      <w:r w:rsidRPr="00F72DEC">
        <w:rPr>
          <w:rFonts w:ascii="Times New Roman" w:hAnsi="Times New Roman"/>
          <w:bCs/>
          <w:sz w:val="28"/>
          <w:szCs w:val="28"/>
          <w:lang w:val="kk-KZ"/>
        </w:rPr>
        <w:t>).</w:t>
      </w: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bCs/>
          <w:sz w:val="28"/>
          <w:szCs w:val="28"/>
          <w:lang w:val="kk-KZ"/>
        </w:rPr>
        <w:t xml:space="preserve">6. Мемлекеттік қызмет көрсету нәтижесі </w:t>
      </w:r>
      <w:r w:rsidRPr="00F72DEC">
        <w:rPr>
          <w:rFonts w:ascii="Times New Roman" w:hAnsi="Times New Roman"/>
          <w:sz w:val="28"/>
          <w:szCs w:val="28"/>
          <w:lang w:val="kk-KZ"/>
        </w:rPr>
        <w:t xml:space="preserve">– </w:t>
      </w:r>
      <w:r w:rsidRPr="00F72DEC">
        <w:rPr>
          <w:rFonts w:ascii="Times New Roman" w:eastAsia="Arial Unicode MS" w:hAnsi="Times New Roman"/>
          <w:sz w:val="28"/>
          <w:szCs w:val="28"/>
          <w:lang w:val="kk-KZ" w:eastAsia="ar-SA"/>
        </w:rPr>
        <w:t xml:space="preserve">құжаттар топтамасын қабылдау күні мен уақыты көрсетілген, көрсетілетін қызметті берушінің кеңсесінде көшірмелерінің тіркелгені туралы белгісі бар өтінішті </w:t>
      </w:r>
      <w:r w:rsidRPr="00F72DEC">
        <w:rPr>
          <w:rFonts w:ascii="Times New Roman" w:hAnsi="Times New Roman"/>
          <w:sz w:val="28"/>
          <w:szCs w:val="28"/>
          <w:lang w:val="kk-KZ"/>
        </w:rPr>
        <w:t>қағаз тасымалдағышта қабылдағанын растау.</w:t>
      </w:r>
    </w:p>
    <w:p w:rsidR="006C6BEE" w:rsidRPr="00F72DEC" w:rsidRDefault="006C6BEE" w:rsidP="00F72DEC">
      <w:pPr>
        <w:pStyle w:val="a7"/>
        <w:jc w:val="both"/>
        <w:rPr>
          <w:rFonts w:ascii="Times New Roman" w:hAnsi="Times New Roman"/>
          <w:sz w:val="28"/>
          <w:szCs w:val="28"/>
          <w:lang w:val="kk-KZ"/>
        </w:rPr>
      </w:pPr>
    </w:p>
    <w:p w:rsidR="006C6BEE" w:rsidRPr="00F72DEC" w:rsidRDefault="006C6BEE" w:rsidP="00F72DEC">
      <w:pPr>
        <w:pStyle w:val="a7"/>
        <w:jc w:val="both"/>
        <w:rPr>
          <w:rFonts w:ascii="Times New Roman" w:hAnsi="Times New Roman"/>
          <w:sz w:val="28"/>
          <w:szCs w:val="28"/>
          <w:lang w:val="kk-KZ"/>
        </w:rPr>
      </w:pPr>
    </w:p>
    <w:p w:rsidR="006C6BEE" w:rsidRPr="00F72DEC" w:rsidRDefault="006C6BEE" w:rsidP="00D26339">
      <w:pPr>
        <w:pStyle w:val="a7"/>
        <w:jc w:val="center"/>
        <w:rPr>
          <w:rFonts w:ascii="Times New Roman" w:hAnsi="Times New Roman"/>
          <w:b/>
          <w:sz w:val="28"/>
          <w:szCs w:val="28"/>
          <w:lang w:val="kk-KZ" w:eastAsia="ar-SA"/>
        </w:rPr>
      </w:pPr>
      <w:r w:rsidRPr="00F72DEC">
        <w:rPr>
          <w:rFonts w:ascii="Times New Roman" w:hAnsi="Times New Roman"/>
          <w:b/>
          <w:bCs/>
          <w:sz w:val="28"/>
          <w:szCs w:val="28"/>
          <w:lang w:val="kk-KZ"/>
        </w:rPr>
        <w:t>3</w:t>
      </w:r>
      <w:r w:rsidRPr="00F72DEC">
        <w:rPr>
          <w:rFonts w:ascii="Times New Roman" w:hAnsi="Times New Roman"/>
          <w:b/>
          <w:sz w:val="28"/>
          <w:szCs w:val="28"/>
          <w:lang w:val="kk-KZ" w:eastAsia="ar-SA"/>
        </w:rPr>
        <w:t>. Мемлекеттік қызмет көрсету процесінде көрсетілетін</w:t>
      </w:r>
    </w:p>
    <w:p w:rsidR="006C6BEE" w:rsidRPr="00F72DEC" w:rsidRDefault="006C6BEE" w:rsidP="00D26339">
      <w:pPr>
        <w:pStyle w:val="a7"/>
        <w:jc w:val="center"/>
        <w:rPr>
          <w:rFonts w:ascii="Times New Roman" w:hAnsi="Times New Roman"/>
          <w:b/>
          <w:sz w:val="28"/>
          <w:szCs w:val="28"/>
          <w:lang w:val="kk-KZ" w:eastAsia="ar-SA"/>
        </w:rPr>
      </w:pPr>
      <w:r w:rsidRPr="00F72DEC">
        <w:rPr>
          <w:rFonts w:ascii="Times New Roman" w:hAnsi="Times New Roman"/>
          <w:b/>
          <w:sz w:val="28"/>
          <w:szCs w:val="28"/>
          <w:lang w:val="kk-KZ" w:eastAsia="ar-SA"/>
        </w:rPr>
        <w:t>қызметті берушінің құрылымдық бөлімшелерінің (қызметкерлерінің)</w:t>
      </w:r>
    </w:p>
    <w:p w:rsidR="006C6BEE" w:rsidRPr="00F72DEC" w:rsidRDefault="006C6BEE" w:rsidP="00D26339">
      <w:pPr>
        <w:pStyle w:val="a7"/>
        <w:jc w:val="center"/>
        <w:rPr>
          <w:rFonts w:ascii="Times New Roman" w:hAnsi="Times New Roman"/>
          <w:b/>
          <w:sz w:val="28"/>
          <w:szCs w:val="28"/>
          <w:lang w:val="kk-KZ"/>
        </w:rPr>
      </w:pPr>
      <w:r w:rsidRPr="00F72DEC">
        <w:rPr>
          <w:rFonts w:ascii="Times New Roman" w:hAnsi="Times New Roman"/>
          <w:b/>
          <w:sz w:val="28"/>
          <w:szCs w:val="28"/>
          <w:lang w:val="kk-KZ" w:eastAsia="ar-SA"/>
        </w:rPr>
        <w:t xml:space="preserve">өзара </w:t>
      </w:r>
      <w:r w:rsidRPr="00F72DEC">
        <w:rPr>
          <w:rFonts w:ascii="Times New Roman" w:hAnsi="Times New Roman"/>
          <w:b/>
          <w:sz w:val="28"/>
          <w:szCs w:val="28"/>
          <w:lang w:val="kk-KZ"/>
        </w:rPr>
        <w:t>іс-қимыл</w:t>
      </w:r>
      <w:r w:rsidRPr="00F72DEC">
        <w:rPr>
          <w:rFonts w:ascii="Times New Roman" w:hAnsi="Times New Roman"/>
          <w:b/>
          <w:sz w:val="28"/>
          <w:szCs w:val="28"/>
          <w:lang w:val="kk-KZ" w:eastAsia="ar-SA"/>
        </w:rPr>
        <w:t xml:space="preserve"> тәртібін сипаттау</w:t>
      </w:r>
    </w:p>
    <w:p w:rsidR="006C6BEE" w:rsidRPr="00F72DEC" w:rsidRDefault="006C6BEE" w:rsidP="00D26339">
      <w:pPr>
        <w:pStyle w:val="a7"/>
        <w:jc w:val="center"/>
        <w:rPr>
          <w:rFonts w:ascii="Times New Roman" w:hAnsi="Times New Roman"/>
          <w:b/>
          <w:bCs/>
          <w:sz w:val="28"/>
          <w:szCs w:val="28"/>
          <w:lang w:val="kk-KZ"/>
        </w:rPr>
      </w:pPr>
    </w:p>
    <w:p w:rsidR="006C6BEE" w:rsidRPr="00F72DEC" w:rsidRDefault="006C6BEE" w:rsidP="00D2633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7. Мемлекеттік қызмет көрсету процесінде келесі құрылымдық бөлімшелер (қызметкерлер) қатысады:</w:t>
      </w:r>
    </w:p>
    <w:p w:rsidR="006C6BEE" w:rsidRPr="00F72DEC" w:rsidRDefault="006C6BEE" w:rsidP="00F946F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1) көрсетілетін қызметті беруші кеңсесінің қызметкері;</w:t>
      </w:r>
    </w:p>
    <w:p w:rsidR="006C6BEE" w:rsidRPr="00F72DEC" w:rsidRDefault="006C6BEE" w:rsidP="00F946F9">
      <w:pPr>
        <w:pStyle w:val="a7"/>
        <w:ind w:firstLine="708"/>
        <w:jc w:val="both"/>
        <w:rPr>
          <w:rFonts w:ascii="Times New Roman" w:hAnsi="Times New Roman"/>
          <w:sz w:val="28"/>
          <w:szCs w:val="28"/>
          <w:lang w:val="kk-KZ"/>
        </w:rPr>
      </w:pPr>
      <w:r w:rsidRPr="00F72DEC">
        <w:rPr>
          <w:rFonts w:ascii="Times New Roman" w:hAnsi="Times New Roman"/>
          <w:sz w:val="28"/>
          <w:szCs w:val="28"/>
          <w:lang w:val="kk-KZ"/>
        </w:rPr>
        <w:t>2) көрсетілетін қызметті берушінің басшысы;</w:t>
      </w:r>
    </w:p>
    <w:p w:rsidR="006C6BEE" w:rsidRPr="00F72DEC" w:rsidRDefault="006C6BEE" w:rsidP="00F946F9">
      <w:pPr>
        <w:pStyle w:val="a7"/>
        <w:ind w:firstLine="708"/>
        <w:jc w:val="both"/>
        <w:rPr>
          <w:rFonts w:ascii="Times New Roman" w:hAnsi="Times New Roman"/>
          <w:sz w:val="28"/>
          <w:szCs w:val="28"/>
          <w:lang w:val="kk-KZ" w:eastAsia="ar-SA"/>
        </w:rPr>
      </w:pPr>
      <w:r w:rsidRPr="00F72DEC">
        <w:rPr>
          <w:rFonts w:ascii="Times New Roman" w:hAnsi="Times New Roman"/>
          <w:sz w:val="28"/>
          <w:szCs w:val="28"/>
          <w:lang w:val="kk-KZ"/>
        </w:rPr>
        <w:t>3) көрсетілетін қызметті берушінің жауапты орындаушысы.</w:t>
      </w:r>
    </w:p>
    <w:p w:rsidR="006C6BEE" w:rsidRPr="00F72DEC" w:rsidRDefault="006C6BEE" w:rsidP="00D26339">
      <w:pPr>
        <w:pStyle w:val="a7"/>
        <w:ind w:firstLine="708"/>
        <w:jc w:val="both"/>
        <w:rPr>
          <w:rFonts w:ascii="Times New Roman" w:hAnsi="Times New Roman"/>
          <w:sz w:val="28"/>
          <w:szCs w:val="28"/>
          <w:lang w:val="kk-KZ" w:eastAsia="ar-SA"/>
        </w:rPr>
      </w:pPr>
      <w:r w:rsidRPr="00F72DEC">
        <w:rPr>
          <w:rFonts w:ascii="Times New Roman" w:hAnsi="Times New Roman"/>
          <w:sz w:val="28"/>
          <w:szCs w:val="28"/>
          <w:lang w:val="kk-KZ" w:eastAsia="ar-SA"/>
        </w:rPr>
        <w:t xml:space="preserve">8. Әрбір рәсімнің </w:t>
      </w:r>
      <w:r w:rsidRPr="00F72DEC">
        <w:rPr>
          <w:rFonts w:ascii="Times New Roman" w:hAnsi="Times New Roman"/>
          <w:sz w:val="28"/>
          <w:szCs w:val="28"/>
          <w:lang w:val="kk-KZ"/>
        </w:rPr>
        <w:t xml:space="preserve">(іс-қимылдың) </w:t>
      </w:r>
      <w:r w:rsidRPr="00F72DEC">
        <w:rPr>
          <w:rFonts w:ascii="Times New Roman" w:hAnsi="Times New Roman"/>
          <w:sz w:val="28"/>
          <w:szCs w:val="28"/>
          <w:lang w:val="kk-KZ" w:eastAsia="ar-SA"/>
        </w:rPr>
        <w:t xml:space="preserve">ұзақтығын көрсете отырып, </w:t>
      </w:r>
      <w:r w:rsidRPr="00F72DEC">
        <w:rPr>
          <w:rFonts w:ascii="Times New Roman" w:hAnsi="Times New Roman"/>
          <w:sz w:val="28"/>
          <w:szCs w:val="28"/>
          <w:lang w:val="kk-KZ"/>
        </w:rPr>
        <w:t xml:space="preserve">көрсетілетін қызметті берушінің </w:t>
      </w:r>
      <w:r w:rsidRPr="00F72DEC">
        <w:rPr>
          <w:rFonts w:ascii="Times New Roman" w:hAnsi="Times New Roman"/>
          <w:sz w:val="28"/>
          <w:szCs w:val="28"/>
          <w:lang w:val="kk-KZ" w:eastAsia="ar-SA"/>
        </w:rPr>
        <w:t xml:space="preserve">құрылымдық бөлімшелері (қызметкерлері) арасындағы рәсімдер </w:t>
      </w:r>
      <w:r w:rsidRPr="00F72DEC">
        <w:rPr>
          <w:rFonts w:ascii="Times New Roman" w:hAnsi="Times New Roman"/>
          <w:sz w:val="28"/>
          <w:szCs w:val="28"/>
          <w:lang w:val="kk-KZ"/>
        </w:rPr>
        <w:t xml:space="preserve">(іс-қимылдар) </w:t>
      </w:r>
      <w:r w:rsidRPr="00F72DEC">
        <w:rPr>
          <w:rFonts w:ascii="Times New Roman" w:hAnsi="Times New Roman"/>
          <w:sz w:val="28"/>
          <w:szCs w:val="28"/>
          <w:lang w:val="kk-KZ" w:eastAsia="ar-SA"/>
        </w:rPr>
        <w:t xml:space="preserve">реттілігін сипаттау осы регламенттің                          қосымшасына сәйкес </w:t>
      </w:r>
      <w:r w:rsidRPr="00F72DEC">
        <w:rPr>
          <w:rFonts w:ascii="Times New Roman" w:hAnsi="Times New Roman"/>
          <w:sz w:val="28"/>
          <w:szCs w:val="28"/>
          <w:lang w:val="kk-KZ"/>
        </w:rPr>
        <w:t>бизнес-процестердің анықтамалығында көрсетілген</w:t>
      </w:r>
    </w:p>
    <w:p w:rsidR="006C6BEE" w:rsidRPr="00F72DEC" w:rsidRDefault="006C6BEE" w:rsidP="00F72DEC">
      <w:pPr>
        <w:pStyle w:val="a7"/>
        <w:jc w:val="both"/>
        <w:rPr>
          <w:rFonts w:ascii="Times New Roman" w:hAnsi="Times New Roman"/>
          <w:sz w:val="28"/>
          <w:szCs w:val="28"/>
          <w:lang w:val="kk-KZ"/>
        </w:rPr>
      </w:pPr>
      <w:r w:rsidRPr="00F72DEC">
        <w:rPr>
          <w:rFonts w:ascii="Times New Roman" w:hAnsi="Times New Roman"/>
          <w:sz w:val="28"/>
          <w:szCs w:val="28"/>
          <w:lang w:val="kk-KZ"/>
        </w:rPr>
        <w:tab/>
      </w:r>
    </w:p>
    <w:p w:rsidR="005F5A0B" w:rsidRPr="001708DC" w:rsidRDefault="005F5A0B" w:rsidP="005F5A0B">
      <w:pPr>
        <w:pStyle w:val="a7"/>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w:t>
      </w:r>
      <w:r>
        <w:rPr>
          <w:rFonts w:ascii="Times New Roman" w:hAnsi="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b/>
          <w:sz w:val="28"/>
          <w:szCs w:val="28"/>
          <w:lang w:val="kk-KZ" w:eastAsia="en-US"/>
        </w:rPr>
        <w:t xml:space="preserve">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ақпараттық жүйелерді қолдану тәртібін сипаттау</w:t>
      </w:r>
    </w:p>
    <w:p w:rsidR="005F5A0B" w:rsidRPr="001708DC" w:rsidRDefault="005F5A0B" w:rsidP="005F5A0B">
      <w:pPr>
        <w:pStyle w:val="a7"/>
        <w:jc w:val="both"/>
        <w:rPr>
          <w:rFonts w:ascii="Times New Roman" w:hAnsi="Times New Roman"/>
          <w:sz w:val="28"/>
          <w:szCs w:val="28"/>
          <w:lang w:val="kk-KZ" w:eastAsia="en-US"/>
        </w:rPr>
      </w:pPr>
    </w:p>
    <w:p w:rsidR="005F5A0B" w:rsidRPr="001708DC" w:rsidRDefault="005F5A0B" w:rsidP="005F5A0B">
      <w:pPr>
        <w:pStyle w:val="a7"/>
        <w:ind w:firstLine="708"/>
        <w:jc w:val="both"/>
        <w:rPr>
          <w:rFonts w:ascii="Times New Roman" w:hAnsi="Times New Roman"/>
          <w:sz w:val="28"/>
          <w:szCs w:val="28"/>
          <w:lang w:val="kk-KZ"/>
        </w:rPr>
      </w:pPr>
      <w:r w:rsidRPr="001708DC">
        <w:rPr>
          <w:rFonts w:ascii="Times New Roman" w:hAnsi="Times New Roman"/>
          <w:sz w:val="28"/>
          <w:szCs w:val="28"/>
          <w:lang w:val="kk-KZ" w:eastAsia="en-US"/>
        </w:rPr>
        <w:t>9. Стандар</w:t>
      </w:r>
      <w:r>
        <w:rPr>
          <w:rFonts w:ascii="Times New Roman" w:hAnsi="Times New Roman"/>
          <w:sz w:val="28"/>
          <w:szCs w:val="28"/>
          <w:lang w:val="kk-KZ" w:eastAsia="en-US"/>
        </w:rPr>
        <w:t>тқа сәйкес мемлекеттік қызмет «Азаматтарға арналған үкімет</w:t>
      </w:r>
      <w:r w:rsidRPr="001708DC">
        <w:rPr>
          <w:rFonts w:ascii="Times New Roman" w:hAnsi="Times New Roman"/>
          <w:sz w:val="28"/>
          <w:szCs w:val="28"/>
          <w:lang w:val="kk-KZ" w:eastAsia="en-US"/>
        </w:rPr>
        <w:t>»</w:t>
      </w:r>
      <w:r>
        <w:rPr>
          <w:rFonts w:ascii="Times New Roman" w:hAnsi="Times New Roman"/>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sz w:val="28"/>
          <w:szCs w:val="28"/>
          <w:lang w:val="kk-KZ" w:eastAsia="en-US"/>
        </w:rPr>
        <w:t>.</w:t>
      </w: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Pr="00F72DEC" w:rsidRDefault="006C6BEE" w:rsidP="00F72DEC">
      <w:pPr>
        <w:pStyle w:val="a7"/>
        <w:jc w:val="both"/>
        <w:rPr>
          <w:rFonts w:ascii="Times New Roman" w:hAnsi="Times New Roman"/>
          <w:sz w:val="28"/>
          <w:szCs w:val="28"/>
          <w:lang w:val="kk-KZ" w:eastAsia="ar-SA"/>
        </w:rPr>
      </w:pPr>
    </w:p>
    <w:p w:rsidR="006C6BEE" w:rsidRDefault="006C6BEE" w:rsidP="006C6BEE">
      <w:pPr>
        <w:ind w:firstLine="708"/>
        <w:jc w:val="both"/>
        <w:rPr>
          <w:rFonts w:eastAsia="Times New Roman"/>
          <w:sz w:val="28"/>
          <w:szCs w:val="28"/>
          <w:lang w:val="kk-KZ" w:eastAsia="ar-SA"/>
        </w:rPr>
      </w:pPr>
    </w:p>
    <w:p w:rsidR="006C6BEE" w:rsidRDefault="006C6BEE" w:rsidP="006C6BEE">
      <w:pPr>
        <w:ind w:firstLine="708"/>
        <w:jc w:val="both"/>
        <w:rPr>
          <w:rFonts w:eastAsia="Times New Roman"/>
          <w:sz w:val="28"/>
          <w:szCs w:val="28"/>
          <w:lang w:val="kk-KZ" w:eastAsia="ar-SA"/>
        </w:rPr>
        <w:sectPr w:rsidR="006C6BEE" w:rsidSect="001C02B7">
          <w:headerReference w:type="even" r:id="rId9"/>
          <w:headerReference w:type="first" r:id="rId10"/>
          <w:pgSz w:w="11906" w:h="16838"/>
          <w:pgMar w:top="1418" w:right="851" w:bottom="1276" w:left="1418" w:header="709" w:footer="709" w:gutter="0"/>
          <w:pgNumType w:start="7"/>
          <w:cols w:space="708"/>
          <w:titlePg/>
          <w:docGrid w:linePitch="360"/>
        </w:sectPr>
      </w:pPr>
    </w:p>
    <w:tbl>
      <w:tblPr>
        <w:tblpPr w:leftFromText="180" w:rightFromText="180" w:vertAnchor="text" w:horzAnchor="margin" w:tblpXSpec="center" w:tblpY="-441"/>
        <w:tblW w:w="10287" w:type="dxa"/>
        <w:tblLook w:val="04A0"/>
      </w:tblPr>
      <w:tblGrid>
        <w:gridCol w:w="5983"/>
        <w:gridCol w:w="4304"/>
      </w:tblGrid>
      <w:tr w:rsidR="006C6BEE" w:rsidRPr="00764B19" w:rsidTr="006C6BEE">
        <w:trPr>
          <w:trHeight w:val="1304"/>
        </w:trPr>
        <w:tc>
          <w:tcPr>
            <w:tcW w:w="5983" w:type="dxa"/>
          </w:tcPr>
          <w:p w:rsidR="006C6BEE" w:rsidRPr="00EF29DB" w:rsidRDefault="006C6BEE" w:rsidP="00D26339">
            <w:pPr>
              <w:pStyle w:val="a7"/>
              <w:jc w:val="center"/>
              <w:rPr>
                <w:kern w:val="1"/>
                <w:lang w:val="kk-KZ" w:eastAsia="ar-SA"/>
              </w:rPr>
            </w:pPr>
            <w:r w:rsidRPr="00851D46">
              <w:rPr>
                <w:lang w:val="kk-KZ"/>
              </w:rPr>
              <w:br w:type="page"/>
            </w:r>
          </w:p>
          <w:p w:rsidR="006C6BEE" w:rsidRPr="00AC6000" w:rsidRDefault="006C6BEE" w:rsidP="00D26339">
            <w:pPr>
              <w:pStyle w:val="a7"/>
              <w:jc w:val="center"/>
              <w:rPr>
                <w:kern w:val="1"/>
                <w:lang w:val="kk-KZ" w:eastAsia="ar-SA"/>
              </w:rPr>
            </w:pPr>
          </w:p>
        </w:tc>
        <w:tc>
          <w:tcPr>
            <w:tcW w:w="4304" w:type="dxa"/>
          </w:tcPr>
          <w:p w:rsidR="00D26339" w:rsidRPr="00D26339" w:rsidRDefault="006C6BEE" w:rsidP="00D26339">
            <w:pPr>
              <w:pStyle w:val="a7"/>
              <w:jc w:val="center"/>
              <w:rPr>
                <w:rFonts w:ascii="Times New Roman" w:hAnsi="Times New Roman"/>
                <w:sz w:val="28"/>
                <w:szCs w:val="28"/>
                <w:lang w:val="kk-KZ"/>
              </w:rPr>
            </w:pPr>
            <w:r w:rsidRPr="00D26339">
              <w:rPr>
                <w:rFonts w:ascii="Times New Roman" w:hAnsi="Times New Roman"/>
                <w:sz w:val="28"/>
                <w:szCs w:val="28"/>
                <w:lang w:val="kk-KZ"/>
              </w:rPr>
              <w:t xml:space="preserve">«Балаларға қосымша білім беру бойынша қосымша білім беру ұйымдарына құжаттар қабылдау және оқуға қабылдау» </w:t>
            </w:r>
            <w:hyperlink r:id="rId11" w:history="1">
              <w:r w:rsidRPr="00D26339">
                <w:rPr>
                  <w:rFonts w:ascii="Times New Roman" w:hAnsi="Times New Roman"/>
                  <w:sz w:val="28"/>
                  <w:szCs w:val="28"/>
                  <w:lang w:val="kk-KZ"/>
                </w:rPr>
                <w:t>мемлекеттік көрсетілетін қызмет регламенті</w:t>
              </w:r>
            </w:hyperlink>
            <w:r w:rsidRPr="00D26339">
              <w:rPr>
                <w:rFonts w:ascii="Times New Roman" w:hAnsi="Times New Roman"/>
                <w:sz w:val="28"/>
                <w:szCs w:val="28"/>
                <w:lang w:val="kk-KZ"/>
              </w:rPr>
              <w:t>не</w:t>
            </w:r>
          </w:p>
          <w:p w:rsidR="006C6BEE" w:rsidRPr="00D26339" w:rsidRDefault="006C6BEE" w:rsidP="00D26339">
            <w:pPr>
              <w:pStyle w:val="a7"/>
              <w:jc w:val="center"/>
              <w:rPr>
                <w:rFonts w:ascii="Times New Roman" w:hAnsi="Times New Roman"/>
                <w:lang w:val="kk-KZ" w:eastAsia="en-US"/>
              </w:rPr>
            </w:pPr>
            <w:r w:rsidRPr="00D26339">
              <w:rPr>
                <w:rFonts w:ascii="Times New Roman" w:hAnsi="Times New Roman"/>
                <w:sz w:val="28"/>
                <w:szCs w:val="28"/>
                <w:lang w:val="kk-KZ"/>
              </w:rPr>
              <w:t>қосымша</w:t>
            </w:r>
          </w:p>
        </w:tc>
      </w:tr>
    </w:tbl>
    <w:p w:rsidR="006C6BEE" w:rsidRDefault="006C6BEE" w:rsidP="00D26339">
      <w:pPr>
        <w:pStyle w:val="a7"/>
        <w:jc w:val="center"/>
        <w:rPr>
          <w:b/>
          <w:lang w:val="kk-KZ"/>
        </w:rPr>
      </w:pPr>
    </w:p>
    <w:p w:rsidR="006C6BEE" w:rsidRDefault="006C6BEE" w:rsidP="00D26339">
      <w:pPr>
        <w:pStyle w:val="a7"/>
        <w:jc w:val="center"/>
        <w:rPr>
          <w:rFonts w:ascii="Times New Roman" w:hAnsi="Times New Roman"/>
          <w:b/>
          <w:sz w:val="28"/>
          <w:szCs w:val="28"/>
          <w:lang w:val="kk-KZ"/>
        </w:rPr>
      </w:pPr>
      <w:r w:rsidRPr="00D26339">
        <w:rPr>
          <w:rFonts w:ascii="Times New Roman" w:hAnsi="Times New Roman"/>
          <w:b/>
          <w:sz w:val="28"/>
          <w:szCs w:val="28"/>
          <w:lang w:val="kk-KZ"/>
        </w:rPr>
        <w:t xml:space="preserve">«Балаларға қосымша білім </w:t>
      </w:r>
      <w:r w:rsidR="00D26339">
        <w:rPr>
          <w:rFonts w:ascii="Times New Roman" w:hAnsi="Times New Roman"/>
          <w:b/>
          <w:sz w:val="28"/>
          <w:szCs w:val="28"/>
          <w:lang w:val="kk-KZ"/>
        </w:rPr>
        <w:t xml:space="preserve">беру бойынша қосымша білім беру </w:t>
      </w:r>
      <w:r w:rsidRPr="00D26339">
        <w:rPr>
          <w:rFonts w:ascii="Times New Roman" w:hAnsi="Times New Roman"/>
          <w:b/>
          <w:sz w:val="28"/>
          <w:szCs w:val="28"/>
          <w:lang w:val="kk-KZ"/>
        </w:rPr>
        <w:t>ұйымдарына</w:t>
      </w:r>
      <w:r w:rsidR="00D26339">
        <w:rPr>
          <w:rFonts w:ascii="Times New Roman" w:hAnsi="Times New Roman"/>
          <w:b/>
          <w:sz w:val="28"/>
          <w:szCs w:val="28"/>
          <w:lang w:val="kk-KZ"/>
        </w:rPr>
        <w:t xml:space="preserve"> </w:t>
      </w:r>
      <w:r w:rsidRPr="00D26339">
        <w:rPr>
          <w:rFonts w:ascii="Times New Roman" w:hAnsi="Times New Roman"/>
          <w:b/>
          <w:sz w:val="28"/>
          <w:szCs w:val="28"/>
          <w:lang w:val="kk-KZ"/>
        </w:rPr>
        <w:t>құжаттар қабылдау және оқуға қабылдау» мемлекеттік қызмет көрсетудің бизнес-процестерінің анықтамалығы</w:t>
      </w:r>
    </w:p>
    <w:p w:rsidR="00D26339" w:rsidRDefault="00D26339" w:rsidP="00D26339">
      <w:pPr>
        <w:pStyle w:val="a7"/>
        <w:jc w:val="center"/>
        <w:rPr>
          <w:rFonts w:ascii="Times New Roman" w:hAnsi="Times New Roman"/>
          <w:b/>
          <w:sz w:val="28"/>
          <w:szCs w:val="28"/>
          <w:lang w:val="kk-KZ"/>
        </w:rPr>
      </w:pPr>
    </w:p>
    <w:p w:rsidR="00D26339" w:rsidRPr="00D26339" w:rsidRDefault="00D26339" w:rsidP="00D26339">
      <w:pPr>
        <w:pStyle w:val="a7"/>
        <w:jc w:val="center"/>
        <w:rPr>
          <w:rFonts w:ascii="Times New Roman" w:hAnsi="Times New Roman"/>
          <w:b/>
          <w:sz w:val="28"/>
          <w:szCs w:val="28"/>
          <w:lang w:val="kk-KZ"/>
        </w:rPr>
      </w:pPr>
    </w:p>
    <w:p w:rsidR="006C6BEE" w:rsidRDefault="00D26339" w:rsidP="00DA065A">
      <w:pPr>
        <w:rPr>
          <w:sz w:val="28"/>
          <w:szCs w:val="28"/>
          <w:lang w:val="kk-KZ"/>
        </w:rPr>
      </w:pPr>
      <w:r>
        <w:rPr>
          <w:noProof/>
          <w:sz w:val="28"/>
          <w:szCs w:val="28"/>
          <w:lang w:eastAsia="ru-RU"/>
        </w:rPr>
        <w:drawing>
          <wp:inline distT="0" distB="0" distL="0" distR="0">
            <wp:extent cx="5643655" cy="4699322"/>
            <wp:effectExtent l="19050" t="0" r="0" b="0"/>
            <wp:docPr id="14" name="Рисунок 1" descr="C:\Users\Айнур\Pictures\бб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нур\Pictures\бб1.PNG"/>
                    <pic:cNvPicPr>
                      <a:picLocks noChangeAspect="1" noChangeArrowheads="1"/>
                    </pic:cNvPicPr>
                  </pic:nvPicPr>
                  <pic:blipFill>
                    <a:blip r:embed="rId12" cstate="print"/>
                    <a:srcRect/>
                    <a:stretch>
                      <a:fillRect/>
                    </a:stretch>
                  </pic:blipFill>
                  <pic:spPr bwMode="auto">
                    <a:xfrm>
                      <a:off x="0" y="0"/>
                      <a:ext cx="5648882" cy="4703674"/>
                    </a:xfrm>
                    <a:prstGeom prst="rect">
                      <a:avLst/>
                    </a:prstGeom>
                    <a:noFill/>
                    <a:ln w="9525">
                      <a:noFill/>
                      <a:miter lim="800000"/>
                      <a:headEnd/>
                      <a:tailEnd/>
                    </a:ln>
                  </pic:spPr>
                </pic:pic>
              </a:graphicData>
            </a:graphic>
          </wp:inline>
        </w:drawing>
      </w:r>
    </w:p>
    <w:p w:rsidR="006C6BEE" w:rsidRDefault="006C6BEE" w:rsidP="00DA065A">
      <w:pPr>
        <w:rPr>
          <w:sz w:val="28"/>
          <w:szCs w:val="28"/>
          <w:lang w:val="kk-KZ"/>
        </w:rPr>
      </w:pPr>
    </w:p>
    <w:p w:rsidR="006C6BEE" w:rsidRDefault="006C6BEE" w:rsidP="00DA065A">
      <w:pPr>
        <w:rPr>
          <w:sz w:val="28"/>
          <w:szCs w:val="28"/>
          <w:lang w:val="kk-KZ"/>
        </w:rPr>
      </w:pPr>
    </w:p>
    <w:p w:rsidR="006C6BEE" w:rsidRDefault="006C6BEE" w:rsidP="00DA065A">
      <w:pPr>
        <w:rPr>
          <w:sz w:val="28"/>
          <w:szCs w:val="28"/>
          <w:lang w:val="kk-KZ"/>
        </w:rPr>
      </w:pPr>
    </w:p>
    <w:p w:rsidR="006C6BEE" w:rsidRDefault="006C6BEE"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r>
        <w:rPr>
          <w:noProof/>
          <w:sz w:val="28"/>
          <w:szCs w:val="28"/>
          <w:lang w:eastAsia="ru-RU"/>
        </w:rPr>
        <w:drawing>
          <wp:inline distT="0" distB="0" distL="0" distR="0">
            <wp:extent cx="5918763" cy="1632030"/>
            <wp:effectExtent l="19050" t="0" r="5787" b="0"/>
            <wp:docPr id="15" name="Рисунок 2" descr="C:\Users\Айнур\Pictures\бал кос б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нур\Pictures\бал кос бб.PNG"/>
                    <pic:cNvPicPr>
                      <a:picLocks noChangeAspect="1" noChangeArrowheads="1"/>
                    </pic:cNvPicPr>
                  </pic:nvPicPr>
                  <pic:blipFill>
                    <a:blip r:embed="rId13" cstate="print"/>
                    <a:srcRect/>
                    <a:stretch>
                      <a:fillRect/>
                    </a:stretch>
                  </pic:blipFill>
                  <pic:spPr bwMode="auto">
                    <a:xfrm>
                      <a:off x="0" y="0"/>
                      <a:ext cx="5917996" cy="1631819"/>
                    </a:xfrm>
                    <a:prstGeom prst="rect">
                      <a:avLst/>
                    </a:prstGeom>
                    <a:noFill/>
                    <a:ln w="9525">
                      <a:noFill/>
                      <a:miter lim="800000"/>
                      <a:headEnd/>
                      <a:tailEnd/>
                    </a:ln>
                  </pic:spPr>
                </pic:pic>
              </a:graphicData>
            </a:graphic>
          </wp:inline>
        </w:drawing>
      </w: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D76F35" w:rsidRDefault="00D76F35" w:rsidP="00DA065A">
      <w:pPr>
        <w:rPr>
          <w:sz w:val="28"/>
          <w:szCs w:val="28"/>
          <w:lang w:val="kk-KZ"/>
        </w:rPr>
      </w:pPr>
    </w:p>
    <w:p w:rsidR="001018D5" w:rsidRDefault="001018D5" w:rsidP="003A6C37">
      <w:pPr>
        <w:spacing w:after="0" w:line="240" w:lineRule="auto"/>
        <w:rPr>
          <w:sz w:val="28"/>
          <w:szCs w:val="28"/>
          <w:lang w:val="kk-KZ"/>
        </w:rPr>
      </w:pPr>
    </w:p>
    <w:p w:rsidR="003A6C37" w:rsidRDefault="003A6C37" w:rsidP="003A6C37">
      <w:pPr>
        <w:spacing w:after="0" w:line="240" w:lineRule="auto"/>
        <w:rPr>
          <w:rFonts w:ascii="Times New Roman" w:hAnsi="Times New Roman"/>
          <w:color w:val="000000" w:themeColor="text1"/>
          <w:sz w:val="28"/>
          <w:szCs w:val="28"/>
          <w:lang w:val="kk-KZ"/>
        </w:rPr>
      </w:pPr>
    </w:p>
    <w:p w:rsidR="00814F42" w:rsidRDefault="00814F42" w:rsidP="003A6C37">
      <w:pPr>
        <w:spacing w:after="0" w:line="240" w:lineRule="auto"/>
        <w:rPr>
          <w:rFonts w:ascii="Times New Roman" w:hAnsi="Times New Roman"/>
          <w:color w:val="000000" w:themeColor="text1"/>
          <w:sz w:val="28"/>
          <w:szCs w:val="28"/>
          <w:lang w:val="kk-KZ"/>
        </w:rPr>
      </w:pPr>
    </w:p>
    <w:p w:rsidR="00814F42" w:rsidRDefault="00814F42" w:rsidP="003A6C37">
      <w:pPr>
        <w:spacing w:after="0" w:line="240" w:lineRule="auto"/>
        <w:rPr>
          <w:rFonts w:ascii="Times New Roman" w:hAnsi="Times New Roman"/>
          <w:color w:val="000000" w:themeColor="text1"/>
          <w:sz w:val="28"/>
          <w:szCs w:val="28"/>
          <w:lang w:val="kk-KZ"/>
        </w:rPr>
      </w:pPr>
    </w:p>
    <w:p w:rsidR="00814F42" w:rsidRDefault="00814F42" w:rsidP="003A6C37">
      <w:pPr>
        <w:spacing w:after="0" w:line="240" w:lineRule="auto"/>
        <w:rPr>
          <w:rFonts w:ascii="Times New Roman" w:hAnsi="Times New Roman"/>
          <w:color w:val="000000" w:themeColor="text1"/>
          <w:sz w:val="28"/>
          <w:szCs w:val="28"/>
          <w:lang w:val="kk-KZ"/>
        </w:rPr>
      </w:pPr>
    </w:p>
    <w:p w:rsidR="00814F42" w:rsidRDefault="00814F42" w:rsidP="003A6C37">
      <w:pPr>
        <w:spacing w:after="0" w:line="240" w:lineRule="auto"/>
        <w:rPr>
          <w:rFonts w:ascii="Times New Roman" w:hAnsi="Times New Roman"/>
          <w:color w:val="000000" w:themeColor="text1"/>
          <w:sz w:val="28"/>
          <w:szCs w:val="28"/>
          <w:lang w:val="kk-KZ"/>
        </w:rPr>
      </w:pPr>
    </w:p>
    <w:sectPr w:rsidR="00814F42" w:rsidSect="0081408D">
      <w:pgSz w:w="11906" w:h="16838"/>
      <w:pgMar w:top="1418" w:right="907" w:bottom="1560" w:left="153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FDD" w:rsidRDefault="00EA3FDD" w:rsidP="00632A2F">
      <w:pPr>
        <w:spacing w:after="0" w:line="240" w:lineRule="auto"/>
      </w:pPr>
      <w:r>
        <w:separator/>
      </w:r>
    </w:p>
  </w:endnote>
  <w:endnote w:type="continuationSeparator" w:id="0">
    <w:p w:rsidR="00EA3FDD" w:rsidRDefault="00EA3FDD" w:rsidP="00632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FDD" w:rsidRDefault="00EA3FDD" w:rsidP="00632A2F">
      <w:pPr>
        <w:spacing w:after="0" w:line="240" w:lineRule="auto"/>
      </w:pPr>
      <w:r>
        <w:separator/>
      </w:r>
    </w:p>
  </w:footnote>
  <w:footnote w:type="continuationSeparator" w:id="0">
    <w:p w:rsidR="00EA3FDD" w:rsidRDefault="00EA3FDD" w:rsidP="00632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Default="00EA3FDD">
    <w:pPr>
      <w:pStyle w:val="a5"/>
      <w:jc w:val="center"/>
    </w:pPr>
    <w:r>
      <w:t>2</w:t>
    </w:r>
  </w:p>
  <w:p w:rsidR="00EA3FDD" w:rsidRDefault="00EA3FD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DD" w:rsidRPr="0007112F" w:rsidRDefault="00EA3FDD" w:rsidP="0007112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3360E00"/>
    <w:multiLevelType w:val="hybridMultilevel"/>
    <w:tmpl w:val="6BECCED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040E0"/>
    <w:multiLevelType w:val="hybridMultilevel"/>
    <w:tmpl w:val="B3D8F4FA"/>
    <w:lvl w:ilvl="0" w:tplc="9ED85FCC">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C193109"/>
    <w:multiLevelType w:val="hybridMultilevel"/>
    <w:tmpl w:val="2230E6C2"/>
    <w:lvl w:ilvl="0" w:tplc="16AE6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3A77FA6"/>
    <w:multiLevelType w:val="hybridMultilevel"/>
    <w:tmpl w:val="E72AE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A31ADD"/>
    <w:multiLevelType w:val="hybridMultilevel"/>
    <w:tmpl w:val="F5E60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mailMerge>
    <w:mainDocumentType w:val="formLetters"/>
    <w:dataType w:val="textFile"/>
    <w:activeRecord w:val="-1"/>
  </w:mailMerge>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3473E"/>
    <w:rsid w:val="00003146"/>
    <w:rsid w:val="00032323"/>
    <w:rsid w:val="00066EB4"/>
    <w:rsid w:val="0007112F"/>
    <w:rsid w:val="000B1A51"/>
    <w:rsid w:val="001018D5"/>
    <w:rsid w:val="0013473E"/>
    <w:rsid w:val="00150B50"/>
    <w:rsid w:val="00167A67"/>
    <w:rsid w:val="00187475"/>
    <w:rsid w:val="00191D0F"/>
    <w:rsid w:val="00192921"/>
    <w:rsid w:val="001C02B7"/>
    <w:rsid w:val="001C2630"/>
    <w:rsid w:val="001D0DED"/>
    <w:rsid w:val="001F1527"/>
    <w:rsid w:val="001F69D4"/>
    <w:rsid w:val="00235917"/>
    <w:rsid w:val="00254CAD"/>
    <w:rsid w:val="00266E4A"/>
    <w:rsid w:val="002A31D7"/>
    <w:rsid w:val="002C361F"/>
    <w:rsid w:val="00314EBB"/>
    <w:rsid w:val="003155E6"/>
    <w:rsid w:val="0032067B"/>
    <w:rsid w:val="00324DF3"/>
    <w:rsid w:val="003A6C37"/>
    <w:rsid w:val="003D669C"/>
    <w:rsid w:val="003F475E"/>
    <w:rsid w:val="00422420"/>
    <w:rsid w:val="004C03F7"/>
    <w:rsid w:val="00547AB2"/>
    <w:rsid w:val="005544F8"/>
    <w:rsid w:val="005F5A0B"/>
    <w:rsid w:val="00615693"/>
    <w:rsid w:val="00621093"/>
    <w:rsid w:val="00623FF5"/>
    <w:rsid w:val="00624AA4"/>
    <w:rsid w:val="00632A2F"/>
    <w:rsid w:val="0066076B"/>
    <w:rsid w:val="00665D1D"/>
    <w:rsid w:val="00672B6A"/>
    <w:rsid w:val="00684DCB"/>
    <w:rsid w:val="006B0BDA"/>
    <w:rsid w:val="006C6BEE"/>
    <w:rsid w:val="006E565A"/>
    <w:rsid w:val="006F4288"/>
    <w:rsid w:val="00752C3C"/>
    <w:rsid w:val="007D46DB"/>
    <w:rsid w:val="0080377C"/>
    <w:rsid w:val="0081408D"/>
    <w:rsid w:val="00814F42"/>
    <w:rsid w:val="008162C2"/>
    <w:rsid w:val="00891333"/>
    <w:rsid w:val="0096176F"/>
    <w:rsid w:val="00971FDE"/>
    <w:rsid w:val="009A4BEF"/>
    <w:rsid w:val="009B760B"/>
    <w:rsid w:val="009D7B36"/>
    <w:rsid w:val="009E5DE1"/>
    <w:rsid w:val="00A07A9C"/>
    <w:rsid w:val="00A32E18"/>
    <w:rsid w:val="00A60E3E"/>
    <w:rsid w:val="00A61E92"/>
    <w:rsid w:val="00A6652D"/>
    <w:rsid w:val="00A71944"/>
    <w:rsid w:val="00AA624E"/>
    <w:rsid w:val="00AB4ED0"/>
    <w:rsid w:val="00B03D94"/>
    <w:rsid w:val="00B677A8"/>
    <w:rsid w:val="00BA1B40"/>
    <w:rsid w:val="00BE7A5C"/>
    <w:rsid w:val="00C012BE"/>
    <w:rsid w:val="00C14CDE"/>
    <w:rsid w:val="00CA6E71"/>
    <w:rsid w:val="00CC4B87"/>
    <w:rsid w:val="00CE199B"/>
    <w:rsid w:val="00D26339"/>
    <w:rsid w:val="00D4054E"/>
    <w:rsid w:val="00D51B93"/>
    <w:rsid w:val="00D55D50"/>
    <w:rsid w:val="00D76F35"/>
    <w:rsid w:val="00D87CA5"/>
    <w:rsid w:val="00DA065A"/>
    <w:rsid w:val="00DA2C9D"/>
    <w:rsid w:val="00DC34B3"/>
    <w:rsid w:val="00E220F2"/>
    <w:rsid w:val="00E66982"/>
    <w:rsid w:val="00E77A4D"/>
    <w:rsid w:val="00E9420A"/>
    <w:rsid w:val="00EA3FDD"/>
    <w:rsid w:val="00EC75E5"/>
    <w:rsid w:val="00EE27B0"/>
    <w:rsid w:val="00F342E1"/>
    <w:rsid w:val="00F343FC"/>
    <w:rsid w:val="00F72DEC"/>
    <w:rsid w:val="00F91E29"/>
    <w:rsid w:val="00F94099"/>
    <w:rsid w:val="00F946F9"/>
    <w:rsid w:val="00FD2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73E"/>
    <w:pPr>
      <w:spacing w:after="200" w:line="276" w:lineRule="auto"/>
      <w:ind w:firstLine="0"/>
      <w:jc w:val="left"/>
    </w:pPr>
    <w:rPr>
      <w:rFonts w:ascii="Calibri" w:eastAsia="Calibri" w:hAnsi="Calibri" w:cs="Times New Roman"/>
    </w:rPr>
  </w:style>
  <w:style w:type="paragraph" w:styleId="1">
    <w:name w:val="heading 1"/>
    <w:basedOn w:val="a"/>
    <w:next w:val="a"/>
    <w:link w:val="10"/>
    <w:uiPriority w:val="9"/>
    <w:qFormat/>
    <w:rsid w:val="009A4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473E"/>
    <w:pPr>
      <w:ind w:left="720"/>
      <w:contextualSpacing/>
    </w:pPr>
  </w:style>
  <w:style w:type="character" w:styleId="a4">
    <w:name w:val="Hyperlink"/>
    <w:unhideWhenUsed/>
    <w:rsid w:val="0013473E"/>
    <w:rPr>
      <w:color w:val="0000FF"/>
      <w:u w:val="single"/>
    </w:rPr>
  </w:style>
  <w:style w:type="paragraph" w:styleId="a5">
    <w:name w:val="header"/>
    <w:basedOn w:val="a"/>
    <w:link w:val="a6"/>
    <w:uiPriority w:val="99"/>
    <w:unhideWhenUsed/>
    <w:rsid w:val="0013473E"/>
    <w:pPr>
      <w:tabs>
        <w:tab w:val="center" w:pos="4677"/>
        <w:tab w:val="right" w:pos="9355"/>
      </w:tabs>
    </w:pPr>
  </w:style>
  <w:style w:type="character" w:customStyle="1" w:styleId="a6">
    <w:name w:val="Верхний колонтитул Знак"/>
    <w:basedOn w:val="a0"/>
    <w:link w:val="a5"/>
    <w:uiPriority w:val="99"/>
    <w:rsid w:val="0013473E"/>
    <w:rPr>
      <w:rFonts w:ascii="Calibri" w:eastAsia="Calibri" w:hAnsi="Calibri" w:cs="Times New Roman"/>
    </w:rPr>
  </w:style>
  <w:style w:type="paragraph" w:styleId="a7">
    <w:name w:val="No Spacing"/>
    <w:uiPriority w:val="99"/>
    <w:qFormat/>
    <w:rsid w:val="0013473E"/>
    <w:pPr>
      <w:ind w:firstLine="0"/>
      <w:jc w:val="left"/>
    </w:pPr>
    <w:rPr>
      <w:rFonts w:ascii="Calibri" w:eastAsia="Times New Roman" w:hAnsi="Calibri" w:cs="Times New Roman"/>
      <w:lang w:eastAsia="ru-RU"/>
    </w:rPr>
  </w:style>
  <w:style w:type="character" w:styleId="a8">
    <w:name w:val="page number"/>
    <w:basedOn w:val="a0"/>
    <w:rsid w:val="0013473E"/>
  </w:style>
  <w:style w:type="table" w:styleId="a9">
    <w:name w:val="Table Grid"/>
    <w:basedOn w:val="a1"/>
    <w:uiPriority w:val="59"/>
    <w:rsid w:val="0013473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13473E"/>
    <w:pPr>
      <w:tabs>
        <w:tab w:val="left" w:pos="708"/>
      </w:tabs>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b"/>
    <w:unhideWhenUsed/>
    <w:qFormat/>
    <w:rsid w:val="0013473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a"/>
    <w:locked/>
    <w:rsid w:val="0013473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347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73E"/>
    <w:rPr>
      <w:rFonts w:ascii="Tahoma" w:eastAsia="Calibri" w:hAnsi="Tahoma" w:cs="Tahoma"/>
      <w:sz w:val="16"/>
      <w:szCs w:val="16"/>
    </w:rPr>
  </w:style>
  <w:style w:type="paragraph" w:styleId="ae">
    <w:name w:val="footer"/>
    <w:basedOn w:val="a"/>
    <w:link w:val="af"/>
    <w:uiPriority w:val="99"/>
    <w:unhideWhenUsed/>
    <w:rsid w:val="0062109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rsid w:val="00621093"/>
    <w:rPr>
      <w:rFonts w:ascii="Times New Roman" w:eastAsia="Times New Roman" w:hAnsi="Times New Roman" w:cs="Times New Roman"/>
      <w:sz w:val="24"/>
      <w:szCs w:val="24"/>
      <w:lang w:eastAsia="ru-RU"/>
    </w:rPr>
  </w:style>
  <w:style w:type="paragraph" w:styleId="af0">
    <w:name w:val="Body Text"/>
    <w:basedOn w:val="a"/>
    <w:link w:val="af1"/>
    <w:uiPriority w:val="99"/>
    <w:rsid w:val="00DA065A"/>
    <w:pPr>
      <w:spacing w:after="0" w:line="240" w:lineRule="auto"/>
      <w:jc w:val="both"/>
    </w:pPr>
    <w:rPr>
      <w:rFonts w:ascii="Times New Roman" w:hAnsi="Times New Roman"/>
      <w:b/>
      <w:bCs/>
      <w:i/>
      <w:iCs/>
      <w:sz w:val="24"/>
      <w:szCs w:val="24"/>
      <w:lang w:eastAsia="ru-RU"/>
    </w:rPr>
  </w:style>
  <w:style w:type="character" w:customStyle="1" w:styleId="af1">
    <w:name w:val="Основной текст Знак"/>
    <w:basedOn w:val="a0"/>
    <w:link w:val="af0"/>
    <w:uiPriority w:val="99"/>
    <w:rsid w:val="00DA065A"/>
    <w:rPr>
      <w:rFonts w:ascii="Times New Roman" w:eastAsia="Calibri" w:hAnsi="Times New Roman" w:cs="Times New Roman"/>
      <w:b/>
      <w:bCs/>
      <w:i/>
      <w:iCs/>
      <w:sz w:val="24"/>
      <w:szCs w:val="24"/>
      <w:lang w:eastAsia="ru-RU"/>
    </w:rPr>
  </w:style>
  <w:style w:type="paragraph" w:customStyle="1" w:styleId="2">
    <w:name w:val="Абзац списка2"/>
    <w:basedOn w:val="a"/>
    <w:rsid w:val="00167A67"/>
    <w:pPr>
      <w:ind w:left="720"/>
      <w:contextualSpacing/>
    </w:pPr>
    <w:rPr>
      <w:lang w:eastAsia="ru-RU"/>
    </w:rPr>
  </w:style>
  <w:style w:type="character" w:customStyle="1" w:styleId="s0">
    <w:name w:val="s0"/>
    <w:basedOn w:val="a0"/>
    <w:rsid w:val="00A6652D"/>
  </w:style>
  <w:style w:type="character" w:customStyle="1" w:styleId="s1">
    <w:name w:val="s1"/>
    <w:uiPriority w:val="99"/>
    <w:rsid w:val="00066EB4"/>
    <w:rPr>
      <w:rFonts w:ascii="Times New Roman" w:hAnsi="Times New Roman" w:cs="Times New Roman" w:hint="default"/>
      <w:b/>
      <w:bCs/>
      <w:i w:val="0"/>
      <w:iCs w:val="0"/>
      <w:strike w:val="0"/>
      <w:dstrike w:val="0"/>
      <w:color w:val="000000"/>
      <w:sz w:val="28"/>
      <w:szCs w:val="28"/>
      <w:u w:val="none"/>
      <w:effect w:val="none"/>
    </w:rPr>
  </w:style>
  <w:style w:type="character" w:customStyle="1" w:styleId="s1a">
    <w:name w:val="s1a"/>
    <w:basedOn w:val="a0"/>
    <w:uiPriority w:val="99"/>
    <w:rsid w:val="00066EB4"/>
  </w:style>
  <w:style w:type="paragraph" w:customStyle="1" w:styleId="11">
    <w:name w:val="Абзац списка1"/>
    <w:basedOn w:val="a"/>
    <w:qFormat/>
    <w:rsid w:val="00752C3C"/>
    <w:pPr>
      <w:suppressAutoHyphens/>
      <w:spacing w:after="0" w:line="240" w:lineRule="auto"/>
      <w:ind w:left="708"/>
    </w:pPr>
    <w:rPr>
      <w:rFonts w:ascii="Times New Roman" w:eastAsia="Times New Roman" w:hAnsi="Times New Roman"/>
      <w:sz w:val="20"/>
      <w:szCs w:val="20"/>
      <w:lang w:val="en-US"/>
    </w:rPr>
  </w:style>
  <w:style w:type="paragraph" w:customStyle="1" w:styleId="21">
    <w:name w:val="21"/>
    <w:basedOn w:val="a"/>
    <w:uiPriority w:val="99"/>
    <w:rsid w:val="00752C3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52C3C"/>
    <w:rPr>
      <w:rFonts w:cs="Times New Roman"/>
    </w:rPr>
  </w:style>
  <w:style w:type="character" w:customStyle="1" w:styleId="10">
    <w:name w:val="Заголовок 1 Знак"/>
    <w:basedOn w:val="a0"/>
    <w:link w:val="1"/>
    <w:uiPriority w:val="9"/>
    <w:rsid w:val="009A4BEF"/>
    <w:rPr>
      <w:rFonts w:asciiTheme="majorHAnsi" w:eastAsiaTheme="majorEastAsia" w:hAnsiTheme="majorHAnsi" w:cstheme="majorBidi"/>
      <w:b/>
      <w:bCs/>
      <w:color w:val="365F91" w:themeColor="accent1" w:themeShade="BF"/>
      <w:sz w:val="28"/>
      <w:szCs w:val="28"/>
    </w:rPr>
  </w:style>
  <w:style w:type="character" w:styleId="af2">
    <w:name w:val="line number"/>
    <w:basedOn w:val="a0"/>
    <w:uiPriority w:val="99"/>
    <w:semiHidden/>
    <w:unhideWhenUsed/>
    <w:rsid w:val="007D4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988309.0%20"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988309.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835C2-FB99-481B-8BBF-732527A0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48</cp:revision>
  <dcterms:created xsi:type="dcterms:W3CDTF">2015-07-14T13:05:00Z</dcterms:created>
  <dcterms:modified xsi:type="dcterms:W3CDTF">2016-06-17T10:16:00Z</dcterms:modified>
</cp:coreProperties>
</file>