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9A" w:rsidRPr="00C6589A" w:rsidRDefault="00C6589A" w:rsidP="00C6589A">
      <w:pPr>
        <w:shd w:val="clear" w:color="auto" w:fill="FFFFFF"/>
        <w:spacing w:before="360" w:after="150" w:line="240" w:lineRule="auto"/>
        <w:outlineLvl w:val="1"/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</w:pPr>
      <w:r w:rsidRPr="00C6589A"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  <w:t>Введение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 вступил в новый исторический период.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этом году своим Посланием я объявил о начале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Третьей модернизации Казахстана.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Так мы дали старт двум важнейшим процессам обновления – политической реформе и модернизации экономики.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Цель известна –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войти в тридцатку развитых государств мира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Оба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модернизационных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Надо отметить, что за годы Независимости нами был принят и реализован ряд крупных программ.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 2004 года была реализована программа 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М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ә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дени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м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ұ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ра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"</w:t>
      </w: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аправленная на восстановление историко-культурных памятников и объектов на территории Казахстана.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2013 году мы приняли программу 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Халы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қ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тарих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тол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қ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ынында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</w:t>
      </w: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озволившую нам системно собрать и изучить документы из ведущих мировых архивов, посвященные истории нашей страны.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А сегодня мы должны приступить к более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масштабной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фундаментальной работе.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Поэтому я решил поделиться своим видением того, как нам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 вместе сделать шаг навстречу будущему, изменить общественное сознание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чтобы стать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единой Нацией сильных и ответственных людей.</w:t>
      </w:r>
    </w:p>
    <w:p w:rsidR="00C6589A" w:rsidRPr="00C6589A" w:rsidRDefault="00C6589A" w:rsidP="00C6589A">
      <w:pPr>
        <w:shd w:val="clear" w:color="auto" w:fill="FFFFFF"/>
        <w:spacing w:before="360" w:after="150" w:line="240" w:lineRule="auto"/>
        <w:outlineLvl w:val="1"/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</w:pPr>
      <w:r w:rsidRPr="00C6589A"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  <w:lastRenderedPageBreak/>
        <w:t>I. О национальном сознании в XXI веке.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 наших глазах мир начинает новый, во многом неясный, исторический цикл.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Занять место в передовой группе, сохраняя прежнюю модель сознания и мышления, невозможно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Первое условие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модернизации нового типа – это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сохранение своей культуры, собственного национального кода.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Без этого модернизация превратится в пустой звук.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Новая модернизация не должна, как прежде, высокомерно смотреть на исторический опыт и традиции. Наоборот, она должна сделать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 лучшие традиции предпосылкой, важным условием успеха модернизации.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Без опоры на национально-культурные корни модернизация повиснет в воздухе.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Я же хочу, чтобы она твердо стояла на земле.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А это значит, что история и национальные традиции должны быть обязательно учтены.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Это платформа, соединяющая горизонты прошлого, настоящего и будущего народа.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Убежден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: важнейшая миссия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духовной модернизации заключается и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примирении различных полюсов национального сознания.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Я бы выделил несколько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направлений модернизации сознания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 как общества в целом, так и каждого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казахстанца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>Конкурентоспособность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Сегодня не только отдельный человек, но и нация в целом имеет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шанс на успех, только развивая свою конкурентоспособность.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Это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означает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прежде всего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способность нации предложить что-либо выигрышное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Особенность завтрашнего дня в том, что именно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конкурентоспособность человека, а не наличие минеральных ресурсов, становится фактором успеха нации.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Поэтому любому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казахстанцу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как и нации в целом, необходимо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обладать набором качеств, достойных XXI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века.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 среди безусловных предпосылок этого выступают такие факторы, как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компьютерная грамотность, знание иностранных языков, культурная открытость.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Поэтому и программа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"Цифровой Казахстан",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программа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трехъязычия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программа культурного и конфессионального согласия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 – это часть подготовки нации (всех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казахстанцев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) к жизни в XXI веке.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Это часть нашей конкурентоспособности.</w:t>
      </w:r>
    </w:p>
    <w:p w:rsidR="00C6589A" w:rsidRPr="00C6589A" w:rsidRDefault="00C6589A" w:rsidP="00C658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Прагматизм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Модернизация невозможна без изменения ряда привычек и стереотипов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В нашей истории есть много примеров подлинного прагматизма.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 протяжении столетий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наши предки сохранили уникальный экологически правильный уклад жизни,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сохраняя среду обитания, ресурсы земли, очень прагматично и экономно расходуя ее ресурсы.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непрагматичного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отношения к окружающей среде. Так, прежний национальный прагматизм обратился в расточительность.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На пути модернизации нам стоит вспомнить навыки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предков</w:t>
      </w: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рагматизм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означает точное знание своих национальных и личных ресурсов, их экономное расходование, умение планировать свое будущее.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Прагматизм есть противоположность расточительности,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кичливости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Умение жить рационально с акцентом на достижение реальных целей, с акцентом на образование, здоровый образ жизни и профессиональный успех – это и есть прагматизм в поведении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популистские идеологии, ведущие к катастрофе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 сожалению,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история дает нам немало примеров, когда целые нации, ведомые несбыточными идеологиями, терпели поражение.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Мы видели крах трех главных идеологий прошлого века – коммунизма, фашизма и либерализма.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Век радикальных идеологий прошел.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Нужны ясные, понятные и устремленные в будущее установки. Такой установкой может быть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ориентация на достижение конкретных целей с расчетом своих возможностей и пределов, как человеком, так и нацией в целом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Реализм и прагматизм – вот лозунг ближайших десятилетий.</w:t>
      </w:r>
    </w:p>
    <w:p w:rsidR="00C6589A" w:rsidRPr="00C6589A" w:rsidRDefault="00C6589A" w:rsidP="00C65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Сохранение национальной идентичности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Само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понятие духовной модернизации предполагает изменения в национальном сознании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Здесь есть два момента.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Во-первых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это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изменение в рамках национального сознания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Во-вторых,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это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сохранение внутреннего ядра национального "Я" при изменении некоторых его черт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В чем опасность господствующих сегодня моделей модернизации? В том, что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модернизация рассматривается как переход от национальной модели развития </w:t>
      </w: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</w:t>
      </w:r>
      <w:proofErr w:type="gram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некой единой, универсальной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Но жизнь неизменно доказывает, что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это ошибка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! На практике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разные регионы и страны выработали свои модели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Наши национальные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традиции и обычаи, язык и музыка, литература и свадебные обряды, –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одним словом,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национальный дух, должны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вечно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оставаться с нами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Мудрость Абая, перо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Ауэзова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проникновенные строки Джамбула, волшебные звуки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Курмангазы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вечный зов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аруаха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– это только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часть нашей духовной культуры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Но модернизация состоит и в том, что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ряд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архаических и не вписывающихся в глобальный мир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привычек и пристрастий нужно оставить в прошлом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касается и такой особенности нашего сознания, как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региональное разделение единой нации.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Знать и гордиться историей своего края – дело нужное и полезное. Вот только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забывать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о гораздо большем –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 принадлежности к единой и великой нации – нельзя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Мы строим 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меритократическое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общество,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где каждый должен оцениваться по личному вкладу и по личным профессиональным качествам.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Такая система не терпит кумовства.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форма развития карьеры в отсталых обществах.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Задача не в том, чтобы заниматься перечислением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положительного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и отрицательного в накопленном опыте. Задача в том, чтобы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понять два непреложных правила.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Первое.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Никакая модернизация не может иметь место без сохранения национальной культуры.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Второе. Ч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тобы двигаться вперед, нужно отказаться от тех элементов прошлого, которые не дают развиваться нации.</w:t>
      </w:r>
    </w:p>
    <w:p w:rsidR="00C6589A" w:rsidRPr="00C6589A" w:rsidRDefault="00C6589A" w:rsidP="00C658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Культ знания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Стремление к образованию всегда было характерно для нашего народа.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Многое было сделано за годы Независимости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Мы подготовили десятки тысяч молодых специалистов в лучших университетах мира. Начало, как известно, было положено программой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Болашак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еще в начале 90-х годов прошлого века. Мы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создали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ряд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университетов очень высокого уровня, систему интеллектуальных школ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 многое другое.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культ образования должен быть всеобщим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И тому есть жесткая и ясная причина. Технологическая революция ведет к тому, что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 ближайшие десятилетия половина существующих профессий исчезнет.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Такой скорости изменения профессионального облика экономики не знала ни одна эпоха.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 мы вступили в эту эпоху. В таких условиях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успешно жить сможет только высокообразованный человек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который может относительно легко менять профессию именно благодаря высокому уровню образования.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Поэтому Казахстан сегодня в числе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самых передовых стран мира по доле бюджетных расходов на образование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Каждый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казахстанец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должен понимать, что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образование - самый фундаментальный фактор успеха в будущем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В системе приоритетов молодежи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образование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должно стоять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первым номером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Если в системе ценностей образованность станет главной ценностью, то нацию ждет успех.</w:t>
      </w:r>
    </w:p>
    <w:p w:rsidR="00C6589A" w:rsidRPr="00C6589A" w:rsidRDefault="00C6589A" w:rsidP="00C65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Эволюционное, а не революционное развитие Казахстана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этом году исполнится 100 лет со дня тех радикальных перемен на огромной части Евразии, что произошли в октябре 1917 года.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Весь ХХ век прошел под знаком революционных потрясений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Каждый народ извлекает свои уроки из истории. Это его право, и нельзя навязывать другим свою точку зрения.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Но также никто не вправе навязывать нам свое субъективное видение истории.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А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уроки ХХ века для нашего народа во многом трагические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Во-первых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был сломан естественный путь национального развития и навязаны чуждые формы общественного устройства.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Во-вторых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нанесен страшный демографический удар по нации. Удар, который сказался на протяжении целого столетия.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В-третьих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едва не были утрачены казахский язык и культура.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В-четвертых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территория Казахстана превратилась во многих регионах в территорию экологического бедствия.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Конечно, в истории не бывает только черного и белого цвета.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XX век принес немало позитивного Казахстану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Это индустриализация, создание социальной и производственной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инфра-структуры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формирование новой интеллигенции.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Определенная модернизация произошла. 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это была модернизация территории, а не нации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Мы должны ясно понимать уроки истории.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Эпоха революций не прошла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Они сильно изменились по форме и содержанию. Но вся наша недавняя история говорит прямо и недвусмысленно: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только эволюционное развитие дает нации шанс на процветание.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противном случае мы снова попадем в исторический капкан.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Эволюционное развитие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как принцип идеологии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должно быть одним из ориентиров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 на личностном, индивидуальном уровне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 для каждого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казахстанца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Конечно,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эволюционное развитие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общества как принцип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не означает вечной консервации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но важно понять не только уроки истории, но и примеры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современности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и сигналы будущего.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>Характер революций изменился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Поэтому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серьезное переосмысление того, что происходит в мире,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это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часть огромной мировоззренческой, идеологической работы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которую должны провести и общество в целом, и политические партии и движения, и система образования.</w:t>
      </w:r>
    </w:p>
    <w:p w:rsidR="00C6589A" w:rsidRPr="00C6589A" w:rsidRDefault="00C6589A" w:rsidP="00C658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Открытость сознания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Многие проблемы возникают из-за того, что большой, глобальный мир стремительно меняется, а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массовое сознание остается в "домашних рамках".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Казалось бы, что доказывать 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необходимости массового и форсированного обучения английскому языку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когда по всему миру более миллиарда человек изучают его наряду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родным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как язык профессиональной коммуникации?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Неужели более 400 миллионов граждан Европейского союза не уважают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свои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родной немецкий, французский, испанский или итальянский или другой язык? Неужели сотни миллионов китайцев, индонезийцев или малайцев просто так изучают английский?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не чье-то субъективное желание,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это условие для работы в глобальном мире.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Но вопрос не только в этой частности.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Открытость сознания означает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по крайней мере,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три особенности сознания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Во-первых,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понимание того, что творится в большом мире, что происходит вокруг твоей страны, что происходит в твоей части планеты.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Во-вторых,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открытость сознания –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это готовность к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переменам</w:t>
      </w: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оторые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>В-третьих,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способность перенимать чужой опыт, учиться у других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Две великие азиатские державы Япония и Китай – классическое воплощение этих способностей.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Открытость и восприимчивость к лучшим достижениям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а не заведомое отталкивание всего "не своего" – вот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залог успеха и один из показателей открытого сознания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Почему столь важно открытое сознание в будущем мире?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Если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казахстанцы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C6589A" w:rsidRPr="00C6589A" w:rsidRDefault="00C6589A" w:rsidP="00C6589A">
      <w:pPr>
        <w:shd w:val="clear" w:color="auto" w:fill="FFFFFF"/>
        <w:spacing w:before="360" w:after="150" w:line="240" w:lineRule="auto"/>
        <w:outlineLvl w:val="1"/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</w:pPr>
      <w:r w:rsidRPr="00C6589A"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  <w:t>II. Повестка дня на ближайшие годы.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Я вижу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несколько конкретных проектов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которые можно развернуть в ближайшие годы.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Во-первых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необходимо начать работу для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поэтапного перехода казахского языка на латиницу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. Мы очень бережно и тактично подошли к этому вопросу. Здесь нужна спокойная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поэтапность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И мы готовились к этому с осторожностью все годы Независимости.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История графики казахского языка имеет глубокие корни.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 VI–VII веках,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в ранние средние века, на территории Евразии зародилось и действовало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древнетюркское руническое письмо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известное в науке как орхоно-енисейское письмо.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 VI–VII веках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возникла древнетюркская письменность – один из древнейших типов буквенного письма человечества.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>С V по XV век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тюркский язык был языком межнационального общения на большей части Евразии.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Начиная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 X по XX век,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почти 900 лет, на территории Казахстана применялась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арабская графика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7 августа 1929 года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Президиумом ЦИК СССР и СНК СССР было принято постановление о введении нового латинизированного алфавита "Единый тюркский алфавит".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Латинизированный алфавит официально использовался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 1929 по 1940 год,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после чего был заменен кириллицей.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13 ноября 1940 года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был принят Закон "О переводе казахской письменности с латинизированной на новый алфавит на основе русской графики".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Таким образом, история изменения алфавита казахского языка определялась в основном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конкретными политическими причинами.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 декабре 2012 года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своем ежегодном Послании народу Казахстана "Казахстан-2050" я сказал: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"Нам необходимо с 2025 года приступить к переводу нашего алфавита на латиницу".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означает, что с этого времени мы должны во всех сферах начать переход на латинский алфавит.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А сейчас приступим к подготовке начала перехода на латинский алфавит.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Переход на латиницу также имеет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свою глубокую историческую логику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Поэтому 2025 год не за горами, и Правительству нужно иметь четкий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график перехода казахского языка на латиницу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наших школах все дети изучают английский язык. Это – латиница. То есть для молодежи не будет проблем.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Полагаю, что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до конца 2017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года необходимо с помощью ученых и широкой общественности принять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единый стандартный вариант казахского алфавита в новой графике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 2018 года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начать подготовку кадров для преподавания нового алфавита и подготовку учебников для средней школы.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В </w:t>
      </w: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ближайшие</w:t>
      </w:r>
      <w:proofErr w:type="gram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2 года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провести необходимую организационную и методическую работу.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Конечно, в период адаптации определенное время будет работать и кириллица.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Во-вторых,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проект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"Новое гуманитарное знание. 100 новых учебников на казахском языке"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по общественным и гуманитарным наукам.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Суть его состоит в следующем:</w:t>
      </w:r>
    </w:p>
    <w:p w:rsidR="00C6589A" w:rsidRPr="00C6589A" w:rsidRDefault="00C6589A" w:rsidP="00C65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C6589A" w:rsidRPr="00C6589A" w:rsidRDefault="00C6589A" w:rsidP="00C65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Нам нужно перевести в ближайшие годы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100 лучших учебников мира с разных языков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C6589A" w:rsidRPr="00C6589A" w:rsidRDefault="00C6589A" w:rsidP="00C65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Для этих целей на базе уже существующих переводческих структур нужно создать негосударственное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Национальное бюро переводов,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которое бы по заказу Правительства начало эту работу уже летом 2017 года.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Чего мы добьемся этой программой?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прежде всего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 качественно другой уровень подготовки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сотен тысяч наших студентов.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Далее, это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подготовка кадров, адаптированных к глобальной конкуренции в сфере знания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Наконец, это те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люди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которые и станут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главными проводниками принципов модернизации сознания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открытости, прагматизма, конкурентоспособности.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Будущее творится в учебных аудиториях.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Нужно брать все самое современное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 иметь переводы на государственный казахский язык.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И это задача государства.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В-третьих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патриотизм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начинается с любви к своей земле, к своему аулу, городу, региону,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 любви к малой родине.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Поэтому я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предлагаю программу 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жер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",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которая легко перейдет в более широкую установку –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ел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жерін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с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ү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йе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алма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с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ү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йе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алар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ма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елін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?"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или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"С чего начинается Родина?"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В этих произведениях есть большой смысл.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Почему малая родина?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Там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Особое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отношение к родной земле, ее культуре, обычаям, традициям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это важнейшая черта патриотизма. Это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основа того культурно-генетического кода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который любую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нацию делает нацией,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а не собранием индивидов.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Что означает на практике любовь к малой родине,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что означает программа 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жер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"?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Первое: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необходимо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организовать серьезную краеведческую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работу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Например, лучшая форма патриотизма – это изучение истории родного края в средних школах.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Второе: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содействие бизнесменам, чиновникам, представителям интеллигенции и молодежи, которые переехав в другие регионы страны, хотели бы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поддержать свою малую родину.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Это нормальное и патриотическое желание, и его нужно поддерживать, а не запрещать.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Третье: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местным властям нужно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 системно и организованно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подойти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программе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 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жер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Нельзя пускать эту работу на самотек, потому что она требует взвешенности и правильности в понимании.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Кратко говоря, программа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b/>
          <w:bCs/>
          <w:color w:val="181818"/>
          <w:sz w:val="24"/>
          <w:szCs w:val="24"/>
          <w:lang w:eastAsia="ru-RU"/>
        </w:rPr>
        <w:t>жер</w:t>
      </w:r>
      <w:proofErr w:type="spellEnd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станет одним из настоящих оснований нашего общенационального патриотизма.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От малой родины начинается любовь к большой родине – своей родной стране (к Казахстану).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В-четвертых,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наряду с проектом "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Ту</w:t>
      </w:r>
      <w:r w:rsidRPr="00C658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ғ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ан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жер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",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который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направлен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на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местные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локальные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объекты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поселения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нам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необходимо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укрепить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в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сознании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народа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C6589A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другое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–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общенациональные святыни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Нам нужен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проект "Духовные святыни Казахстана",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или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ак говорят ученые,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"Сакральная география Казахстана"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Вопрос даже не в реставрации памятников, зданий, сооружений.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Вопрос в том, чтобы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увязать в национальном сознании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воедино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комплекс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памятников вокруг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Улытау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и мавзолея Кожа Ахмета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Яссауи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древние памятники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Тараза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и захоронения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Бекет-Ата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древние комплексы восточного Казахстана и сакральные места Семиречья, и многие другие места. Все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они образуют каркас нашей национальной идентичности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Когда сегодня говорят о воздействии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чуждых идеологических влияний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мы не должны забывать, что за ними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стоят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определенные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ценности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определенные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культурные символы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других народов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А им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может противостоять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только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собственная национальная символика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Культурно-географический пояс святынь Казахстана –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и есть такая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 символическая защита и источник гордости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который незримо несет нас через века.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Это один из элементов каркаса национальной идентичности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поэтому впервые за тысячелетнюю историю мы должны разработать и осуществить такой проект.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 течение года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Правительству в диалоге с общественностью нужно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разработать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проект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увязать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нем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три элемента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: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1.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 Нужна образовательная подготовка каждого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казахстанца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по роли и месту этого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"Культурно-географического пояса".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2.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Наши СМИ должны серьезно и системно заняться национальными информационными проектами в этой связи.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3.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Внутренний и внешний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культурный туризм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должен опираться на это символическое наследие народа. По своему культурному значению тот же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Туркестан или Алтай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имеют не просто национальное или континентальное значение, –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это глобальные величины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В-пятых,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конкурентоспособность в современном мире 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конкурентоспособность культур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Огромная часть успеха США в эпоху "холодной войны" – это успехи Голливуда. Если мы хотим быть нацией со своим неповторимым местом на глобальной карте XXI века, то мы должны реализовать еще один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проект – "Современная казахстанская культура в глобальном мире".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Речь идет о том, чтобы мир узнал нас не только по ресурсам нефти и крупным внешнеполитическим инициативам, но и по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нашим культурным достижениям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>О чем должна пойти речь в этом проекте?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Первое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нужен целевой подход, чтобы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отечественная культура зазвучала на шести языках ООН: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английском, русском, китайском, испанском, арабском, французском.</w:t>
      </w:r>
      <w:proofErr w:type="gramEnd"/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Второе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это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должна быть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именно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современная культура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та, что создана и создается нашими современниками.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Третье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это должна быть абсолютно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современная по форме подачи материала методика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Например, это не просто книги, но весь набор мультимедийного сопровождения.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Четвертое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Пятое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огромная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роль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всей нашей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творческой интеллигенции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в том числе Союза писателей и Академии наук, университетов и общественных организаций.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Что из нашей современной культуры должно продвигаться в мире?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очень серьезная и трудоемкая работа, которая включает не только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отбор лучших произведений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национальной культуры, но 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презентацию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их за рубежом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и огромная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переводческая работа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специальные методы продвижения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наших культурных достижений – книг, пьес, скульптур, картин, музыкальных произведений, научных открытий и т. д.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Все это конструктивная и благородная задача. Полагаю, что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2017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год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должен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стать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решающим: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мы должны четко определиться,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что хотим показать миру в сфере культуры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А реализовать эту уникальную программу можно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за 5–7 лет.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Впервые за тысячелетнюю историю наша культура зазвучит на всех континентах и на всех главных языках мира.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>В-шестых,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я предлагаю направить внимание общества на современность, на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историю наших современников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Это можно реализовать в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проекте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"100 новых лиц Казахстана".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История Независимости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это всего лишь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четверть века. Но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каких</w:t>
      </w:r>
      <w:proofErr w:type="gram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!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сторический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масштаб свершений не вызывает сомнений. Однако часто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за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рядом </w:t>
      </w: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цифр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и фактов не видно живых человеческих судеб. Разных, ярких, драматических и счастливых.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Проект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"100 новых лиц Казахстана"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 xml:space="preserve">героями нашей телевизионной </w:t>
      </w:r>
      <w:proofErr w:type="spellStart"/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документалистики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 Мы должны сделать их образцом для подражания, для трезвого и объективного взгляда на жизнь.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proofErr w:type="gram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Современная</w:t>
      </w:r>
      <w:proofErr w:type="gram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медиакультура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строится не на "говорящих головах", а на создании подлинных историй жизни. Вот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создание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таких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 подлинных историй 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и должно стать предметом профессиональной работы наших средств массовой коммуникации.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Этот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проект нужно ориентировать на решение трех задач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:</w:t>
      </w:r>
    </w:p>
    <w:p w:rsidR="00C6589A" w:rsidRPr="00C6589A" w:rsidRDefault="00C6589A" w:rsidP="00C65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Показать обществу реальное лицо тех, кто своим умом, руками и талантом творит современный Казахстан.</w:t>
      </w:r>
    </w:p>
    <w:p w:rsidR="00C6589A" w:rsidRPr="00C6589A" w:rsidRDefault="00C6589A" w:rsidP="00C65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Создать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новую мультимедийную площадку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информационной поддержки и популяризации наших выдающихся современников.</w:t>
      </w:r>
    </w:p>
    <w:p w:rsidR="00C6589A" w:rsidRPr="00C6589A" w:rsidRDefault="00C6589A" w:rsidP="00C65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Создать не только общенациональные, но 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региональные проекты "100 новых лиц".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Мы должны знать тех, кто составляет золотой фонд нации.</w:t>
      </w:r>
    </w:p>
    <w:p w:rsidR="00C6589A" w:rsidRPr="00C6589A" w:rsidRDefault="00C6589A" w:rsidP="00C6589A">
      <w:pPr>
        <w:shd w:val="clear" w:color="auto" w:fill="FFFFFF"/>
        <w:spacing w:before="360" w:after="150" w:line="240" w:lineRule="auto"/>
        <w:outlineLvl w:val="1"/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</w:pPr>
      <w:r w:rsidRPr="00C6589A">
        <w:rPr>
          <w:rFonts w:ascii="Arial" w:eastAsia="Times New Roman" w:hAnsi="Arial" w:cs="Arial"/>
          <w:b/>
          <w:bCs/>
          <w:color w:val="181818"/>
          <w:sz w:val="33"/>
          <w:szCs w:val="33"/>
          <w:lang w:eastAsia="ru-RU"/>
        </w:rPr>
        <w:t>Заключение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lastRenderedPageBreak/>
        <w:t>Государство и нация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– не статичная конструкция, а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живой развивающийся организм.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Чтобы жить, нужно обладать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способностью к осмысленной адаптации.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Время не останавливается, а значит модернизация, как и сама история, – продолжающийся процесс.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На новом разломе эпох у Казахстана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есть уникальный исторический шанс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через обновление и новые идеи самим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построить свое лучшее будущее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Я уверен, </w:t>
      </w:r>
      <w:proofErr w:type="spellStart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казахстанцы</w:t>
      </w:r>
      <w:proofErr w:type="spellEnd"/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, особенно молодое поколение, понимают важность предложения нашей модернизации.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В новой реальности </w:t>
      </w:r>
      <w:r w:rsidRPr="00C6589A">
        <w:rPr>
          <w:rFonts w:ascii="Georgia" w:eastAsia="Times New Roman" w:hAnsi="Georgia" w:cs="Times New Roman"/>
          <w:b/>
          <w:bCs/>
          <w:color w:val="181818"/>
          <w:sz w:val="24"/>
          <w:szCs w:val="24"/>
          <w:lang w:eastAsia="ru-RU"/>
        </w:rPr>
        <w:t>внутреннее стремление к обновлению – это ключевой принцип нашего развития.</w:t>
      </w:r>
      <w:r w:rsidRPr="00C6589A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Чтобы выжить – надо измениться. Тот, кто не сделает этого, будет занесен тяжелым песком истории.</w:t>
      </w:r>
    </w:p>
    <w:p w:rsidR="00C6589A" w:rsidRPr="00C6589A" w:rsidRDefault="00C6589A" w:rsidP="00C6589A">
      <w:pPr>
        <w:shd w:val="clear" w:color="auto" w:fill="FFFFFF"/>
        <w:spacing w:after="300" w:line="408" w:lineRule="atLeast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r w:rsidRPr="00C6589A">
        <w:rPr>
          <w:rFonts w:ascii="Georgia" w:eastAsia="Times New Roman" w:hAnsi="Georgia" w:cs="Times New Roman"/>
          <w:i/>
          <w:iCs/>
          <w:color w:val="181818"/>
          <w:sz w:val="24"/>
          <w:szCs w:val="24"/>
          <w:lang w:eastAsia="ru-RU"/>
        </w:rPr>
        <w:t>Источник – </w:t>
      </w:r>
      <w:hyperlink r:id="rId6" w:tgtFrame="_blank" w:history="1">
        <w:r w:rsidRPr="00C6589A">
          <w:rPr>
            <w:rFonts w:ascii="Georgia" w:eastAsia="Times New Roman" w:hAnsi="Georgia" w:cs="Times New Roman"/>
            <w:i/>
            <w:iCs/>
            <w:color w:val="E81F14"/>
            <w:sz w:val="24"/>
            <w:szCs w:val="24"/>
            <w:u w:val="single"/>
            <w:lang w:eastAsia="ru-RU"/>
          </w:rPr>
          <w:t>официальный сайт</w:t>
        </w:r>
      </w:hyperlink>
      <w:r w:rsidRPr="00C6589A">
        <w:rPr>
          <w:rFonts w:ascii="Georgia" w:eastAsia="Times New Roman" w:hAnsi="Georgia" w:cs="Times New Roman"/>
          <w:i/>
          <w:iCs/>
          <w:color w:val="181818"/>
          <w:sz w:val="24"/>
          <w:szCs w:val="24"/>
          <w:lang w:eastAsia="ru-RU"/>
        </w:rPr>
        <w:t> Президента Республики Казахстан</w:t>
      </w:r>
    </w:p>
    <w:p w:rsidR="00C6589A" w:rsidRPr="00C6589A" w:rsidRDefault="00C6589A" w:rsidP="00C6589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C6589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 Если вы нашли ошибку в тексте, выделите ее мышью и нажмите </w:t>
      </w:r>
      <w:proofErr w:type="spellStart"/>
      <w:r w:rsidRPr="00C6589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Ctrl+Enter</w:t>
      </w:r>
      <w:proofErr w:type="spellEnd"/>
    </w:p>
    <w:p w:rsidR="00C6589A" w:rsidRPr="00C6589A" w:rsidRDefault="00C6589A" w:rsidP="00C65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0" w:right="75" w:hanging="168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hyperlink r:id="rId7" w:history="1">
        <w:r w:rsidRPr="00C6589A">
          <w:rPr>
            <w:rFonts w:ascii="Arial" w:eastAsia="Times New Roman" w:hAnsi="Arial" w:cs="Arial"/>
            <w:caps/>
            <w:color w:val="888888"/>
            <w:sz w:val="17"/>
            <w:szCs w:val="17"/>
            <w:lang w:eastAsia="ru-RU"/>
          </w:rPr>
          <w:t>КАЗАХСТАН</w:t>
        </w:r>
      </w:hyperlink>
    </w:p>
    <w:p w:rsidR="00C6589A" w:rsidRPr="00C6589A" w:rsidRDefault="00C6589A" w:rsidP="00C6589A">
      <w:pPr>
        <w:shd w:val="clear" w:color="auto" w:fill="FFFFFF"/>
        <w:spacing w:after="0" w:line="408" w:lineRule="atLeast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r w:rsidRPr="00C6589A"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  <w:t> </w:t>
      </w:r>
    </w:p>
    <w:p w:rsidR="00C6589A" w:rsidRPr="00C6589A" w:rsidRDefault="00C6589A" w:rsidP="00C65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0" w:right="75" w:hanging="168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hyperlink r:id="rId8" w:history="1">
        <w:r w:rsidRPr="00C6589A">
          <w:rPr>
            <w:rFonts w:ascii="Arial" w:eastAsia="Times New Roman" w:hAnsi="Arial" w:cs="Arial"/>
            <w:caps/>
            <w:color w:val="888888"/>
            <w:sz w:val="17"/>
            <w:szCs w:val="17"/>
            <w:lang w:eastAsia="ru-RU"/>
          </w:rPr>
          <w:t>НУРСУЛТАН НАЗАРБАЕВ</w:t>
        </w:r>
      </w:hyperlink>
    </w:p>
    <w:p w:rsidR="00C6589A" w:rsidRPr="00C6589A" w:rsidRDefault="00C6589A" w:rsidP="00C6589A">
      <w:pPr>
        <w:shd w:val="clear" w:color="auto" w:fill="FFFFFF"/>
        <w:spacing w:after="0" w:line="408" w:lineRule="atLeast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r w:rsidRPr="00C6589A"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  <w:t> </w:t>
      </w:r>
    </w:p>
    <w:p w:rsidR="00C6589A" w:rsidRPr="00C6589A" w:rsidRDefault="00C6589A" w:rsidP="00C65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0" w:right="75" w:hanging="168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hyperlink r:id="rId9" w:history="1">
        <w:r w:rsidRPr="00C6589A">
          <w:rPr>
            <w:rFonts w:ascii="Arial" w:eastAsia="Times New Roman" w:hAnsi="Arial" w:cs="Arial"/>
            <w:caps/>
            <w:color w:val="888888"/>
            <w:sz w:val="17"/>
            <w:szCs w:val="17"/>
            <w:lang w:eastAsia="ru-RU"/>
          </w:rPr>
          <w:t>КУЛЬТУРА</w:t>
        </w:r>
      </w:hyperlink>
    </w:p>
    <w:p w:rsidR="00C6589A" w:rsidRPr="00C6589A" w:rsidRDefault="00C6589A" w:rsidP="00C6589A">
      <w:pPr>
        <w:shd w:val="clear" w:color="auto" w:fill="FFFFFF"/>
        <w:spacing w:after="0" w:line="408" w:lineRule="atLeast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r w:rsidRPr="00C6589A"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  <w:t> </w:t>
      </w:r>
    </w:p>
    <w:p w:rsidR="00C6589A" w:rsidRPr="00C6589A" w:rsidRDefault="00C6589A" w:rsidP="00C65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0" w:right="75" w:hanging="168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hyperlink r:id="rId10" w:history="1">
        <w:r w:rsidRPr="00C6589A">
          <w:rPr>
            <w:rFonts w:ascii="Arial" w:eastAsia="Times New Roman" w:hAnsi="Arial" w:cs="Arial"/>
            <w:caps/>
            <w:color w:val="888888"/>
            <w:sz w:val="17"/>
            <w:szCs w:val="17"/>
            <w:lang w:eastAsia="ru-RU"/>
          </w:rPr>
          <w:t>ОБРАЗОВАНИЕ</w:t>
        </w:r>
      </w:hyperlink>
    </w:p>
    <w:p w:rsidR="00C6589A" w:rsidRPr="00C6589A" w:rsidRDefault="00C6589A" w:rsidP="00C6589A">
      <w:pPr>
        <w:shd w:val="clear" w:color="auto" w:fill="FFFFFF"/>
        <w:spacing w:after="0" w:line="408" w:lineRule="atLeast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r w:rsidRPr="00C6589A"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  <w:t> </w:t>
      </w:r>
    </w:p>
    <w:p w:rsidR="00C6589A" w:rsidRPr="00C6589A" w:rsidRDefault="00C6589A" w:rsidP="00C65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0" w:right="75" w:hanging="168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hyperlink r:id="rId11" w:history="1">
        <w:r w:rsidRPr="00C6589A">
          <w:rPr>
            <w:rFonts w:ascii="Arial" w:eastAsia="Times New Roman" w:hAnsi="Arial" w:cs="Arial"/>
            <w:caps/>
            <w:color w:val="888888"/>
            <w:sz w:val="17"/>
            <w:szCs w:val="17"/>
            <w:lang w:eastAsia="ru-RU"/>
          </w:rPr>
          <w:t>ПЕРЕХОД НА ЛАТИНИЦУ</w:t>
        </w:r>
      </w:hyperlink>
    </w:p>
    <w:p w:rsidR="00C6589A" w:rsidRPr="00C6589A" w:rsidRDefault="00C6589A" w:rsidP="00C65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0" w:right="75" w:hanging="168"/>
        <w:rPr>
          <w:rFonts w:ascii="Arial" w:eastAsia="Times New Roman" w:hAnsi="Arial" w:cs="Arial"/>
          <w:caps/>
          <w:color w:val="888888"/>
          <w:sz w:val="17"/>
          <w:szCs w:val="17"/>
          <w:lang w:eastAsia="ru-RU"/>
        </w:rPr>
      </w:pPr>
      <w:hyperlink r:id="rId12" w:history="1">
        <w:r w:rsidRPr="00C6589A">
          <w:rPr>
            <w:rFonts w:ascii="Arial" w:eastAsia="Times New Roman" w:hAnsi="Arial" w:cs="Arial"/>
            <w:caps/>
            <w:color w:val="888888"/>
            <w:sz w:val="17"/>
            <w:szCs w:val="17"/>
            <w:lang w:eastAsia="ru-RU"/>
          </w:rPr>
          <w:t>РУХАНИ ЖАҢҒЫРУ</w:t>
        </w:r>
      </w:hyperlink>
    </w:p>
    <w:p w:rsidR="00E16872" w:rsidRDefault="00E16872">
      <w:bookmarkStart w:id="0" w:name="_GoBack"/>
      <w:bookmarkEnd w:id="0"/>
    </w:p>
    <w:sectPr w:rsidR="00E1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AD"/>
    <w:multiLevelType w:val="multilevel"/>
    <w:tmpl w:val="674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7A3F"/>
    <w:multiLevelType w:val="multilevel"/>
    <w:tmpl w:val="297C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11427"/>
    <w:multiLevelType w:val="multilevel"/>
    <w:tmpl w:val="A11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7380E"/>
    <w:multiLevelType w:val="multilevel"/>
    <w:tmpl w:val="751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07F60"/>
    <w:multiLevelType w:val="multilevel"/>
    <w:tmpl w:val="CE8E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C56AB"/>
    <w:multiLevelType w:val="multilevel"/>
    <w:tmpl w:val="35E4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36A11"/>
    <w:multiLevelType w:val="multilevel"/>
    <w:tmpl w:val="CCB4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771EF"/>
    <w:multiLevelType w:val="multilevel"/>
    <w:tmpl w:val="5B7A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77ECC"/>
    <w:multiLevelType w:val="multilevel"/>
    <w:tmpl w:val="5B9E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B"/>
    <w:rsid w:val="001C687B"/>
    <w:rsid w:val="00C6589A"/>
    <w:rsid w:val="00E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89A"/>
    <w:rPr>
      <w:i/>
      <w:iCs/>
    </w:rPr>
  </w:style>
  <w:style w:type="character" w:styleId="a5">
    <w:name w:val="Hyperlink"/>
    <w:basedOn w:val="a0"/>
    <w:uiPriority w:val="99"/>
    <w:semiHidden/>
    <w:unhideWhenUsed/>
    <w:rsid w:val="00C65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89A"/>
    <w:rPr>
      <w:i/>
      <w:iCs/>
    </w:rPr>
  </w:style>
  <w:style w:type="character" w:styleId="a5">
    <w:name w:val="Hyperlink"/>
    <w:basedOn w:val="a0"/>
    <w:uiPriority w:val="99"/>
    <w:semiHidden/>
    <w:unhideWhenUsed/>
    <w:rsid w:val="00C6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3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buro.kz/tags/nursultan-nazarbaev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rmburo.kz/tags/kazahstan.html" TargetMode="External"/><Relationship Id="rId12" Type="http://schemas.openxmlformats.org/officeDocument/2006/relationships/hyperlink" Target="https://informburo.kz/tags/ruhani-zhangghy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ru/events/akorda_news/press_conferences/statya-glavy-gosudarstva-vzglyad-v-budushchee-modernizaciya-obshchestvennogo-soznaniya" TargetMode="External"/><Relationship Id="rId11" Type="http://schemas.openxmlformats.org/officeDocument/2006/relationships/hyperlink" Target="https://informburo.kz/tags/perehod-na-latinits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rmburo.kz/tags/obrazo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rmburo.kz/tags/kultu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4188</Words>
  <Characters>23874</Characters>
  <Application>Microsoft Office Word</Application>
  <DocSecurity>0</DocSecurity>
  <Lines>198</Lines>
  <Paragraphs>56</Paragraphs>
  <ScaleCrop>false</ScaleCrop>
  <Company/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2018-10-20T07:12:00Z</dcterms:created>
  <dcterms:modified xsi:type="dcterms:W3CDTF">2018-10-20T07:13:00Z</dcterms:modified>
</cp:coreProperties>
</file>