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B8" w:rsidRPr="00A741B8" w:rsidRDefault="00A741B8" w:rsidP="00A741B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1B8">
        <w:rPr>
          <w:rFonts w:ascii="Times New Roman" w:hAnsi="Times New Roman" w:cs="Times New Roman"/>
          <w:b/>
          <w:sz w:val="24"/>
          <w:szCs w:val="24"/>
        </w:rPr>
        <w:t>Концепция Национальной программы</w:t>
      </w:r>
    </w:p>
    <w:p w:rsidR="00A741B8" w:rsidRPr="00A741B8" w:rsidRDefault="00A741B8" w:rsidP="00A741B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741B8">
        <w:rPr>
          <w:rFonts w:ascii="Times New Roman" w:hAnsi="Times New Roman" w:cs="Times New Roman"/>
          <w:b/>
          <w:sz w:val="24"/>
          <w:szCs w:val="24"/>
          <w:lang w:val="kk-KZ"/>
        </w:rPr>
        <w:t>«Предупредить проще, чем исправить»</w:t>
      </w:r>
      <w:bookmarkEnd w:id="0"/>
      <w:r w:rsidRPr="00A741B8">
        <w:rPr>
          <w:rFonts w:ascii="Times New Roman" w:hAnsi="Times New Roman" w:cs="Times New Roman"/>
          <w:b/>
          <w:sz w:val="24"/>
          <w:szCs w:val="24"/>
          <w:lang w:val="kk-KZ"/>
        </w:rPr>
        <w:t>, приуроченная к Всемирному Дню осведомленности о раке молочной железы</w:t>
      </w:r>
    </w:p>
    <w:p w:rsidR="00A741B8" w:rsidRPr="00A741B8" w:rsidRDefault="00A741B8" w:rsidP="00A741B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1B8">
        <w:rPr>
          <w:rFonts w:ascii="Times New Roman" w:hAnsi="Times New Roman" w:cs="Times New Roman"/>
          <w:b/>
          <w:sz w:val="24"/>
          <w:szCs w:val="24"/>
          <w:lang w:val="kk-KZ"/>
        </w:rPr>
        <w:t>(с 15 по 24 октября 2018 года)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 w:rsidRPr="00A741B8">
        <w:rPr>
          <w:rFonts w:ascii="Times New Roman" w:hAnsi="Times New Roman" w:cs="Times New Roman"/>
          <w:sz w:val="24"/>
          <w:szCs w:val="24"/>
        </w:rPr>
        <w:t xml:space="preserve"> – население РК, в т.ч. 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- дети от 3 до 6 лет и их родители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- дети от 7 до 10 лет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- дети и подростки от 11 до 14 лет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- подростки от 15 до 17 лет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- молодежь от 18 до  29 лет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- взрослое население от 30 до 64 лет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- взрослое население старше 64 лет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4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Основной целью и задачей </w:t>
      </w:r>
      <w:r w:rsidRPr="00A741B8">
        <w:rPr>
          <w:rFonts w:ascii="Times New Roman" w:hAnsi="Times New Roman" w:cs="Times New Roman"/>
          <w:sz w:val="24"/>
          <w:szCs w:val="24"/>
        </w:rPr>
        <w:t xml:space="preserve">Национальной программы </w:t>
      </w:r>
      <w:r w:rsidRPr="00A74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«Предупредить проще, чем исправить», приуроченной к Всемирному Дню осведомленности о раке молочной железы (с 15 по 24 октября 2018 года) </w:t>
      </w:r>
      <w:r w:rsidRPr="00A741B8">
        <w:rPr>
          <w:rFonts w:ascii="Times New Roman" w:hAnsi="Times New Roman" w:cs="Times New Roman"/>
          <w:sz w:val="24"/>
          <w:szCs w:val="24"/>
          <w:lang w:val="kk-KZ"/>
        </w:rPr>
        <w:t xml:space="preserve">является </w:t>
      </w:r>
      <w:r w:rsidRPr="00A741B8">
        <w:rPr>
          <w:rFonts w:ascii="Times New Roman" w:hAnsi="Times New Roman" w:cs="Times New Roman"/>
          <w:sz w:val="24"/>
          <w:szCs w:val="24"/>
        </w:rPr>
        <w:t xml:space="preserve">предупреждение развития болезни путем формирования </w:t>
      </w:r>
      <w:proofErr w:type="spellStart"/>
      <w:r w:rsidRPr="00A741B8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A741B8">
        <w:rPr>
          <w:rFonts w:ascii="Times New Roman" w:hAnsi="Times New Roman" w:cs="Times New Roman"/>
          <w:sz w:val="24"/>
          <w:szCs w:val="24"/>
        </w:rPr>
        <w:t xml:space="preserve"> поведения и своевременного прохождения </w:t>
      </w:r>
      <w:proofErr w:type="spellStart"/>
      <w:r w:rsidRPr="00A741B8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A741B8">
        <w:rPr>
          <w:rFonts w:ascii="Times New Roman" w:hAnsi="Times New Roman" w:cs="Times New Roman"/>
          <w:sz w:val="24"/>
          <w:szCs w:val="24"/>
        </w:rPr>
        <w:t xml:space="preserve"> исследований.</w:t>
      </w:r>
    </w:p>
    <w:p w:rsidR="00A741B8" w:rsidRPr="00A741B8" w:rsidRDefault="00A741B8" w:rsidP="00A741B8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741B8" w:rsidRPr="00A741B8" w:rsidRDefault="00A741B8" w:rsidP="00A741B8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41B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Механизм реализации</w:t>
      </w:r>
    </w:p>
    <w:p w:rsidR="00A741B8" w:rsidRPr="00A741B8" w:rsidRDefault="00A741B8" w:rsidP="00A741B8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41B8">
        <w:rPr>
          <w:rFonts w:ascii="Times New Roman" w:eastAsia="Times New Roman" w:hAnsi="Times New Roman" w:cs="Times New Roman"/>
          <w:sz w:val="24"/>
          <w:szCs w:val="24"/>
          <w:lang w:val="kk-KZ"/>
        </w:rPr>
        <w:t>Основным элементом механизма реализации является совместная деятельность Управлений здравоохранения, Департаментов охраны общественного здоровья, Центров формирования здорового образа жизни областей гг. Астана, Алматы, организаций, оказывающих первичную медико-социальную помощь, профильные службы на единой методологической основе с практической реализацией данных мероприятий на региональном уровне.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1B8">
        <w:rPr>
          <w:rFonts w:ascii="Times New Roman" w:hAnsi="Times New Roman" w:cs="Times New Roman"/>
          <w:b/>
          <w:sz w:val="24"/>
          <w:szCs w:val="24"/>
        </w:rPr>
        <w:t xml:space="preserve">Целевая группа дети от 3 до 6 лет 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A741B8">
        <w:rPr>
          <w:rFonts w:ascii="Times New Roman" w:hAnsi="Times New Roman" w:cs="Times New Roman"/>
          <w:bCs/>
          <w:sz w:val="24"/>
          <w:szCs w:val="24"/>
        </w:rPr>
        <w:tab/>
      </w:r>
      <w:r w:rsidRPr="00A741B8">
        <w:rPr>
          <w:rFonts w:ascii="Times New Roman" w:hAnsi="Times New Roman" w:cs="Times New Roman"/>
          <w:b/>
          <w:sz w:val="24"/>
          <w:szCs w:val="24"/>
        </w:rPr>
        <w:t xml:space="preserve">а) Проведение интерактивного занятия для детей от 3 до 6 лет на тему: </w:t>
      </w:r>
      <w:r w:rsidRPr="00A741B8">
        <w:rPr>
          <w:rFonts w:ascii="Times New Roman" w:hAnsi="Times New Roman" w:cs="Times New Roman"/>
          <w:b/>
          <w:bCs/>
          <w:sz w:val="24"/>
          <w:szCs w:val="24"/>
          <w:lang w:bidi="he-IL"/>
        </w:rPr>
        <w:t>«Полезная и вредная еда».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he-IL"/>
        </w:rPr>
      </w:pPr>
      <w:r w:rsidRPr="00A741B8">
        <w:rPr>
          <w:rFonts w:ascii="Times New Roman" w:hAnsi="Times New Roman" w:cs="Times New Roman"/>
          <w:b/>
          <w:sz w:val="24"/>
          <w:szCs w:val="24"/>
          <w:lang w:bidi="he-IL"/>
        </w:rPr>
        <w:t>Цель: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t> </w:t>
      </w:r>
      <w:r w:rsidRPr="00A74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 детей </w:t>
      </w:r>
      <w:r w:rsidRPr="00A741B8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навыков здорового образа</w:t>
      </w:r>
      <w:r w:rsidRPr="00A74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жизни и </w:t>
      </w:r>
      <w:r w:rsidRPr="00A741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закрепить представление детей о том, какая еда полезная, какая вредная для организма.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A741B8">
        <w:rPr>
          <w:rFonts w:ascii="Times New Roman" w:hAnsi="Times New Roman" w:cs="Times New Roman"/>
          <w:sz w:val="24"/>
          <w:szCs w:val="24"/>
          <w:lang w:bidi="he-IL"/>
        </w:rPr>
        <w:t>Оборудование: Карточки зелёного и красного цвета; предметные картинки с изображением продуктов питания </w:t>
      </w:r>
      <w:r w:rsidRPr="00A741B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(торт, лимонад, копчёная колбаса, чипсы, гамбургеры, </w:t>
      </w:r>
      <w:proofErr w:type="spellStart"/>
      <w:r w:rsidRPr="00A741B8">
        <w:rPr>
          <w:rFonts w:ascii="Times New Roman" w:hAnsi="Times New Roman" w:cs="Times New Roman"/>
          <w:i/>
          <w:iCs/>
          <w:sz w:val="24"/>
          <w:szCs w:val="24"/>
          <w:lang w:bidi="he-IL"/>
        </w:rPr>
        <w:t>кириешки</w:t>
      </w:r>
      <w:proofErr w:type="spellEnd"/>
      <w:r w:rsidRPr="00A741B8">
        <w:rPr>
          <w:rFonts w:ascii="Times New Roman" w:hAnsi="Times New Roman" w:cs="Times New Roman"/>
          <w:i/>
          <w:iCs/>
          <w:sz w:val="24"/>
          <w:szCs w:val="24"/>
          <w:lang w:bidi="he-IL"/>
        </w:rPr>
        <w:t>, пирожные, конфеты, чёрный хлеб, каша, молоко, варенье, сок, овощи, фрукты)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t>; поощрительные значки </w:t>
      </w:r>
      <w:r w:rsidRPr="00A741B8">
        <w:rPr>
          <w:rFonts w:ascii="Times New Roman" w:hAnsi="Times New Roman" w:cs="Times New Roman"/>
          <w:i/>
          <w:iCs/>
          <w:sz w:val="24"/>
          <w:szCs w:val="24"/>
          <w:lang w:bidi="he-IL"/>
        </w:rPr>
        <w:t>(вырезанные из цветного картона яблоко, морковка, груша)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lang w:bidi="he-IL"/>
        </w:rPr>
      </w:pPr>
      <w:r w:rsidRPr="00A741B8">
        <w:rPr>
          <w:rFonts w:ascii="Times New Roman" w:hAnsi="Times New Roman" w:cs="Times New Roman"/>
          <w:i/>
          <w:sz w:val="24"/>
          <w:szCs w:val="24"/>
          <w:lang w:bidi="he-IL"/>
        </w:rPr>
        <w:t>Алгоритм проведения: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A741B8">
        <w:rPr>
          <w:rFonts w:ascii="Times New Roman" w:hAnsi="Times New Roman" w:cs="Times New Roman"/>
          <w:sz w:val="24"/>
          <w:szCs w:val="24"/>
          <w:lang w:bidi="he-IL"/>
        </w:rPr>
        <w:t>Воспитатель: Дети, сейчас мы вам раздадим картинки с изображением различных продуктов питания. Под зелёную картинку нужно положить картинки с полезной, а под красную - с вредной едой. Будьте внимательны! В случае ошибки исправления не допускаются. За правильные ответы будете получать поощрительные значки.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A741B8">
        <w:rPr>
          <w:rFonts w:ascii="Times New Roman" w:hAnsi="Times New Roman" w:cs="Times New Roman"/>
          <w:sz w:val="24"/>
          <w:szCs w:val="24"/>
          <w:lang w:bidi="he-IL"/>
        </w:rPr>
        <w:t>Итог игры: дети учатся правильно распределять продукты и  закрепляют полученные знания.</w:t>
      </w:r>
    </w:p>
    <w:p w:rsidR="00A741B8" w:rsidRPr="00A741B8" w:rsidRDefault="00A741B8" w:rsidP="00A741B8">
      <w:pPr>
        <w:pStyle w:val="a3"/>
        <w:shd w:val="clear" w:color="auto" w:fill="FFFFFF"/>
        <w:spacing w:before="0" w:beforeAutospacing="0" w:after="0" w:afterAutospacing="0"/>
        <w:ind w:firstLine="454"/>
        <w:jc w:val="both"/>
        <w:rPr>
          <w:b/>
          <w:color w:val="000000"/>
        </w:rPr>
      </w:pPr>
      <w:r w:rsidRPr="00A741B8">
        <w:rPr>
          <w:b/>
        </w:rPr>
        <w:t>б) Проведение физкультминутки «</w:t>
      </w:r>
      <w:r w:rsidRPr="00A741B8">
        <w:rPr>
          <w:b/>
          <w:bCs/>
          <w:color w:val="000000"/>
          <w:lang w:bidi="he-IL"/>
        </w:rPr>
        <w:t>Будем прыгать и скакать!</w:t>
      </w:r>
      <w:r w:rsidRPr="00A741B8">
        <w:rPr>
          <w:b/>
          <w:color w:val="000000"/>
        </w:rPr>
        <w:t>»</w:t>
      </w:r>
    </w:p>
    <w:p w:rsidR="00A741B8" w:rsidRPr="00A741B8" w:rsidRDefault="00A741B8" w:rsidP="00A741B8">
      <w:pPr>
        <w:pStyle w:val="a3"/>
        <w:shd w:val="clear" w:color="auto" w:fill="FFFFFF"/>
        <w:spacing w:before="0" w:beforeAutospacing="0" w:after="0" w:afterAutospacing="0"/>
        <w:rPr>
          <w:lang w:bidi="he-IL"/>
        </w:rPr>
      </w:pPr>
      <w:r w:rsidRPr="00A741B8">
        <w:rPr>
          <w:bCs/>
          <w:lang w:bidi="he-IL"/>
        </w:rPr>
        <w:t>Будем прыгать и скакать! </w:t>
      </w:r>
    </w:p>
    <w:p w:rsidR="00A741B8" w:rsidRPr="00A741B8" w:rsidRDefault="00A741B8" w:rsidP="00A741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A741B8">
        <w:rPr>
          <w:rFonts w:ascii="Times New Roman" w:hAnsi="Times New Roman" w:cs="Times New Roman"/>
          <w:sz w:val="24"/>
          <w:szCs w:val="24"/>
          <w:lang w:bidi="he-IL"/>
        </w:rPr>
        <w:t>Раз, два, три, четыре, пять!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Будем прыгать и скакать! (Прыжки на месте.)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 xml:space="preserve">Наклонился правый бок. (Наклоны туловища </w:t>
      </w:r>
      <w:proofErr w:type="spellStart"/>
      <w:r w:rsidRPr="00A741B8">
        <w:rPr>
          <w:rFonts w:ascii="Times New Roman" w:hAnsi="Times New Roman" w:cs="Times New Roman"/>
          <w:sz w:val="24"/>
          <w:szCs w:val="24"/>
          <w:lang w:bidi="he-IL"/>
        </w:rPr>
        <w:t>влево-вправо</w:t>
      </w:r>
      <w:proofErr w:type="spellEnd"/>
      <w:r w:rsidRPr="00A741B8">
        <w:rPr>
          <w:rFonts w:ascii="Times New Roman" w:hAnsi="Times New Roman" w:cs="Times New Roman"/>
          <w:sz w:val="24"/>
          <w:szCs w:val="24"/>
          <w:lang w:bidi="he-IL"/>
        </w:rPr>
        <w:t>.)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Раз, два, три.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lastRenderedPageBreak/>
        <w:t>Наклонился левый бок.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Раз, два, три.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А сейчас поднимем ручки (Руки вверх.)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И дотянемся до тучки.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Сядем на дорожку, (Присели на пол.)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Разомнем мы ножки.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Согнем правую ножку, (Сгибаем ноги в колене.)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Раз, два, три!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Согнем левую ножку,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Раз, два, три.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Ноги высоко подняли (Подняли ноги вверх.)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И немного подержали.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Головою покачали (Движения головой.) </w:t>
      </w:r>
      <w:r w:rsidRPr="00A741B8">
        <w:rPr>
          <w:rFonts w:ascii="Times New Roman" w:hAnsi="Times New Roman" w:cs="Times New Roman"/>
          <w:sz w:val="24"/>
          <w:szCs w:val="24"/>
          <w:lang w:bidi="he-IL"/>
        </w:rPr>
        <w:br/>
        <w:t>И все дружно вместе встали. (Встали.)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b/>
          <w:sz w:val="24"/>
          <w:szCs w:val="24"/>
        </w:rPr>
        <w:t xml:space="preserve">в) Организация и проведение родительских собраний в ДДУ на  тему: </w:t>
      </w:r>
      <w:r w:rsidRPr="00A741B8">
        <w:rPr>
          <w:rFonts w:ascii="Times New Roman" w:hAnsi="Times New Roman" w:cs="Times New Roman"/>
          <w:sz w:val="24"/>
          <w:szCs w:val="24"/>
        </w:rPr>
        <w:t>«Здоровая мама – счастливое детство!» с привлечением специалистов ПМСП, ДООЗ, ФЗОЖ, медработника ДДУ.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741B8">
        <w:rPr>
          <w:rFonts w:ascii="Times New Roman" w:hAnsi="Times New Roman" w:cs="Times New Roman"/>
          <w:sz w:val="24"/>
          <w:szCs w:val="24"/>
        </w:rPr>
        <w:t xml:space="preserve"> повысить осведомленность среди родителей о проблеме рака молочной железы, группах риска, о превенции факторов риска.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1B8">
        <w:rPr>
          <w:rFonts w:ascii="Times New Roman" w:hAnsi="Times New Roman" w:cs="Times New Roman"/>
          <w:i/>
          <w:sz w:val="24"/>
          <w:szCs w:val="24"/>
        </w:rPr>
        <w:t xml:space="preserve">Содержание родительского собрания: 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41B8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Рак молочной железы</w:t>
      </w:r>
      <w:r w:rsidRPr="00A741B8">
        <w:rPr>
          <w:rFonts w:ascii="Times New Roman" w:hAnsi="Times New Roman" w:cs="Times New Roman"/>
          <w:sz w:val="24"/>
          <w:szCs w:val="24"/>
          <w:shd w:val="clear" w:color="auto" w:fill="FFFFFF"/>
        </w:rPr>
        <w:t> — это заболевание, при котором злокачественные (раковые) клетки образуются в тканях молочной железы. Есть факторы риска, увеличивающие вероятность развития рака молочной железы. Условно их можно разделить на три группы. Первая, это те особенности человека, которые изменить нельзя и которые могут спровоцировать появление онкологического заболевания. Прежде всего, наследственность. Если у одного из ближайших родственников человека был рак молочной железы, это удваивает риск возникновения у него заболевания. Вероятность появления опухоли увеличивается с возрастом.</w:t>
      </w:r>
    </w:p>
    <w:p w:rsidR="00A741B8" w:rsidRPr="00A741B8" w:rsidRDefault="00A741B8" w:rsidP="00A741B8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1B8">
        <w:rPr>
          <w:rFonts w:ascii="Times New Roman" w:eastAsia="Times New Roman" w:hAnsi="Times New Roman" w:cs="Times New Roman"/>
          <w:sz w:val="24"/>
          <w:szCs w:val="24"/>
        </w:rPr>
        <w:t>Ко второй группе относятся факторы риска, которые зависят от образа жизни и поддаются корректировке. Например, выявлено, что неправильное питание, малоподвижный образ жизни, наличие избыточного веса, курение, употребление алкоголя повышают риск заболевания. Отсутствие детей или рождение их в позднем возрасте, отсутствие у женщины периодов кормления грудью — все это может спровоцировать появление онкологического заболевания.</w:t>
      </w:r>
    </w:p>
    <w:p w:rsidR="00A741B8" w:rsidRPr="00A741B8" w:rsidRDefault="00A741B8" w:rsidP="00A741B8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1B8">
        <w:rPr>
          <w:rFonts w:ascii="Times New Roman" w:eastAsia="Times New Roman" w:hAnsi="Times New Roman" w:cs="Times New Roman"/>
          <w:bCs/>
          <w:sz w:val="24"/>
          <w:szCs w:val="24"/>
        </w:rPr>
        <w:t>Не упустить момент</w:t>
      </w:r>
      <w:r w:rsidRPr="00A741B8">
        <w:rPr>
          <w:rFonts w:ascii="Times New Roman" w:eastAsia="Times New Roman" w:hAnsi="Times New Roman" w:cs="Times New Roman"/>
          <w:sz w:val="24"/>
          <w:szCs w:val="24"/>
        </w:rPr>
        <w:t xml:space="preserve">. Если рак молочной железы выявить на ранней стадии, то в большинстве случаев заболевание можно излечить. Для выявления заболеваний проводятся </w:t>
      </w:r>
      <w:proofErr w:type="spellStart"/>
      <w:r w:rsidRPr="00A741B8">
        <w:rPr>
          <w:rFonts w:ascii="Times New Roman" w:eastAsia="Times New Roman" w:hAnsi="Times New Roman" w:cs="Times New Roman"/>
          <w:sz w:val="24"/>
          <w:szCs w:val="24"/>
        </w:rPr>
        <w:t>скрининги</w:t>
      </w:r>
      <w:proofErr w:type="spellEnd"/>
      <w:r w:rsidRPr="00A74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41B8" w:rsidRPr="00A741B8" w:rsidRDefault="00A741B8" w:rsidP="00A74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41B8">
        <w:rPr>
          <w:rFonts w:ascii="Times New Roman" w:hAnsi="Times New Roman" w:cs="Times New Roman"/>
          <w:sz w:val="24"/>
          <w:szCs w:val="24"/>
        </w:rPr>
        <w:t>Скрининг - это обследование клинически здоровых лиц, тех, у кого отсутствуют симптомы злокачественного новообразования. Для скрининга используется определенный тест или метод исследования на наличие опухолевой патологии конкретного органа. Скрининг входит в гарантированной объем бесплатной медицинской помощи (ГОМБП) и является бесплатным обследованием. Он проводится по утвержденному алгоритму в поликлиниках по месту прикрепления пациента.</w:t>
      </w:r>
      <w:r w:rsidRPr="00A741B8">
        <w:rPr>
          <w:rFonts w:ascii="Times New Roman" w:hAnsi="Times New Roman" w:cs="Times New Roman"/>
          <w:sz w:val="24"/>
          <w:szCs w:val="24"/>
        </w:rPr>
        <w:br/>
      </w:r>
      <w:r w:rsidRPr="00A741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Для обнаружения рака молочной железы проводят </w:t>
      </w:r>
      <w:proofErr w:type="spellStart"/>
      <w:r w:rsidRPr="00A741B8">
        <w:rPr>
          <w:rFonts w:ascii="Times New Roman" w:hAnsi="Times New Roman" w:cs="Times New Roman"/>
          <w:sz w:val="24"/>
          <w:szCs w:val="24"/>
          <w:shd w:val="clear" w:color="auto" w:fill="FFFFFF"/>
        </w:rPr>
        <w:t>маммографическое</w:t>
      </w:r>
      <w:proofErr w:type="spellEnd"/>
      <w:r w:rsidRPr="00A741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исследование. В Казахстане женщинам от 40 лет, при отсутствии жалоб 1 раз в два года необходимо проходить маммографию на рак молочной железы. При наличии в семейном анамнезе рака молочной железы маммографию рекомендуют проводить ежегодно с возраста 35 лет. 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  <w:shd w:val="clear" w:color="auto" w:fill="FFFFFF"/>
        </w:rPr>
        <w:t>Еж</w:t>
      </w:r>
      <w:r w:rsidRPr="00A741B8">
        <w:rPr>
          <w:rFonts w:ascii="Times New Roman" w:eastAsia="Times New Roman" w:hAnsi="Times New Roman" w:cs="Times New Roman"/>
          <w:sz w:val="24"/>
          <w:szCs w:val="24"/>
        </w:rPr>
        <w:t>емесячное </w:t>
      </w:r>
      <w:proofErr w:type="spellStart"/>
      <w:r w:rsidRPr="00A741B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741B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"https://www.mammologia.ru/diagnostika/samoobsledovanie-grudi/" </w:instrText>
      </w:r>
      <w:r w:rsidRPr="00A7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741B8">
        <w:rPr>
          <w:rFonts w:ascii="Times New Roman" w:eastAsia="Times New Roman" w:hAnsi="Times New Roman" w:cs="Times New Roman"/>
          <w:sz w:val="24"/>
          <w:szCs w:val="24"/>
        </w:rPr>
        <w:t>самообследование</w:t>
      </w:r>
      <w:proofErr w:type="spellEnd"/>
      <w:r w:rsidRPr="00A741B8">
        <w:rPr>
          <w:rFonts w:ascii="Times New Roman" w:eastAsia="Times New Roman" w:hAnsi="Times New Roman" w:cs="Times New Roman"/>
          <w:sz w:val="24"/>
          <w:szCs w:val="24"/>
        </w:rPr>
        <w:t xml:space="preserve"> молочных желёз</w:t>
      </w:r>
      <w:r w:rsidRPr="00A7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741B8">
        <w:rPr>
          <w:rFonts w:ascii="Times New Roman" w:eastAsia="Times New Roman" w:hAnsi="Times New Roman" w:cs="Times New Roman"/>
          <w:sz w:val="24"/>
          <w:szCs w:val="24"/>
        </w:rPr>
        <w:t xml:space="preserve"> рекомендуют проводить всем женщинам начиная с 20 лет. </w:t>
      </w:r>
    </w:p>
    <w:p w:rsidR="00A741B8" w:rsidRPr="00A741B8" w:rsidRDefault="00A741B8" w:rsidP="00A741B8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1B8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proofErr w:type="spellStart"/>
      <w:r w:rsidRPr="00A741B8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A741B8">
        <w:rPr>
          <w:rFonts w:ascii="Times New Roman" w:eastAsia="Times New Roman" w:hAnsi="Times New Roman" w:cs="Times New Roman"/>
          <w:sz w:val="24"/>
          <w:szCs w:val="24"/>
        </w:rPr>
        <w:t xml:space="preserve"> – повышение внимания женщин к состоянию груди и своевременному обращению к врачу при выявлении патологических изменений в </w:t>
      </w:r>
      <w:r w:rsidRPr="00A741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молочных железах. Необходимо информировать пациентку, что большинство находок при </w:t>
      </w:r>
      <w:proofErr w:type="spellStart"/>
      <w:r w:rsidRPr="00A741B8">
        <w:rPr>
          <w:rFonts w:ascii="Times New Roman" w:eastAsia="Times New Roman" w:hAnsi="Times New Roman" w:cs="Times New Roman"/>
          <w:sz w:val="24"/>
          <w:szCs w:val="24"/>
        </w:rPr>
        <w:t>самообследовании</w:t>
      </w:r>
      <w:proofErr w:type="spellEnd"/>
      <w:r w:rsidRPr="00A741B8">
        <w:rPr>
          <w:rFonts w:ascii="Times New Roman" w:eastAsia="Times New Roman" w:hAnsi="Times New Roman" w:cs="Times New Roman"/>
          <w:sz w:val="24"/>
          <w:szCs w:val="24"/>
        </w:rPr>
        <w:t xml:space="preserve"> не является злокачественной опухолью.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i/>
          <w:sz w:val="24"/>
          <w:szCs w:val="24"/>
        </w:rPr>
        <w:t>Заключение.</w:t>
      </w:r>
      <w:r w:rsidRPr="00A74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1B8" w:rsidRPr="00A741B8" w:rsidRDefault="00A741B8" w:rsidP="00A741B8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A741B8" w:rsidRPr="00A741B8" w:rsidRDefault="00A741B8" w:rsidP="00A741B8">
      <w:pPr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Избегайте регулярных стрессовых ситуаций.</w:t>
      </w:r>
    </w:p>
    <w:p w:rsidR="00A741B8" w:rsidRPr="00A741B8" w:rsidRDefault="00A741B8" w:rsidP="00A741B8">
      <w:pPr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Ограничьте длительное пребывание на солнце летом.</w:t>
      </w:r>
    </w:p>
    <w:p w:rsidR="00A741B8" w:rsidRPr="00A741B8" w:rsidRDefault="00A741B8" w:rsidP="00A741B8">
      <w:pPr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 xml:space="preserve">Берегите грудь от механического </w:t>
      </w:r>
      <w:proofErr w:type="spellStart"/>
      <w:r w:rsidRPr="00A741B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A741B8">
        <w:rPr>
          <w:rFonts w:ascii="Times New Roman" w:hAnsi="Times New Roman" w:cs="Times New Roman"/>
          <w:sz w:val="24"/>
          <w:szCs w:val="24"/>
        </w:rPr>
        <w:t xml:space="preserve"> во время вождения автомобиля, занятий спортом и экстремальными видами отдыха.</w:t>
      </w:r>
    </w:p>
    <w:p w:rsidR="00A741B8" w:rsidRPr="00A741B8" w:rsidRDefault="00A741B8" w:rsidP="00A741B8">
      <w:pPr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Не носите тугое белье, которое стягивает и нарушает кровообращение.</w:t>
      </w:r>
    </w:p>
    <w:p w:rsidR="00A741B8" w:rsidRPr="00A741B8" w:rsidRDefault="00A741B8" w:rsidP="00A741B8">
      <w:pPr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 xml:space="preserve">Каждый месяц проводите </w:t>
      </w:r>
      <w:proofErr w:type="spellStart"/>
      <w:r w:rsidRPr="00A741B8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A741B8">
        <w:rPr>
          <w:rFonts w:ascii="Times New Roman" w:hAnsi="Times New Roman" w:cs="Times New Roman"/>
          <w:sz w:val="24"/>
          <w:szCs w:val="24"/>
        </w:rPr>
        <w:t xml:space="preserve"> груди.</w:t>
      </w:r>
    </w:p>
    <w:p w:rsidR="00A741B8" w:rsidRPr="00A741B8" w:rsidRDefault="00A741B8" w:rsidP="00A741B8">
      <w:pPr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 xml:space="preserve">Питайтесь правильно и </w:t>
      </w:r>
      <w:proofErr w:type="spellStart"/>
      <w:r w:rsidRPr="00A741B8">
        <w:rPr>
          <w:rFonts w:ascii="Times New Roman" w:hAnsi="Times New Roman" w:cs="Times New Roman"/>
          <w:sz w:val="24"/>
          <w:szCs w:val="24"/>
        </w:rPr>
        <w:t>сбалансированно</w:t>
      </w:r>
      <w:proofErr w:type="spellEnd"/>
      <w:r w:rsidRPr="00A741B8">
        <w:rPr>
          <w:rFonts w:ascii="Times New Roman" w:hAnsi="Times New Roman" w:cs="Times New Roman"/>
          <w:sz w:val="24"/>
          <w:szCs w:val="24"/>
        </w:rPr>
        <w:t>. Исключите  продукты с содержанием опасных химических составляющих.</w:t>
      </w:r>
    </w:p>
    <w:p w:rsidR="00A741B8" w:rsidRPr="00A741B8" w:rsidRDefault="00A741B8" w:rsidP="00A741B8">
      <w:pPr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Помните о физической нагрузке: пешие прогулки, аэробика, танцы, плавание, йога и т.д.</w:t>
      </w:r>
    </w:p>
    <w:p w:rsidR="00A741B8" w:rsidRPr="00A741B8" w:rsidRDefault="00A741B8" w:rsidP="00A741B8">
      <w:pPr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Не курите, не употребляйте алкоголь.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2. Ответы на вопросы.</w:t>
      </w:r>
    </w:p>
    <w:p w:rsidR="00A741B8" w:rsidRPr="00A741B8" w:rsidRDefault="00A741B8" w:rsidP="00A741B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741B8">
        <w:rPr>
          <w:rFonts w:ascii="Times New Roman" w:hAnsi="Times New Roman" w:cs="Times New Roman"/>
          <w:sz w:val="24"/>
          <w:szCs w:val="24"/>
        </w:rPr>
        <w:t>3. Подведение итогов, раздача информационного материала (листовок).</w:t>
      </w:r>
    </w:p>
    <w:p w:rsidR="005B6EE1" w:rsidRPr="00A741B8" w:rsidRDefault="005B6EE1" w:rsidP="00A7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6EE1" w:rsidRPr="00A7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A3C0C"/>
    <w:multiLevelType w:val="multilevel"/>
    <w:tmpl w:val="7D7C89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E344B"/>
    <w:multiLevelType w:val="hybridMultilevel"/>
    <w:tmpl w:val="A8A0A40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741B8"/>
    <w:rsid w:val="005B6EE1"/>
    <w:rsid w:val="00A7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41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A741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5322</Characters>
  <Application>Microsoft Office Word</Application>
  <DocSecurity>0</DocSecurity>
  <Lines>44</Lines>
  <Paragraphs>12</Paragraphs>
  <ScaleCrop>false</ScaleCrop>
  <Company>ПФ ТОО "KSP Steel"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2018-10-29T10:51:00Z</dcterms:created>
  <dcterms:modified xsi:type="dcterms:W3CDTF">2018-10-29T10:52:00Z</dcterms:modified>
</cp:coreProperties>
</file>