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5B23" w:rsidRPr="003C5B23" w:rsidTr="003C5B23">
        <w:trPr>
          <w:tblCellSpacing w:w="0" w:type="dxa"/>
        </w:trPr>
        <w:tc>
          <w:tcPr>
            <w:tcW w:w="0" w:type="auto"/>
            <w:hideMark/>
          </w:tcPr>
          <w:p w:rsidR="003C5B23" w:rsidRPr="003C5B23" w:rsidRDefault="003C5B23" w:rsidP="00A87A5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ПРИКАЗ МОН РК о формировании библиотечного фонда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от 18 июля 2003 г. № 508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Об утверждении Инструкции </w:t>
            </w: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о формировании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фонда библиотеки </w:t>
            </w: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государственной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организации </w:t>
            </w: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>образования Республики Казахстан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 целях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унификации организации работы библиотек системы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ПРИКАЗЫВАЮ: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  <w:lang w:eastAsia="ru-RU"/>
              </w:rPr>
              <w:t>1.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Утвердить Инструкцию о формировании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фонда библиотеки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государственной организации образования Республики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Казахстан.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2.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Начальникам    областных,    городов    Алматы    и    Астаны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управлений (департаментов) образования: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1) принять меры по приведению деятельности библиотек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организаций образования, дающих среднее общее, начальное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профессиональное и среднее профессиональное образование в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соответствие с требованиями данной Инструкции.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3.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6"/>
                <w:sz w:val="14"/>
                <w:szCs w:val="14"/>
                <w:lang w:eastAsia="ru-RU"/>
              </w:rPr>
              <w:t>        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Ректорам     высших     учебных     заведений     привести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деятельность   библиотек   в   соответствие   с   требованиями   данной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Инструкции.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4.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5"/>
                <w:sz w:val="14"/>
                <w:szCs w:val="14"/>
                <w:lang w:eastAsia="ru-RU"/>
              </w:rPr>
              <w:t>         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приказ Министерства образования и науки Республики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Казахстан от 11 августа 2000 года № 827 «Об утверждении документов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по библиотечному делу для библиотек системы образования» внести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следующие изменения: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подпункты 9,10,11 пункта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I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исключить.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5.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Контроль за исполнением настоящего приказа возложить на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вице-министра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     образования     и     науки     Республики     Казахстан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Шамшидинову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К.Н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       Министр                                                                                     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Ж.Кулекеев</w:t>
            </w:r>
            <w:proofErr w:type="spellEnd"/>
          </w:p>
          <w:p w:rsidR="003C5B23" w:rsidRPr="003C5B23" w:rsidRDefault="003C5B23" w:rsidP="003C5B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pacing w:val="-12"/>
                <w:kern w:val="36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pacing w:val="-12"/>
                <w:kern w:val="36"/>
                <w:sz w:val="20"/>
                <w:szCs w:val="20"/>
                <w:lang w:eastAsia="ru-RU"/>
              </w:rPr>
              <w:t>ИНСТРУКЦИЯ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>о формировании фонда библиотеки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 xml:space="preserve">государственной </w:t>
            </w: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организации образования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Республики Казахстан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1. Общие положения</w:t>
            </w:r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  <w:lang w:eastAsia="ru-RU"/>
              </w:rPr>
              <w:t>1.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2"/>
                <w:sz w:val="14"/>
                <w:szCs w:val="14"/>
                <w:lang w:eastAsia="ru-RU"/>
              </w:rPr>
              <w:t xml:space="preserve">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Настоящая    Инструкция    о    формировании    фонда    библиотеки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государственной организации образования Республики Казахстан (далее - Инструкция)  разработана в соответствии с постановлением Правительства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Республики Казахстан от 19 февраля 2003 года № 173 «Об утверждении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правил обеспечения учебниками обучающихся и воспитанников организаций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образования» и постановлением Правительства Республики Казахстан от 18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апреля   2000   года   №   596   «Об   утверждении   правил   лицензирования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образовательной деятельности».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2.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9"/>
                <w:sz w:val="14"/>
                <w:szCs w:val="14"/>
                <w:lang w:eastAsia="ru-RU"/>
              </w:rPr>
              <w:t xml:space="preserve">             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Данная  Инструкция  определяет  содержание  работы   библиотеки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государственной       организации       образования       (высшего,       среднего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профессионального, начального профессионального и   среднего общего) в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формирования фондов с целью наиболее полного методического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обеспечения  учебно-воспитательного  процесса и  научных исследований,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совершенствования библиотечно-библиографического       обслуживания, улучшения качества управления фондом и его использования.</w:t>
            </w:r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3.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8"/>
                <w:sz w:val="14"/>
                <w:szCs w:val="14"/>
                <w:lang w:eastAsia="ru-RU"/>
              </w:rPr>
              <w:t xml:space="preserve">             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 целях рациональной  организации  процесса комплектования и управления библиотечным фондом библиотека организации образования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координирует   свою   деятельность   с   другими   библиотеками   системы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образования, а также с библиотеками других ведомств.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lastRenderedPageBreak/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2. Основные понятия, используемые в данной Инструкции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 настоящей Инструкции употребляются следующие основные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понятия: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документ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(литература) - материальный объект, с зафиксированной на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нем информацией в виде текста, звукозаписи или изображения,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предназначенный для передачи во времени и пространстве в целях хранения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 общественного использования;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фондирование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комплектование, учет, расстановка, хранение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выдача литературы из основного библиотечного фонда и фонда учебников.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Общие положения, единицы и системы учета, касающиеся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фондирования, подробно изложены в сборнике «Методические пособия по библиотечному делу для библиотек системы образования», утвержденном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Приказом Министерства образования и науки Республики Казахстан от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17 августа 2000 года №827;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основной фонд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-- 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часть единого фонда, которая представляет собой наиболее полное собрание отечественных и зарубежных изданий учебной и научной литературы, неопубликованных, аудиовизуальных и электронных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документов, микроформ;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фонд редких книг и рукописей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часть основного фонда, в которую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включаются    редкие    или    особо    ценные    документы, отличающиеся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выдающимися историческими, научными, художественно-эстетическими и</w:t>
            </w: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br/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полиграфическими достоинствами;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   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подсобный фонд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- часть единого фонда, пользующаяся наибольшим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спросом читателей. Создается при отделах обслуживания библиотеки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(читальных залах, абонементах, справочно-библиографическом отделе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др.). Подсобные фонды могут быть специализированными, состоящими из документов, отобранных по какому-либо из признаков (виду, тематике, читательскому назначению). К подсобным фондам может быть организован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открытый доступ;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 xml:space="preserve">учебный фонд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- специализированный подсобный фонд, включающий в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свой состав издания, (независимо от вида и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экземплярности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),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рекомендованные кафедрами вуза для обеспечения учебного процесса.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Учебный фонд формируется в соответствии с учебными планами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программами вуза и нормами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депозитарный фонд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 единого фонда, предусматривающая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отдельное хранение обязательного экземпляра всего учебно-методического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репертуара национальной печати;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репозитарный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(обменно-резервный) фонд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 часть единого фонда,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включающая хранение редко спрашиваемой учебной литературы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предоставление ее сети других библиотек;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 xml:space="preserve">страховой фонд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- часть основного фонда, пользующаяся повышенным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спросом читателей и дублируемая на случай стихийных и других бедствий;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библиотеки государственной организации образования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подразделяется на учебный и подсобный фонды.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 xml:space="preserve">литература для выполнения самостоятельных заданий -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издания, предназначенные для работы над контрольными, курсовыми заданиями, дипломными, диссертационными исследованиями и рефератами;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литература для саморазвития личности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научно-популярные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издания и художественная литература, предназначенная для развития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культурных и духовных потребностей обучающихся.</w:t>
            </w:r>
          </w:p>
          <w:p w:rsidR="003C5B23" w:rsidRPr="003C5B23" w:rsidRDefault="003C5B23" w:rsidP="003C5B23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3. Комплектование и состав фонда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4.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Единый фонд библиотеки государственной организации образования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br/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состоит  из  документов     на     различных     носителях  (традиционных 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современных) и дифференцируется в зависимости от направленности работы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библиотеки учебного заведения.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>5.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Единый    фонд библиотеки общеобразовательной школы включает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художественную, научно-познавательную и научно-популярную литературу,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 также фонд школьных учебников (электронные, экспериментальные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пробные, школьные орфографические словари, математические таблицы, сборники задач и упражнений для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учащихся, практикумы, дидактические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материалы и т. д.).</w:t>
            </w:r>
          </w:p>
          <w:p w:rsidR="003C5B23" w:rsidRPr="003C5B23" w:rsidRDefault="003C5B23" w:rsidP="003C5B23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библиотечный фонд школьных учебников не входят «Рабочая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пропись», «Дневник наблюдений», тетради на печатной основе, контурные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карты и атласы.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6.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Единый фонд библиотеки начального и среднего профессионального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учебного   заведения   состоит   из   учебной,   научной,   научно-популярной,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художественной литературы, периодических изданий, аудиовизуальных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электронных   документов,   микроформ   (в   соответствии   с      "Типовым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положением     о     библиотеке     организации     начального   и     среднего профессионального    образования   Министерства    образования    и    науки-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Республики Казахстан", утвержденного приказом Министерства образования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br/>
              <w:t>и науки № 827 от 17 августа 2000 года).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7.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9"/>
                <w:sz w:val="14"/>
                <w:szCs w:val="14"/>
                <w:lang w:eastAsia="ru-RU"/>
              </w:rPr>
              <w:t>        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фонд библиотеки высшего профессионального учебного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заведения   состоит   из   различных   видов   классических   и   современных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отечественных   и   зарубежных   документов   (научной,   базовой   учебной, художественной      литературы,      реферативной      периодики      и      др.)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неопубликованных,      аудиовизуальных      и      электронных      материалов,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микроформ, специальных видов технической литературы и документации,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изданий органов научно-технической информации и другой литературы.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>8.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2"/>
                <w:sz w:val="14"/>
                <w:szCs w:val="14"/>
                <w:lang w:eastAsia="ru-RU"/>
              </w:rPr>
              <w:t xml:space="preserve">            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фонде библиотеки государственной организаций образования с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наибольшей полнотой представляется национальная печатная продукция.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>9.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2"/>
                <w:sz w:val="14"/>
                <w:szCs w:val="14"/>
                <w:lang w:eastAsia="ru-RU"/>
              </w:rPr>
              <w:t xml:space="preserve">            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устареваемости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учебных изданий из учебного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фонда      устанавливается      по      циклам      дисциплин,      утвержденным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Государственным общеобязательным стандартом образования Республики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Казахстан: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социально-гуманитарные и экономически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е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последние 7 лет;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естественно-научные и математически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е-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последние 10 лет;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общепрофессиональны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-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последние 10 лет;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специальны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е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последние 5 лет.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Учебная литература по специальностям, независимо от срока издания,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подлежит бессрочному хранению, если она имеет научное, культурное и духовное значение, а также пользуется повышенным спросом читателей.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eastAsia="ru-RU"/>
              </w:rPr>
              <w:t>10.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Фонд   библиотеки   государственной   организации   образования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создается как единый библиотечный фонд на основе централизованного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комплектования и включает фонды изданий и других документов всех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подразделений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общеобразовательной     школы,      учебных     заведений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начального, среднею и высшего профессионального образования.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11.  Единый  фонд библиотеки государственной организации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образования  формируется в соответствии с учебными планами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программами, картотекой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образовательного процесса и информационными запросами читателей. Для правильного формирования единого фонда библиотеки составляется тематический план комплектования:</w:t>
            </w:r>
          </w:p>
          <w:p w:rsidR="003C5B23" w:rsidRPr="003C5B23" w:rsidRDefault="003C5B23" w:rsidP="003C5B23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eastAsia="ru-RU"/>
              </w:rPr>
              <w:t>12.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3"/>
                <w:sz w:val="14"/>
                <w:szCs w:val="14"/>
                <w:lang w:eastAsia="ru-RU"/>
              </w:rPr>
              <w:t xml:space="preserve">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Картотека   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    содержит    информацию     об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учебных    дисциплинах,    читаемых    в    государственных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vertAlign w:val="superscript"/>
                <w:lang w:eastAsia="ru-RU"/>
              </w:rPr>
              <w:t>;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  организациях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образования: контингенте обучающихся и формах их обучения; изданиях,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рекомендуемых к использованию в учебно-воспитательном процессе по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каждой    дисциплине    независимо    от   вида   документа;    коэффициенте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 др. Картотека может быть организована в карточном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или электронном вариантах.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eastAsia="ru-RU"/>
              </w:rPr>
              <w:t>13.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3"/>
                <w:sz w:val="14"/>
                <w:szCs w:val="14"/>
                <w:lang w:eastAsia="ru-RU"/>
              </w:rPr>
              <w:t xml:space="preserve"> 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Приобретение    учебников    по    наименованиям,    входящим    в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обязательный перечень, для обеспечения    обучающихся и воспитанников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государственных организаций образования, имеющих право, на бесплатное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получение учебников, осуществляется один раз в 4 года полным тиражом, с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последующим дополнительным приобретением необходимого количества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литературы     по     циклу     фондирования     библиотек.     Дополнительное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приобретение необходимых учебников производится по истечении двух лет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четырехлетнего цикла в объеме не более чем для двадцати процентов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указанного контингента обучающихся.</w:t>
            </w:r>
          </w:p>
          <w:p w:rsidR="003C5B23" w:rsidRPr="003C5B23" w:rsidRDefault="003C5B23" w:rsidP="003C5B23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>14.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2"/>
                <w:sz w:val="14"/>
                <w:szCs w:val="14"/>
                <w:lang w:eastAsia="ru-RU"/>
              </w:rPr>
              <w:t xml:space="preserve">        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Потребность    в    обеспечении    учебниками        обучающихся   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воспитанников государственных организаций образования по количеству экземпляров,  наименованиям,  классам  и  языкам  обучения  определяется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местными исполнительными органами и обеспечивается за счет средств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местных   бюджетов  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акимами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   областей,   городов   Астаны   и   Алматы.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Потребность в обеспечении учебниками   обучающихся в республиканских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 образования, а также соотечественников, проживающих за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рубежом, определяется центральным исполнительным органом в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образования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и обеспечивается за счет средств республиканского бюджета.</w:t>
            </w:r>
          </w:p>
          <w:p w:rsidR="003C5B23" w:rsidRPr="003C5B23" w:rsidRDefault="003C5B23" w:rsidP="003C5B23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  <w:lang w:eastAsia="ru-RU"/>
              </w:rPr>
              <w:t>15.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При   формировании   фондов   библиотеки       высшего   учебного заведения  устанавливаются    гарантированные расходы на комплектование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учебно-методической и научной литературы в год для обеспечения учебного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процесса.  Расходы  определяются  в  пятикратном  размере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минимального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месячного    расчетного    показателя,    ежегодно    утверждаемого    Законом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Республики  Казахстан  «О  республиканском  бюджете»  в  расчете  на   1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студента   и    аспиранта   приведенного    контингента   (согласно    приказа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  <w:t>Министерства образования и науки Республики Казахстан от 13 июня 2002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года № 467 «Об утверждении финансовых норм по высшему образованию»).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  <w:lang w:eastAsia="ru-RU"/>
              </w:rPr>
              <w:t xml:space="preserve">16.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Формированием    фонда   библиотеки    организации    образования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занимаются: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в библиотеке общеобразовательной школы - заведующий библиотекой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(при его отсутствии - библиотекарь; при отсутствии библиотекаря - другой сотрудник организации образования, назначенный руководителем данной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организации ответственным за работу с библиотечным фондом);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 библиотеке начального и среднего профессионального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.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чебного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заведения - заведующий библиотекой и библиотекарь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I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II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категории;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 библиотеке высшего учебного заведения - самостоятельные отделы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комплектования   с   секторами   учета,   научной   обработки   литературы   и 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каталогов.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17. Объем новых поступлений обуславливается следующими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нормативами: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Для библиотеки общеобразовательной школы: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не менее 3% от всего имеющегося единого библиотечного фонда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ежегодно;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не менее 40-50% от всего учебного библиотечного фонда за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последние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5-10 лет.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 xml:space="preserve">Примерный отраслевой состав библиотечного фонда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общеобразовательной школы распределяется следующим образом: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естественные науки - 15%; прикладные науки 15%; социально-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гуманитарные науки - 25%; педагогические науки 20%; литература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универсального содержания - 5%; художественная литература - 20%.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Для библиотеки начального и среднего 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3"/>
                <w:sz w:val="24"/>
                <w:szCs w:val="24"/>
                <w:lang w:eastAsia="ru-RU"/>
              </w:rPr>
              <w:t>профессионального учебного заведения: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не менее 3-5% от всего имеющегося единого библиотечного фонда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ежегодно;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30-40% от всего единого библиотечного фонда за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последние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5-10 лет.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Для библиотеки высшего учебного заведения: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не менее 5-10% от всего имеющегося единого библиотечного фонда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ежегодно;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не менее 50% от всего единого библиотечного фонда за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последние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5-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10 лет.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18. Общий показатель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на основании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постановления Правительства Республики Казахстан от 18 апреля 2000 года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№596 «Об утверждении правил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 xml:space="preserve">лицензирования образовательной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деятельности» на 1 обучающегося: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eastAsia="ru-RU"/>
              </w:rPr>
              <w:t>Для библиотеки общеобразовательной школы: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 ступени начального и основного образования (1-9 классы):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15 единиц (доля основной рекомендуемой учебной литературы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составляет 7 единиц; доля дополнительной рекомендуемой литературы -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5 единиц; доля литературы для саморазвития личности - 3 единицы);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 ступени старшего образования (10-11 классы):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25 единиц (доля основной рекомендуемой учебной литературы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составляет 12 единиц; доля дополнительной рекомендуемой литературы - 7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единиц; доля литературы для саморазвития личности - 6 единиц).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Для библиотеки начального и среднего профессионального </w:t>
            </w: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учебного заведения: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профессиональная школа (лицей), колледж - 40 единиц (доля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основной рекомендуемой учебной литературы -25 единиц; доля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дополнительной рекомендуемой литературы -10 единиц; доля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литературы для саморазвития личности - 5 единиц).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  <w:lang w:eastAsia="ru-RU"/>
              </w:rPr>
              <w:t>Для библиотеки высшего учебного заведения: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институты и приравненные к ним организации высшего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-- 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не менее 100 единиц (доля основной рекомендуемой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литературы - 45, доля дополнительной рекомендуемой учебной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литературы -21, литература для выполнения самостоятельных заданий -30, литература для саморазвития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личности -7);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академии и приравненные к ним организации образования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(включая консерватории) не менее 120 единиц (доля основной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учебной литературы -56, доля дополнительной учебной литературы -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24, литература для выполнения самостоятельных занятий 30,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литература для развития личности -10);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университеты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-- 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не менее 140 единиц (доля основной учебной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литературы - 70, дополнительной учебной литературы - 30, литература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для самостоятельных занятий - 30, литература для развития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личности-10).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19. Учебные издания и документы приобретаются по письменной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заявке подразделений государственных организаций образования, а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также на основе предварительного заказа, который составляется путем просмотра 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отбора   по   библиографическим   источникам   информации,   с   указанием названия    дисциплины    и    количества    обучающихся,    изучающих    ее.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Библиотека имеет  право  корректировать 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экземплярность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  заказываемого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издания, исходя из обеспеченности предмета и установленных нормативов.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Учебный фонд библиотеки должен состоять из учебных изданий,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имеющих гриф «Разрешено Министерством образования и науки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Республики Казахстан».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20. Учебные издания приобретаются, исходя из следующих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соотношений обеспечения каждого обучающегося по уровню образования и дифференциации учебной литературы: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для библиотеки общеобразовательной школы: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pacing w:val="-9"/>
                <w:sz w:val="24"/>
                <w:szCs w:val="24"/>
                <w:lang w:eastAsia="ru-RU"/>
              </w:rPr>
              <w:t>таблица 3.1.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21"/>
              <w:gridCol w:w="1843"/>
            </w:tblGrid>
            <w:tr w:rsidR="003C5B23" w:rsidRPr="003C5B23" w:rsidTr="003C5B23">
              <w:trPr>
                <w:trHeight w:hRule="exact" w:val="1350"/>
              </w:trPr>
              <w:tc>
                <w:tcPr>
                  <w:tcW w:w="73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eastAsia="ru-RU"/>
                    </w:rPr>
                    <w:t xml:space="preserve">1 . Основная рекомендуемая литература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eastAsia="ru-RU"/>
                    </w:rPr>
                    <w:t xml:space="preserve">2. Дополнительная рекомендуемая учебная литература: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eastAsia="ru-RU"/>
                    </w:rPr>
                    <w:t xml:space="preserve">для начальной школы;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eastAsia="ru-RU"/>
                    </w:rPr>
                    <w:t xml:space="preserve">для основной школы.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3 . Литература, рекомендуемая для саморазвития личности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18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-18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-18"/>
                      <w:sz w:val="24"/>
                      <w:szCs w:val="24"/>
                      <w:lang w:eastAsia="ru-RU"/>
                    </w:rPr>
                    <w:t xml:space="preserve"> 1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eastAsia="ru-RU"/>
                    </w:rPr>
                    <w:t xml:space="preserve">2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для библиотеки начального и среднего профессионального учебного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заведения: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pacing w:val="-9"/>
                <w:sz w:val="24"/>
                <w:szCs w:val="24"/>
                <w:lang w:eastAsia="ru-RU"/>
              </w:rPr>
              <w:t>таблица 3.2.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21"/>
              <w:gridCol w:w="1843"/>
            </w:tblGrid>
            <w:tr w:rsidR="003C5B23" w:rsidRPr="003C5B23" w:rsidTr="003C5B23">
              <w:trPr>
                <w:trHeight w:hRule="exact" w:val="713"/>
              </w:trPr>
              <w:tc>
                <w:tcPr>
                  <w:tcW w:w="73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eastAsia="ru-RU"/>
                    </w:rPr>
                    <w:t xml:space="preserve">1 . Основная рекомендуемая литература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 xml:space="preserve">2. Дополнительная рекомендуемая учебная литература: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3 . Литература, рекомендуемая для саморазвития личности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szCs w:val="24"/>
                      <w:lang w:eastAsia="ru-RU"/>
                    </w:rPr>
                    <w:t xml:space="preserve"> 1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 xml:space="preserve">2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для библиотеки высшего учебного заведения: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таблица 3.3.</w:t>
            </w:r>
          </w:p>
          <w:tbl>
            <w:tblPr>
              <w:tblW w:w="9306" w:type="dxa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21"/>
              <w:gridCol w:w="1985"/>
            </w:tblGrid>
            <w:tr w:rsidR="003C5B23" w:rsidRPr="003C5B23" w:rsidTr="003C5B23">
              <w:trPr>
                <w:trHeight w:hRule="exact" w:val="1007"/>
              </w:trPr>
              <w:tc>
                <w:tcPr>
                  <w:tcW w:w="73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eastAsia="ru-RU"/>
                    </w:rPr>
                    <w:t xml:space="preserve">1 . Основная рекомендуемая учебная литература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eastAsia="ru-RU"/>
                    </w:rPr>
                    <w:t xml:space="preserve">2. Дополнительная рекомендуемая учебная литература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eastAsia="ru-RU"/>
                    </w:rPr>
                    <w:t xml:space="preserve">3. Литература,        рекомендуемая        для        выполнения </w:t>
                  </w:r>
                  <w:r w:rsidRPr="003C5B2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eastAsia="ru-RU"/>
                    </w:rPr>
                    <w:t>самостоятельной работы и саморазвития личности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 xml:space="preserve">2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ru-RU"/>
                    </w:rPr>
                    <w:t xml:space="preserve">3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21. Учебные издания приобретаются из расчета обеспечения каждого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обучающегося минимумом обязательной учебной литературы по всем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циклам дисциплин образовательных программ и утвержденных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Государственным общеобязательным стандартом образования Республики </w:t>
            </w:r>
            <w:r w:rsidRPr="003C5B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Казахстан соответствующего уровня.</w:t>
            </w: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Для библиотеки общеобразовательной школы: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color w:val="000000"/>
                <w:spacing w:val="-9"/>
                <w:sz w:val="24"/>
                <w:szCs w:val="24"/>
                <w:lang w:eastAsia="ru-RU"/>
              </w:rPr>
              <w:t>таблица 3.4.</w:t>
            </w:r>
          </w:p>
          <w:tbl>
            <w:tblPr>
              <w:tblW w:w="9306" w:type="dxa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786"/>
              <w:gridCol w:w="5214"/>
              <w:gridCol w:w="2306"/>
            </w:tblGrid>
            <w:tr w:rsidR="003C5B23" w:rsidRPr="003C5B23" w:rsidTr="003C5B23">
              <w:trPr>
                <w:trHeight w:hRule="exact" w:val="933"/>
              </w:trPr>
              <w:tc>
                <w:tcPr>
                  <w:tcW w:w="17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Фонд учебной литературы</w:t>
                  </w:r>
                </w:p>
              </w:tc>
              <w:tc>
                <w:tcPr>
                  <w:tcW w:w="52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Циклы дисциплин</w:t>
                  </w:r>
                </w:p>
              </w:tc>
              <w:tc>
                <w:tcPr>
                  <w:tcW w:w="23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Соотношение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книгообеспеченности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1 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обучающегося</w:t>
                  </w:r>
                  <w:proofErr w:type="gramEnd"/>
                </w:p>
              </w:tc>
            </w:tr>
            <w:tr w:rsidR="003C5B23" w:rsidRPr="003C5B23" w:rsidTr="003C5B23">
              <w:trPr>
                <w:trHeight w:hRule="exact" w:val="2219"/>
              </w:trPr>
              <w:tc>
                <w:tcPr>
                  <w:tcW w:w="17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Фонд   основной литературы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Фонд дополнительной литературы</w:t>
                  </w:r>
                </w:p>
              </w:tc>
              <w:tc>
                <w:tcPr>
                  <w:tcW w:w="5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Общественно-гуманитарные и естественн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математические дисциплины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Общественно-гуманитарные и естественно - математические дисциплины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  для начальной школы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 для основной школы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библиотеки начального и среднего профессионального учебного заведения: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таблица 3.5.</w:t>
            </w:r>
          </w:p>
          <w:tbl>
            <w:tblPr>
              <w:tblW w:w="9306" w:type="dxa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5235"/>
              <w:gridCol w:w="2306"/>
            </w:tblGrid>
            <w:tr w:rsidR="003C5B23" w:rsidRPr="003C5B23" w:rsidTr="003C5B23">
              <w:trPr>
                <w:trHeight w:hRule="exact" w:val="1045"/>
              </w:trPr>
              <w:tc>
                <w:tcPr>
                  <w:tcW w:w="17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Фонд учебной литературы</w:t>
                  </w:r>
                </w:p>
              </w:tc>
              <w:tc>
                <w:tcPr>
                  <w:tcW w:w="52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Циклы дисциплин</w:t>
                  </w:r>
                </w:p>
              </w:tc>
              <w:tc>
                <w:tcPr>
                  <w:tcW w:w="23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Соотношение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книгообеспеченности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1 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обучающегося</w:t>
                  </w:r>
                  <w:proofErr w:type="gramEnd"/>
                </w:p>
              </w:tc>
            </w:tr>
            <w:tr w:rsidR="003C5B23" w:rsidRPr="003C5B23" w:rsidTr="003C5B23">
              <w:trPr>
                <w:trHeight w:hRule="exact" w:val="2123"/>
              </w:trPr>
              <w:tc>
                <w:tcPr>
                  <w:tcW w:w="17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Фонд основной литературы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Фонд дополнительной литературы</w:t>
                  </w:r>
                </w:p>
              </w:tc>
              <w:tc>
                <w:tcPr>
                  <w:tcW w:w="5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Социально-гуманитарные и экономические дисциплины. Научные и математические дисциплины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Специальные дисциплины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всем циклам дисциплин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библиотеки высшего учебного заведения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специализации (профиля вуза и контингента обучающихся) соотношение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дифференцированным и составлять в соответствии с циклами дисциплин, утвержденных Государственным общеобязательным стандартом образования Республики Казахстан: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Таблица 3.6.</w:t>
            </w:r>
          </w:p>
          <w:tbl>
            <w:tblPr>
              <w:tblW w:w="9306" w:type="dxa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793"/>
              <w:gridCol w:w="7513"/>
            </w:tblGrid>
            <w:tr w:rsidR="003C5B23" w:rsidRPr="003C5B23" w:rsidTr="003C5B23">
              <w:trPr>
                <w:trHeight w:hRule="exact" w:val="358"/>
              </w:trPr>
              <w:tc>
                <w:tcPr>
                  <w:tcW w:w="17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Курсы</w:t>
                  </w:r>
                </w:p>
              </w:tc>
              <w:tc>
                <w:tcPr>
                  <w:tcW w:w="75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Циклы дисциплин</w:t>
                  </w:r>
                </w:p>
              </w:tc>
            </w:tr>
            <w:tr w:rsidR="003C5B23" w:rsidRPr="003C5B23" w:rsidTr="003C5B23">
              <w:trPr>
                <w:trHeight w:hRule="exact" w:val="1019"/>
              </w:trPr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Общегуманитарные                              1:3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Общеобразовательные                         1:3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Общепрофессиональные                      1:3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Специальные                                         1:3</w:t>
                  </w:r>
                </w:p>
              </w:tc>
            </w:tr>
            <w:tr w:rsidR="003C5B23" w:rsidRPr="003C5B23" w:rsidTr="003C5B23">
              <w:trPr>
                <w:trHeight w:hRule="exact" w:val="566"/>
              </w:trPr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III</w:t>
                  </w: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Общеобразовательные                          1:5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Специальные                                         1:2</w:t>
                  </w:r>
                </w:p>
              </w:tc>
            </w:tr>
            <w:tr w:rsidR="003C5B23" w:rsidRPr="003C5B23" w:rsidTr="003C5B23">
              <w:trPr>
                <w:trHeight w:hRule="exact" w:val="291"/>
              </w:trPr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</w:t>
                  </w: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Специальные                                         1:3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Научные издания и другие виды документов при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spellStart"/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бретаются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принципа удовлетворения читательских запросов в читальных залах, на абонементе, пункте выдачи в учебных корпусах.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   Документы     приобретаются     с     учетом     наиболее     полного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удовлетворения читательских потребностей и запросов в читальных залах, на абонементе,   пунктах   выдачи   в  учебных   корпусах,   на  факультетах   и кафедрах.   Библиотеки   организаций   образования   активно   участвуют   в размещении   инициативных   заявок   в   издательства   и  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книгоиздающие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на внеплановое (дополнительное) тиражирование и переиздание литературы     на    различных     носителях     информации,   пользующейся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повышенным спросом читателей.                                                                  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Документы приобретаются на основе предварительного заказа,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который составляется путем просмотра и отбора по библиографическим источникам информации (тематические планы издательств, аннотированные списки и прайс-листы книготорговых организаций и т.д.).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Основными    источниками    комплектования    фонда    являются: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библиотечные коллекторы, книготорговые и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книгоиздающие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фирмы  (включая  издательские  центры вузов),  частные лица,  обменные фонды библиотек, отечественные и зарубежные агентства и др.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Дополнительными источниками комплектования служат:  вузы, занимающиеся издательской деятельностью; единый (автоматизированный, традиционный) банк данных вузовских библиотек об издаваемой учебной литературе, об издателях, книготорговых структурах, условиях заказа и доставки литературы; ИНТЕРНЕТ; отечественные и зарубежные системы типа «Книга в наличии и печати»; открытые и благотворительные общества с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грантовым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финансированием, копирование документов и др.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Все     документы     (учебники,     учебно-методические     пособия преподавателей,   научные   труды   и   т.д.),   издаваемые   в   редакционно-издательском отделе  организаций образования, передаются в обязательном порядке (бесплатно) в количестве не менее 10 экз. в библиотеку конкретного вуза.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Учет библиотечного фонда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поступления документов в основной библиотечный фонд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Учет     поступлений     документов     в     фонд     осуществляется дифференцированно, путем их подразделения на документы постоянного, длительного и временного хранения.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Учету для постоянного хранения  с  присвоением инвентарного номера подлежат документы, предназначенные для удовлетворения текущего и прогнозируемого читательского спроса, независимо от вида документа, тематики.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Учету  для   временного  хранения   (без   инвентарных  номеров)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подлежат документы, содержащие информацию краткосрочного значения и издания объемом до 48 страниц.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включаемые в фонд библиотеки, маркируются. При этом могут быть использованы штемпели, книжные знаки, индивидуальные машиночитаемые штриховые коды.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документов в фонд библиотеки осуществляется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суммарный   и   индивидуальный   учет.   Допускается   ведение   записей   на отдельных листах, распечатанных на компьютере, в карточной форме, а также в машиночитаемых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файлах, записанных на дискете, диске и других носителях,   обеспечивающих   долговечное   хранение   и   воспроизведение учетной документации.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   аудиовизуальных  документов  (АВД),  микроформ, электронных     изданий     на     машиночитаемых     носителях     (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мультимедиа,  дискета)  отражаются  в первой  части  «Книги  суммарного учета». Аналогично фиксируются данные о выбытии во второй части этой же книги.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Суммарный   учет   всех   видов   документов,   поступающих   или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выбывающих  из  фонда  библиотеки,  производится  партиями  по  одному сопроводительному документу (счет-фактура, накладная, акт и т.д.). В случае отсутствия    сопроводительного    документа    составляется!    акт    приема (приложение 3). В случае недостачи при приеме литературы составляется соответствующий акт (приложение 4).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Формой суммарного учета является «Книга (Журнал) суммарного учета библиотечного фонда» в традиционном или машиночитаемом виде (приложение 1). Сведения о движении фонда фиксируются в трех частях «Книги суммарного учета библиотечного фонда».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1 - «Поступление в фонд»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2 - «Выбытие из фонда»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3 - «Итоги движения фонда»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Сведения    о    поступивших    в    фонд    библиотеки    документах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фиксируются в первой части «Книги суммарного учета» в показателях: дата и номер записи, источник поступления, номер и дата сопроводительного документа, количество поступивших документов (всего, в; том числе по видам, по содержанию, по языкам), стоимость поступивших Документов.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Сведения   о   выбывших   из   фонда   библиотеки   документах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отражаются во второй части «Книги суммарного учета» с указанием причин списания. Для учета и контроля списанных документов вводятся показатели «Передано», «Продано», «Сдано в макулатуру».</w:t>
            </w:r>
          </w:p>
          <w:p w:rsidR="003C5B23" w:rsidRPr="003C5B23" w:rsidRDefault="003C5B23" w:rsidP="003C5B2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движения фонда библиотеки проводятся обязательно в конце года.</w:t>
            </w:r>
          </w:p>
          <w:p w:rsidR="003C5B23" w:rsidRPr="003C5B23" w:rsidRDefault="003C5B23" w:rsidP="003C5B2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показателей, отражающих распределение документов по видам, содержанию и языкам, идентичен во всех трех частях «Книги суммарного учета».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Индивидуальный учет каждого экземпляра документа производится " путём присвоения документу инвентарного номера, который закрепляется за документом на все время его нахождения в фонде библиотеки.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 Формами индивидуального учета являются книжная (инвентарная книга), карточная (карточка учетного каталога), листовая  (лист актового учета), регистрационная карточка на определенный вид издания (в том числе электронного или АВД)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риложения 2,12). При автоматизированной технологии создаются файлы, содержащие всю необходимую информацию для формирования любой из форм индивидуального учета.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Формы индивидуального учета документов в обязательном порядке должны содержать следующие показатели: дата записи, номер записи в «Книге суммарного учета библиотечного фонда», инвентарной номер, автор и заглавие, год издания, цена, отметка о проверке, номер акта выбытия, примечания.</w:t>
            </w:r>
          </w:p>
          <w:p w:rsid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Индивидуальный учет изданий, неопубликованных документов, микроформ, АВД, осуществляется в отдельной для каждого вида форме индивидуального учета. Учет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мультимедиа, дискет ведется в любой из форм индивидуального учета.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библиотеки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      отдел      комплектования           библиотеки государственных организаций образования или библиотекарь  ответственный за учет библиотечного фонда.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выбытия документов из основного библиотечного фонда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43. Выбытие документов длительного и временного хранения из библиотечного фонда оформляется актами об исключении (приложения 5,6) и отражается во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«Книги суммарного учета» и в формах индивидуального учета фонда. В одном акте указывается одна причина списания: ветхость, дефектность, устарелость по содержанию,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дублетность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непрофильность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утрата.         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 АВД, электронных изданий и микроформ оформляется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актом  с  указанием   причин   и   обоснования, исключения: их   из   фонда библиотеки. В акт могут включаться АВД различного вида, но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списываемые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одной причине! К акту прилагается список документов, подлежащих списанию,    допускается   замена   списка   книжными   формулярами   для документов, не стоящих на бухгалтерском учете, (приложение 10).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принятые от читателей взамен утерянных, фиксируются в «Тетради учета книг и других документов, принятых от читателей взамен утерянных»  (приложение   11).  На  основании  сделанных в  ней  записей составляются акты на поступление и выбытие, которые регистрируются в соответствующих частях «Книги суммарного учета библиотечного фонда»  (приложение 7). На прием денег от читателей взамен утерянных книг и других документов составляется приходный ордер и читателю выдается квитанция.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библиотечного фонда учебников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Учету подлежат все виды учебников, входящих в библиотечный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фонд.            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   фонд   учебников   государственных   организаций образования учитывается и хранится отдельно от основного библиотечного фонда.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     библиотечного      фонда     учебников      государственных организаций    образования    должен    способствовать    его    сохранности, правильному   формированию   и   использованию,   отражать   поступление, выбытие, общую численность учебников и распределение  их по классам (группам)   организации   образования.   На   основе   учетных   документов осуществляется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сохранностью фонда, проверка и передача его от одного работника - другому, ведется статистическая отчетность.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библиотечного фонда учебников государственных организаций образования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включает:  прием, штемпелевание, регистрацию поступления, распределение по классам (группам), перемещение учебников, их выбытие, а также подведение итогов движения фонда и его проверку.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Все    операции по учету    библиотечного фонда производятся библиотекарем.    Стоимостный    учет    библиотечного    фонда    учебников государственных       организаций      образования      ведется    бухгалтерией государственной организации образования.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 Учет учебников осуществляется групповым способом и ведется в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«Книге   суммарного   учета   фонда   учебников»   (приложение    13)   (при отсутствии «Книги суммарного учета учебников» допускается ведение учета в самостоятельно оформленной библиотекарем книге по форме приложения 13, а также на каталожных (учетных) карточках размером 75 мм х 125 мм).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 Карточки с библиографическим описанием изданий учебников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расставляются в учетную картотеку по классам, а внутри классов  по алфавиту фамилий авторов или заглавий. Количество выданных учебников отмечается на оборотной стороне учетных карточек. Для контроля за сохранностью учетных карточек они регистрируются в «Журнале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учетных карточек библиотечного фонда учебников организаций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 (приложение 16). Порядковый номер при записи в «Журнал регистрации учетных карточек» присваивается и карточке. И на все экземпляры учебников, записанных в данной карточке, присваивается этот номер с пометкой в скобках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порядкового номера экземпляра,; 151 (1), 151 (2), 151т 151(4) и т.д.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 На титульном листе каждого экземпляра учебника, над выходными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.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данными ставится специальный штемпель размером 1,5 х 5 см, содержащий наименование и номер государственной организации (приложение 14). На этом штампе записывается номер, присвоенный каждому учебнику.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Расстановка и хранение библиотечного фонда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Расстановка и хранение основного библиотечного фонда</w:t>
            </w:r>
          </w:p>
          <w:p w:rsidR="003C5B23" w:rsidRPr="003C5B23" w:rsidRDefault="003C5B23" w:rsidP="003C5B23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хранения библиотечного фонда должны обеспечивать его защиту от физико-химических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биологических и механических повреждений.</w:t>
            </w:r>
          </w:p>
          <w:p w:rsidR="003C5B23" w:rsidRPr="003C5B23" w:rsidRDefault="003C5B23" w:rsidP="003C5B23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Редкие, ценные документы, издания и материалы; постоянного и,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длительного пользования хранятся согласно действующим ГОСТам.</w:t>
            </w:r>
          </w:p>
          <w:p w:rsidR="003C5B23" w:rsidRPr="003C5B23" w:rsidRDefault="003C5B23" w:rsidP="003C5B23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зданиям, помещениям, оборудованию для хранения библиотечных фондов, другие условия, обеспечивающие их сохранность, утверждены    строительными    нормами    СН    548-22,    "Инструкцией    по проектированию    библиотек",     "Правилами    техники     безопасности    в библиотеках",   а  также   межгосударственным   ГОСТом   7.50-90   СИБИД "Консервация документов. Общие требования".</w:t>
            </w:r>
          </w:p>
          <w:p w:rsidR="003C5B23" w:rsidRPr="003C5B23" w:rsidRDefault="003C5B23" w:rsidP="003C5B23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хранят на стеллажах, в специальных шкафах или сейфах в вертикальном и горизонтальном положении. Книги и журналы форматом до 35 см ставят на полки вертикально, большего формата, горизонтально.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Листовые    материалы    хранят   в    коробках.    Все    газеты   и    журналы переплетаются.</w:t>
            </w:r>
          </w:p>
          <w:p w:rsidR="003C5B23" w:rsidRPr="003C5B23" w:rsidRDefault="003C5B23" w:rsidP="003C5B23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помещений книгохранилищ может быть Естественным и искусственным. При естественном освещении не допускается попадание прямых  солнечных  лучей  на  фонд.  Для  рассеивания  солнечных  лучей применяют   различные   системы   штор,   занавесей.   При ; искусственном освещении    нельзя    превышать    нормы    освещенности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: 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освещение   обеспечивают   лампы   накаливания   из   расчета   одна   лампа 40-60 Вт на каждые 2 м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межстеллажных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проходов и по 73 Вт на каждые 4-5 м в главном проходе. Светильники должны быть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пожаробезопасными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непроницаемыми для пыли и влаги.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Оптимальная      температура      хранения      фонда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°-17-19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относительная  влажность  воздуха  -55%.   Температура  определяется   по сухому термометру психрометра,  а влажность      по психрометрической таблице на основании разности температур сухого и влажного термометров.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из условий нормального режима хранения фонда - защита его от пыли и очистка от биологических вредителей.  Эта работа должна проводиться регулярно, не реже одного - двух раз в течение года с помощью бытового пылесоса и тампона из ваты (марли), смоченного 2%-3% раствором формалина или же тампон обработать антистатиком - он будет притягивать себе пыль. Книги, в которых обнаружены насекомые, изолируют и проводят • тщательную полистную очистку. Их ставят веерообразно в плотно закрывающийся ящик и помещают в него препарат «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Антимолъ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сроком на 7-10 дней. В случае заражения насекомыми всего фонда проводят дезинфекцию.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Расстановка и хранение фонда учебников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хранения библиотечного фонда учебников государственных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   образования   выделяется   отдельное   от      основного   фонда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библиотеки организации образования изолированное помещение.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   расставляются   на   стеллажах   по   классам.   Общее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направление расстановки книг на стеллажах — сверху вниз и слева направо.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Стеллажи располагают перпендикулярно к окнам. Их нельзя устанавливать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непосредственно у окон, батарей и трубопроводов.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проходов между стеллажами и элементами конструкций -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0,75   м;   стеной   и  торцом   стеллажа  -   0,45   м;   стеной |и   стеллажами, параллельными стене — 0,75 м; главного прохода — 1,2 м. При входе в фонд помещают схему его размещения.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63. Библиотекарь    постоянно проверяет правильность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расстановки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фонда учебников организаций образования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часы внутренней работы и в санитарные дни.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Обязанности коллектива организаций образования 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сохранности учебников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 Ответственность   за   сохранность   библиотечного   фонда   несут первый руководитель организаций образования, заведующий; библиотекой и все работники, имеющие доступ к учебникам.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 Руководитель организации образования отвечает за организацию работы по созданию и своевременному пополнению библиотечного фонда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учебников. Он направляет деятельность педагогического  коллектива по формированию у обучающихся и воспитанников бережного отношения к учебникам, предусматривает меры по совершенствованию этой работы при планировании учебно-воспитательного процесса на очередной учебный год и обеспечивает систематический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выполнением.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 Заместитель руководителя организации образования по учебно-воспитательной работе совместно с библиотекарем разрабатывает единые требования   к   обучающимся   и   воспитанникам   по   использованию   и  сохранности    учебников.    Совместно    с    учителями    (преподавателями) осуществляет    систематический    контроль    за    их    использованием    и . сохранностью, посредством рейдов, в течени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учебного года.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внеклассной и внешкольной воспитательной работы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направляет     деятельность     педагогического     коллектива)     организации образования   по   формированию   бережного   отношения      учебникам   в процессе внеурочной работы, разрабатывает тематику бесед с обучающимися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   воспитанниками,   их   родителями   по   этим   вопросам.)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Совместно   с заместителем     руководителя     организации     образования!    по     учебно-воспитательной  работе,   библиотекарем   и  учителями   (преподавателями) разрабатывает и представляет на рассмотрение педагогического коллектива организации образования условия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соревнований, смотров,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конкурсов на лучшую сохранность учебников.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классов,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5-11 классов: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необходимую работу с обучающимися и воспитанниками, их родителями по воспитанию бережного отношения к учебной книге;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    в    выдаче    фондированных   учебников    обучающимся     и воспитанникам,  организуют  их  возврат  в  библиотеку  по  окончании учебного года;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   за   своевременное   оформление   читательских   формуляров обучающихся и воспитанников;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контролируют состояние учебников по классам;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следят   за   тем,   чтобы   после   окончания   учебного   года   учебники, подлежащие ремонту, были своевременно отремонтированы и сданы в библиотеку.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69.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(преподаватели)- предметники систематически проверяют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состояние  учебников  по   своему  предмету  и  через  запись  в  дневнике сообщают родителям и классному руководителю (куратору] об отношении обучающихся и воспитанников к учебным книгам.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Непосредственную работу с библиотечным фондом учебников в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организациях образования ведет библиотекарь, а при его отсутствии – другой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     организации      образования,     назначенный     руководителем организации образования ответственным за работу с библиотечным фондом учебников организации образования.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    библиотекарей    организаций    образования    с    фондом  учебников оплачивается дополнительно в пределах фонда оплаты труда на усмотрение местных исполнительных органов.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библиотечного фонда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В соответствии с Указом Президента Республики Казахстан «О бухгалтерском учете» обязательная проверка фонда производится: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 смене материально-ответственного лица;                                         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   выявлении   фактов   хищения,   злоупотребления   или   порчи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документов;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стихийного бедствия, пожара или других чрезвычайных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ситуациях, вызванных экстремальными условиями;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передаче фонда библиотеки или ее части в аренду;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 реорганизации и ликвидации библиотеки.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            Проверка библиотечных фондов осуществляется ода им из способов проведения   проверки   фонда   (посредством   контрольных   талонов,   по инвентарным книгам) в следующие сроки:</w:t>
            </w:r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ценные фонды, хранящиеся в сейфах - ежегодно;</w:t>
            </w:r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редчайшие фонды — один раз в 3 года;</w:t>
            </w:r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фонды - один раз в 5 лет;</w:t>
            </w:r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библиотек до 100 тысяч учетных единиц — один раз в 5 лет;</w:t>
            </w:r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библиотек от 100 до 200 тысяч учетных единиц - один раз в 7 лет;</w:t>
            </w:r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библиотек от 200 тысяч до 1 миллиона учетных единиц – один раз в 10 лет;</w:t>
            </w:r>
          </w:p>
          <w:p w:rsidR="003C5B23" w:rsidRPr="003C5B23" w:rsidRDefault="003C5B23" w:rsidP="003C5B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библиотек свыше 1 миллиона учетных единиц - поэтапно в выборочном порядке с завершением проверки всего фонда в течение 15 лет.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   библиотечного    фонда    или    его    части   при    смене руководителя   библиотеки   или   структурного   подразделения,   имеющего библиотечные фонды, приравнивается к очередному сроку.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завершается составлением акта с объяснительной запиской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списком отсутствующих изданий (Приложение 9).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проверки,  зафиксированные  в  акте, рассматриваются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комиссией по сохранности или другим коллегиальным органом по фондам.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основании решения акт о списании передается на утверждение.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Исключение литературы из библиотечных фондов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выявления и отбора изданий и материалов для исключения из фондов библиотек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отбор изданий и материалов для исключения из фондов предусматривается планами работы и производится ежегодно по размерам библиотечного фонда.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Устаревшими по содержанию считаются издания и материалы по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отраслям знаний, независимо от языка издания, утратившие  свою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актуальность,         научную,         культурно-историческую         значимость, познавательную    и     производственную     ценность,     непригодные    для практического пользования.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подлежат исключению как устаревшие по содержанию краеведческие издания и произведения классической художественной литературы.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подлежат исключению как устаревшие по содержанию издания и - материалы из фондов редких книг и рукописей и библиотек-депозитариев. Библиотеки-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депозитарии         обязаны         сохранять         устаревшие         и малоиспользуемые издания в 1-2-х экземплярах.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исключение из фондов библиотек изданий и материалов по идеологически и политическим мотивам.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  излишним   экземплярам   изданий   и   материалов   относятся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избыточные дублеты одноименных названий, имеющихся в библиотеке.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   малоиспользуемой    литературе    относятся,    как    правило,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произведения печати, выпущенные 15-20 лет назад, на которые не поступило запросов в течение 4-5 лет. Это положение не распространяется на основную, наиболее     ценную     литературу     по     профилю     данной     библиотеки: основополагающие,    фундаментальные   работы   и   справочные   издания,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материалы особой научной, культурной и исторической значимости.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Непрофильными считаются издания, не соответствующие по каким-либо причинам (тематике, типу, виду, языку, году издания и пр.) профилю комплектования и хранения фонда конкретной библиотеки. 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Излишняя и непрофильная литература может быть передана в другие библиотеки. При передаче составляется акт в 3-х экземплярах и список в 2-х экземплярах, (приложение 8).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экземпляр акта} подписывается передающей и получающей сторонами, утверждается руководителями организации образования и остается в библиотеке с приложением списка книг.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Отобранные издания вместе со вторым экземпляром акта и списком передаются представителю принимающей библиотеки. Третий экземпляр акта передается в бухгалтерию библиотеки-держателя.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 Ветхими и дефектными (поврежденными) считаются издания и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материалы,  пришедшие  в  непригодное  для  использования  состояние  и неподдающиеся реставрации, или когда их восстановление экономически нецелесообразно.</w:t>
            </w:r>
          </w:p>
          <w:p w:rsidR="003C5B23" w:rsidRPr="003C5B23" w:rsidRDefault="003C5B23" w:rsidP="003C5B23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Утерянными  считаются  издания  и материалы,  утерянные  и не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возвращенные   пользователями  (юридическими   и   физическими   лицами), пропавшие   при   почтовых   пересылках,   в   условиях   открытого   доступа читателей к фондам, в результате стихийного бедствия.</w:t>
            </w:r>
          </w:p>
          <w:p w:rsidR="003C5B23" w:rsidRPr="003C5B23" w:rsidRDefault="003C5B23" w:rsidP="003C5B23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   издания    исключаются    по    истечении    сроков хранения, утвержденных руководителем организации образования, в ведении которого    находится    библиотека.    Библиотеки    организаций    высшего,   образования  самостоятельно  определяют  сроки  хранения  периодических изданий.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 Выявление и отбор литературы и иных материалов ведутся путем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сплошного просмотра раздела фонда работниками библиотек с привлечением специалистов различных отраслей знаний. В ходе отбора; определяются: физическое состояние каждого издания (ветхость, наличие дефектов); его основные характеристики (тематика, содержание, время издания, наличие краеведческого  материала,  особенности  полиграфического  исполнения  и др.); частота и продолжительность его использования читателями; наличие в библиотеке   других   экземпляров   данного   издания   и   его   переизданий;  обеспеченность соответствующей темы более новыми публикациями и др.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списания изданий и материалов, исключаемых из общего фонда библиотеки организаций образования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 Отобранные      для       исключения      издания      и      материалы просматриваются   специально   созданной   комиссией,   в   состав   которой включаются:     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       в    библиотеках    организаций    начального,    среднего   и    высшего профессионального образования наряду с библиотечными {работниками представители  организации   образования,   бухгалтерии,    соответствующих кафедр или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 комиссий;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 в библиотеках общеобразовательных школ - директор школы или его заместитель,  сотрудники  бухгалтерии, учителя,  библиотечный работник, представители родительского комитета.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комиссии утверждается руководителем; организации образования, в ведении которой находится библиотека.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    комиссии    устанавливают    обоснованность    отбора    на исключение   тех   или   иных   изданий   и   материалов   в   соответствии   с установленными причинами, а также принимают решение об оставлении в фонде библиотеки одного или нескольких экземпляров устаревшего издания, содержащего фактические, исторические, краеведческие и другие сведения,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необходимые для учебной и научной работы.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   издания   и   материалов   из   библиотечного   фонда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оформляются актами.  В  каждый отдельный а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вкл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ючаются издания и материалы, исключаемые только по одной причине. Нумерация актов на списание продолжается из года в год, и соответствует порядковому номеру во 2-ой части "Книги суммарного учета библиотечного фондах.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 Выбытие аудиовизуальных документов, электронных изданий и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микроформ   оформляются   актом   с   указанием   причин   и   обоснования исключение из фонда.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акт могут включаться аудиовизуальные документы различного вида, но списываемые по одной причине.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 Ветхие издания и материалы, выявленные при просмотре фондов,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списываются с баланса библиотеки бухгалтерией организации образования в соответствии с действующей инструкцией.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исключении из фонда библиотеки по ветхости произведений художественной литературы, книг по искусству, а также  другой ценной отраслевой литературы, в списке к акту указывается имеющийся в издании дефект.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 Списание изданий и материалов, утраченных в условиях открытого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доступа читателей  к  фондам,  а так же   если  конкретные; виновники  не установлены, производится в соответствии с Положением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бухгалтерском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учете и отчетности в Республике Казахстан.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92.Списание изданий и материалов, утерянных или! поврежденных,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читателями, производится на основании записи в читательских формулярах, а также данных "Тетради учета книг, принятых взамен утерянных", а в случае невозможности замены равноценными по содержанию изданиями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итателями компенсируется рыночная стоимость издания с учетом НДС.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утерянных или поврежденных изданий и материалов взимается по ценам, указанным в учетных документах библиотеки, с учетом проведенных переоценок библиотечного фонда, а по рыночным ценам с учетом НДС. Акт на списание утерянных книг оформляется одновременно с актом на прием изданий и материалов, поступивших взамен утерянных.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изданий и материалов, за которые получена установленная стоимость, оформляется отдельным актом.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изданий и материалов, невозвращенных читателями без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возмещения   ущерба   (в   случае   смерти   читателя   или   выбытия   его   в неизвестном направлении), производится по акту на основании документов, удостоверяющих невозможность взыскания задолженности  (справки бюро ЗАГС, паспортных столов, с мест учебы или работы). Соответствующие документы прилагаются к акту.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Списание   изданий   и   материалов,   поврежденных   в   результате аварии,   стихийного   бедствия,   пожара,   взлома   или   кражи   библиотеки производится     по     акту     на     основании     протокола,     составленного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представителем     соответствующего     органа,     прибывшим     на     место происшествия.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Непрофильные и излишние (дублетные) экземпляры изданий и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материалов, исключенные из фондов библиотеки и не запрошенные другими библиотеками, реализуются населению в установленном порядке.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исключении из фондов изданий и материалов, не состоящих на балансе (брошюры, плакаты, разрезная дидактическая литература и др.), акт и список составляются в одном экземпляре, их цена в списке не указывается; в случае применения как приложения к акту книжных формуляров или карточек   цена  зачеркивается.   Общая   стоимость   списанных  изданий   и материалов не подсчитывается и в акте не указывается. В бухгалтерию акт не передается.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       При исключении из фонда изданий и материалов, состоящих на балансе, акты составляются в двух экземплярах; к одному из них прилагается список     исключаемых     изданий     и     материалов.     Первый     экземпляр утвержденног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вместе со списком хранится в делах библиотеки, второй экземпляр (без списка) передается в бухгалтерию.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списании многоэкземплярной литературы вместо списка дается перечень   регистрационных   номеров,    вид   списываемых   изданий,    их количество.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на исключение изданий и материалов из фондов библиотек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      образования     утверждаются      руководителями      данных организаций. Акт утверждается только после подписания его всеми членами комиссии. Надпись об утверждении акта и печать организации образования должны быть проставлены на каждом экземпляре акта.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   актов,   списанные   изданий   и   материалы вычеркиваются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инвентарных книгах с указанием даты списания и номера акта; сведения о выбытии состоящих на балансе изданий и материалов записываются   во  2-ой   части   "Книги   суммарного   учета  библиотечного фонда", а итоги выбытия за год подводятся в 3-ей части данной "Книги"; карточки на списанные издания изымаются из картотек и каталогов или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зачеркиваются их инвентарные номера, если исключаются не все экземпляры издания.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об исключении изданий и материалов из фондов библиотек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приложенные к ним списки сохраняются до очередной плановой проверки.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Нереализованные    издания    и    материалы    сдаются    местным организациям  по  заготовке  вторичного  сырья.  Квитанции  об   их  сдаче прилагаются к акту и сдаются в бухгалтерию.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полученные за проданные издания и Материалы и за макулатуру, сдаются в доход соответствующего бюджета.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Списанные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аудиовизуальные          документу                                         подлежат размагничиванию. Для контроля над процессом размагничивания записей оформляется акт или делается запись в соответствующем журнале.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Выбытие учебников из библиотечного фонда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 Пришедшие   в   негодность   учебники   списываются    по   акту комиссией,   в   состав   которой   входят   руководитель   государственной организации образования или его заместитель, библиотекарь, 1-2 учителя (преподавателя),     сотрудник     бухгалтерии,     а     также  1 представитель родительского комитета государственной организации образования.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   учебников   оформляется   актом   (приложение    17).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акте указывается автор и название учебника, год его издания, цена,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количество списываемых экземпляров, сумма. Число списанных экземпляров учебников и числящийся остаток регистрируется в соответствующей части «Книги суммарного учета фонда учебников государственных организаций образования» и на карточках    учетной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картотеки. Один экземпляр акта передается в бухгалтерию.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Списанные   по   акту   учебники   сдаются   в   соответствующие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 по заготовке вторичного сырья. Отдельные книги могут быть переданы  в  учебные   кабинеты  или  использованы  для  ремонта  других учебников.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   случае   утери    или    порчи    учебников    обучающимися    и воспитанниками, их родители (или лица, их заменяющие) восполняют ущерб аналогичным учебником или другой учебной литературой, необходимой в фонде. В этом случае тоже составляется акт на списание (приложение 18).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109. Учебники и учебные пособия для государственной организации образования     полностью     исключаются     из     фонда  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     цикла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фондирования.  В   случае  полного  списания  названия  учебника  учетная / карточка уничтожается.  В  «Журнале регистрации учетных карточек»,  в свободной графе указывается номер акта о полном списании изданий.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 Старые издания учебников и учебных пособий для организаций высшего и среднего профессионального образования, не пользующиеся спросом, исключаются из фонда после выхода в свет дополненных и переработанных изданий.</w:t>
            </w:r>
          </w:p>
          <w:p w:rsidR="003C5B23" w:rsidRPr="003C5B23" w:rsidRDefault="003C5B23" w:rsidP="003C5B2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    о    фонде    учебников    государственных    организаций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образования, об их использовании, сохранности и наличии составляется библиотекарем по данным   рейдов по проверке сохранности учебников и заслушивается на педагогическом совете в конце учебного года.</w:t>
            </w:r>
          </w:p>
          <w:p w:rsidR="003C5B23" w:rsidRPr="003C5B23" w:rsidRDefault="003C5B23" w:rsidP="003C5B2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Списанные учебники, находящие в хорошем состоянии, раздаются учащимся.      Предпочтение      отдается      детям      из      многодетных      и малообеспеченных семей.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Порядок обеспечения и выдачи учебников обучающимся   и воспитанникам государственной организации образования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 Обеспечение   учащихся   и   воспитанников   в   государственных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учебных заведениях учебниками осуществляется: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ежегодного предоставления учебников бесплатно в пользование на возвратной основе через школьные библиотеки;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покупки учебников в розничной продаже.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обеспечения литературой обучающихся по циклам дисциплин и степени важности издания для учебного процесса (пункты 20, 21) остается неизменным независимо от приобретения.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 В бесплатное пользование на возвратной основе из школьных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библиотек   учебники    ежегодно   получают:    воспитанники  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организаций; дети-сироты, дети, оставшиеся без попечения родителей, дети с ограниченными возможностями, инвалиды, инвалиды с детства; дети из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семей,   обладающих   правом   на   получение   государственной   адресной социальной   помощи;   дети   из   многодетных   семей;   дети   из   семей,   не получающих государственной  адресной  социальной  помощи, в которых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подушевой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доход   ниже   прожиточного   минимума;   дети,   которые   по состоянию   здоровья   в   течение   длительного    времени   обучаются   по программам среднего общего образования в лечебных организациях.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Уполномоченные органы, осуществляющие назначение адресной социальной помощи,  предоставляют в органы управления  образованием списки детей из семей, обладающих правом на получение государственной адресной социальной помощи.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   из   семей,   не   получающих   государственной   адресной социальной   помощи,    в    которых  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подушевой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доход   ниже   величины прожиточного минимума, определяются решением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соответствующего уровня по представлению  педагогических советов школ. Определение этой категории детей происходит путем предоставления справки о доходах с места работы родителей и справки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составе семьи ежегодно до начала учебного года.         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 организаций образования своевременно представляют   заявки    с   указанием   контингента   детей   на   бесплатное обеспечение     учебниками     в     соответствующие     органы     управления образованием. Органы управления образованием по установленной форме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передают заявки в финансовые органы.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обязательных учебников для обеспечения обучающихся и воспитанников государственной организации образования утверждается решением   центрального исполнительного органа в области образования в соответствии с  государственным       общеобязательным       стандартом образования.     Приобретение    учебной     литературы,     не     входящей     в обязательный перечень, осуществляется 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самостоятельно. Учебники выдаются обучающимся и воспитанникам не позднее, чем за пять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дней до начала учебных занятий.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выдаются на срок изучения соответствующего предмета (при обязательной перерегистрации в конце учебного года). Учебники, по которым   ведется   обучение   несколько   лет   подряд,   можно   оставлять   в распоряжении обучающихся и воспитанников без возврата их в библиотеку на  летний   период   в  том   случае,   если   обучающийся   или   воспитанник продолжает заниматься в данной организации образования.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 Перед началом  учебного  года библиотекарь выдает учебники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учителям 1-4 классов, классным руководителям 5-1 1 классов или учителям по соответствующему предмету.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    экземпляров     выданных     учебников     отмечается     на оборотной стороне учетных карточек (приложение 15).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полученный учебник, обучающийся или воспитанник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расписывается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 вкладыше  в читательский формуляр, который  сдается библиотекарю.   Вкладыши   с   записями   выданных  учебников  хранятся   в читательских формулярах обучающихся и воспитанников.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первой или последней странице учебника, в предназначенном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этого месте, отмечается данный учебный год, а также имя, фамилия обучающегося и воспитанника пользующегося учебником.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воспитанники обязаны возвращать библиотечные учебники в библиотеку государственной организации образования в случае   ухода из организации образования или по истечении  срока пользования учебником, а также по первому требованию организации образования.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       При   возвращении   учебников   в   библиотеку   государственной организации образования в конце учебного года классный руководитель вместе  с  учителями  (преподавателями)       предметниками  просматривает возвращаемый учебник и дает ему оценку, делая соответствующую пометку в учебнике в предназначенном для этого месте.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       После  возврата учебников библиотекарь  совместно  с другими работниками организации образования, просматривает учебники, оценивает их состояние, организует работу по приведению в порядок учебников и подготавливает библиотечный фонд учебников государственной организации образования к новому периоду выдачи. Работа по приведению в порядок  библиотечного фонда учебников проводится постоянно, в течение всего учебного года, с привлечением к этому в первую очередь обучающихся и воспитанников.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воспитанники, поступающие в учебные заведения начального,  среднего и высшего профессионального образования, во время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;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сдачи вступительных экзаменов имеют право пользоваться учебниками из библиотечного фонда государственных организаций образования.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Студенты,     магистранты,     курсанты,      слушатели,     стажеры, аспиранты,    докторанты     государственных    организаций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обеспечиваются учебниками в порядке, определенном этими организациями.</w:t>
            </w:r>
          </w:p>
          <w:p w:rsidR="003C5B23" w:rsidRPr="003C5B23" w:rsidRDefault="003C5B23" w:rsidP="003C5B23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обеспечения учебниками обучающихся и воспитанников негосударственных     организаций    образования     определяется     данными организациями образования в соответствии с законодательством Республики Казахстан.</w:t>
            </w:r>
          </w:p>
          <w:p w:rsid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               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ОБРАЗЦЫ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УЧЕТНО-ТЕХНОЛОГИЧЕСКОЙ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ДОКУМЕНТАЦИИ  ПО РАБОТЕ С ОСНОВНЫМ ФОНДОМ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Книги суммарного учета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Часть 1. Поступление в фонд                                                                              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Левая страница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 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5"/>
              <w:gridCol w:w="415"/>
              <w:gridCol w:w="1109"/>
              <w:gridCol w:w="417"/>
              <w:gridCol w:w="415"/>
              <w:gridCol w:w="415"/>
              <w:gridCol w:w="415"/>
              <w:gridCol w:w="415"/>
              <w:gridCol w:w="457"/>
              <w:gridCol w:w="448"/>
              <w:gridCol w:w="415"/>
              <w:gridCol w:w="415"/>
              <w:gridCol w:w="415"/>
              <w:gridCol w:w="415"/>
              <w:gridCol w:w="415"/>
              <w:gridCol w:w="418"/>
              <w:gridCol w:w="415"/>
              <w:gridCol w:w="415"/>
              <w:gridCol w:w="415"/>
              <w:gridCol w:w="415"/>
              <w:gridCol w:w="276"/>
            </w:tblGrid>
            <w:tr w:rsidR="003C5B23" w:rsidRPr="003C5B23" w:rsidTr="003C5B23">
              <w:trPr>
                <w:cantSplit/>
              </w:trPr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Дата записи 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 записи по порядку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Источник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поступления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 или дата сопроводительного документа</w:t>
                  </w:r>
                </w:p>
              </w:tc>
              <w:tc>
                <w:tcPr>
                  <w:tcW w:w="241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Поступило</w:t>
                  </w:r>
                </w:p>
              </w:tc>
              <w:tc>
                <w:tcPr>
                  <w:tcW w:w="241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том числе по видам издания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45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Изданий, принятых на баланс 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Изданий не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принятых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 баланс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27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Научные издания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Учебные издания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13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27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рус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иностр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2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Названий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 сумму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139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Тенге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Тиын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рус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иностр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Левая страница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 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285"/>
              <w:gridCol w:w="285"/>
              <w:gridCol w:w="420"/>
              <w:gridCol w:w="420"/>
              <w:gridCol w:w="505"/>
              <w:gridCol w:w="411"/>
              <w:gridCol w:w="420"/>
              <w:gridCol w:w="420"/>
              <w:gridCol w:w="1110"/>
            </w:tblGrid>
            <w:tr w:rsidR="003C5B23" w:rsidRPr="003C5B23" w:rsidTr="003C5B23">
              <w:trPr>
                <w:cantSplit/>
              </w:trPr>
              <w:tc>
                <w:tcPr>
                  <w:tcW w:w="365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 общего количества поступивших изданий – по отраслям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 них по языкам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АВД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Примечание</w:t>
                  </w:r>
                </w:p>
              </w:tc>
            </w:tr>
            <w:tr w:rsidR="003C5B23" w:rsidRPr="003C5B23" w:rsidTr="003C5B23">
              <w:trPr>
                <w:cantSplit/>
              </w:trPr>
              <w:tc>
                <w:tcPr>
                  <w:tcW w:w="365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rPr>
                <w:cantSplit/>
                <w:trHeight w:val="4288"/>
              </w:trPr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Естественные науки (2)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Техника, информатика (3,32)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Сельское лесное хозяйство (4)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Медицина (5)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Общественные и гуманитарные науки (6/8),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Педагогика, 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.о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бразование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культура (71, 72, 74)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Физкультура и спорт (75)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Языкознаник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литературовед, (81, 82, 83)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Художественная литература, (84)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Искусство (85)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Литература универсального содержания (9)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Казахский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Русский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Др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зыки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Названия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Часть 2. Выбытие изданий и неопубликованных материалов                                              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Левая страница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5"/>
              <w:gridCol w:w="425"/>
              <w:gridCol w:w="465"/>
              <w:gridCol w:w="465"/>
              <w:gridCol w:w="420"/>
              <w:gridCol w:w="420"/>
              <w:gridCol w:w="425"/>
              <w:gridCol w:w="420"/>
              <w:gridCol w:w="420"/>
              <w:gridCol w:w="420"/>
              <w:gridCol w:w="420"/>
              <w:gridCol w:w="420"/>
              <w:gridCol w:w="420"/>
              <w:gridCol w:w="425"/>
              <w:gridCol w:w="426"/>
            </w:tblGrid>
            <w:tr w:rsidR="003C5B23" w:rsidRPr="003C5B23" w:rsidTr="003C5B23">
              <w:trPr>
                <w:cantSplit/>
              </w:trPr>
              <w:tc>
                <w:tcPr>
                  <w:tcW w:w="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Дата записи (2)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Номер, дата акта выбытия </w:t>
                  </w:r>
                </w:p>
              </w:tc>
              <w:tc>
                <w:tcPr>
                  <w:tcW w:w="269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Выбыло</w:t>
                  </w:r>
                </w:p>
              </w:tc>
              <w:tc>
                <w:tcPr>
                  <w:tcW w:w="255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том числе по видам издания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18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Изданий, принятых на баланс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Изданий не принятых на баланс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</w:t>
                  </w:r>
                  <w:proofErr w:type="spellEnd"/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Научные издания</w:t>
                  </w:r>
                </w:p>
              </w:tc>
              <w:tc>
                <w:tcPr>
                  <w:tcW w:w="12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Учебные издания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 сумму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Названий 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rPr>
                <w:cantSplit/>
                <w:trHeight w:val="14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Тенге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Тиын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Названий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Названий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рус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исностр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рус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иностр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                                                      Левая страница 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392"/>
              <w:gridCol w:w="392"/>
              <w:gridCol w:w="392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274"/>
              <w:gridCol w:w="274"/>
              <w:gridCol w:w="274"/>
              <w:gridCol w:w="393"/>
              <w:gridCol w:w="393"/>
              <w:gridCol w:w="274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</w:tblGrid>
            <w:tr w:rsidR="003C5B23" w:rsidRPr="003C5B23" w:rsidTr="003C5B23">
              <w:trPr>
                <w:cantSplit/>
                <w:trHeight w:val="147"/>
              </w:trPr>
              <w:tc>
                <w:tcPr>
                  <w:tcW w:w="336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Из общего количества выбывших изданий по отраслям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По языкам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АВД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Причины выбытия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Примечания</w:t>
                  </w:r>
                </w:p>
              </w:tc>
            </w:tr>
            <w:tr w:rsidR="003C5B23" w:rsidRPr="003C5B23" w:rsidTr="003C5B23">
              <w:trPr>
                <w:cantSplit/>
                <w:trHeight w:val="4075"/>
              </w:trPr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Естественные науки (2)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Техника, информатика (3, 32)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Сельское, лесное хозяйство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Медицина (5)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Общественные и гуманитарные науки (6/8)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Педагогика,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нар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.о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бразование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, культура (71, 72, 74)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Физкультура и спорт (75)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Языкознание, литературовед, (81, 82, 83)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Художественная литература, (84)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Искусство (85)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Литература универсального содержания (9)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Казахский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Русский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Др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зыки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Названия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Утеряно читателями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Дублетная, непрофильная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Устаревшие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 по содержанию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По ветхости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Размагниченные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, дефект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lastRenderedPageBreak/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420"/>
              <w:gridCol w:w="420"/>
              <w:gridCol w:w="420"/>
              <w:gridCol w:w="420"/>
              <w:gridCol w:w="465"/>
              <w:gridCol w:w="465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855"/>
              <w:gridCol w:w="855"/>
            </w:tblGrid>
            <w:tr w:rsidR="003C5B23" w:rsidRPr="003C5B23" w:rsidTr="003C5B23">
              <w:trPr>
                <w:cantSplit/>
              </w:trPr>
              <w:tc>
                <w:tcPr>
                  <w:tcW w:w="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iCs/>
                      <w:sz w:val="16"/>
                      <w:szCs w:val="24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iCs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Изданий, принятых на баланс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Изданий не принятых на баланс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</w:t>
                  </w:r>
                  <w:proofErr w:type="spellEnd"/>
                </w:p>
              </w:tc>
              <w:tc>
                <w:tcPr>
                  <w:tcW w:w="283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том числе по видам изданий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iCs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22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 сумму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Научные издания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Учебные издания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rPr>
                <w:cantSplit/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Тенге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Тиын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Названий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Экземпляров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rPr>
                <w:cantSplit/>
                <w:trHeight w:val="152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рус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иностр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рус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иностр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Левая страница 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285"/>
              <w:gridCol w:w="420"/>
              <w:gridCol w:w="420"/>
              <w:gridCol w:w="420"/>
              <w:gridCol w:w="285"/>
              <w:gridCol w:w="420"/>
              <w:gridCol w:w="420"/>
              <w:gridCol w:w="1140"/>
            </w:tblGrid>
            <w:tr w:rsidR="003C5B23" w:rsidRPr="003C5B23" w:rsidTr="003C5B23">
              <w:trPr>
                <w:cantSplit/>
                <w:trHeight w:val="147"/>
              </w:trPr>
              <w:tc>
                <w:tcPr>
                  <w:tcW w:w="336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 общего фонда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 них по языкам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Примечания</w:t>
                  </w:r>
                </w:p>
              </w:tc>
            </w:tr>
            <w:tr w:rsidR="003C5B23" w:rsidRPr="003C5B23" w:rsidTr="003C5B23">
              <w:trPr>
                <w:cantSplit/>
                <w:trHeight w:val="3991"/>
              </w:trPr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Естественные науки (2)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Техника, информатика (3, 32)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Сельское, лесное хозяйство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Медицина (5)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Общественные и гуманитарные науки (6/8)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Педагогика,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.о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бразование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культура (71, 72, 74)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Физкультура и спорт (75)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Языкознание, литературовед, (81, 82, 83)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Художественная литература, (84)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Искусство (85)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Литература универсального содержания (9)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iCs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Казахский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Русский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</w:t>
                  </w: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.я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зыки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iCs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Названия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iCs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2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Образец страницы инвентарной книги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«_____»______________20 _____г.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6"/>
              <w:gridCol w:w="828"/>
              <w:gridCol w:w="510"/>
              <w:gridCol w:w="405"/>
              <w:gridCol w:w="1255"/>
              <w:gridCol w:w="709"/>
              <w:gridCol w:w="709"/>
              <w:gridCol w:w="850"/>
              <w:gridCol w:w="1560"/>
              <w:gridCol w:w="1417"/>
            </w:tblGrid>
            <w:tr w:rsidR="003C5B23" w:rsidRPr="003C5B23" w:rsidTr="003C5B23"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Дата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зап.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инв.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№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зап.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кн.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уч.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Инвент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номер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Отметка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 проверке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Автор и заглавие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 изд.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Цена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тг.тн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Отдел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№ акта вы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бы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тия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Примечания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3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АКТА О ПРИЕМЕ ДОКУМЕНТОВ В БИБЛИОТЕКУ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АКТ № 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Настоящий акт составлен «____»____________2 ____г.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имена, отчества и должности лиц, участвующих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составлении акта)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приеме в библиотеку 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документа и от кого получено)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 __________ экземпляров на общую сумму 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(повторить сумму прописью)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книг (или других документов) прилагается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Подписи 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 (руководители)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 (сотрудника)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(лица, сдавшего книги или другие документы)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Список книг или других документов к акту № 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1843"/>
              <w:gridCol w:w="708"/>
              <w:gridCol w:w="567"/>
              <w:gridCol w:w="1418"/>
              <w:gridCol w:w="1276"/>
            </w:tblGrid>
            <w:tr w:rsidR="003C5B23" w:rsidRPr="003C5B23" w:rsidTr="003C5B23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Автор, заглавие книги или вид документа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Количество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Экзепмляров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Сумма </w:t>
                  </w:r>
                </w:p>
              </w:tc>
            </w:tr>
            <w:tr w:rsidR="003C5B23" w:rsidRPr="003C5B23" w:rsidTr="003C5B23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небольшом количестве принимаемых книг (других документов) перечень включается в текст самого 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4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               ФОРМА АКТА О НЕДОСТАЧЕ ДОКУМЕНТОВ</w:t>
            </w:r>
            <w:r w:rsidR="007C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ПОСТУПИВШЕЙ ПАРТИИ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№ 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 20 ______г.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Настоящий акт составлен 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имена, отчества и должности лиц, 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участвующих в составлении акта)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том, что при приеме партии книг (или других документов), полученных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9"/>
              <w:gridCol w:w="1150"/>
              <w:gridCol w:w="1134"/>
              <w:gridCol w:w="425"/>
              <w:gridCol w:w="425"/>
              <w:gridCol w:w="1163"/>
              <w:gridCol w:w="1275"/>
              <w:gridCol w:w="993"/>
            </w:tblGrid>
            <w:tr w:rsidR="003C5B23" w:rsidRPr="003C5B23" w:rsidTr="003C5B23"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Автор и заглавие,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год издания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Коэффициент переоценки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Количество экземпляров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Стоимость</w:t>
                  </w:r>
                </w:p>
              </w:tc>
            </w:tr>
            <w:tr w:rsidR="003C5B23" w:rsidRPr="003C5B23" w:rsidTr="003C5B23">
              <w:trPr>
                <w:cantSplit/>
              </w:trPr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</w:trPr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комиссии: 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учреждения, от которого получены книги или другие документы)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________________№ _______________ от 20 _____ г.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обнаружено: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Подписи 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5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АКТА ОБ ИСКЛЮЧЕНИИ ИЗ БИБЛИОТЕЧНОГО ФОНДА</w:t>
            </w:r>
            <w:r w:rsidR="007C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ДОКУМЕНТОВ ДЛИТЕЛЬНОГО ХРАНЕНИЯ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709"/>
              <w:gridCol w:w="2835"/>
            </w:tblGrid>
            <w:tr w:rsidR="003C5B23" w:rsidRPr="003C5B23" w:rsidTr="003C5B23">
              <w:tc>
                <w:tcPr>
                  <w:tcW w:w="2660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Рассмотрено на комиссии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сохраненности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фондов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Протокол № 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 «____»__________20_____г.</w:t>
                  </w:r>
                </w:p>
              </w:tc>
              <w:tc>
                <w:tcPr>
                  <w:tcW w:w="709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hideMark/>
                </w:tcPr>
                <w:p w:rsidR="003C5B23" w:rsidRPr="003C5B23" w:rsidRDefault="007C01E3" w:rsidP="007C01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</w:t>
                  </w:r>
                  <w:r w:rsidR="003C5B23"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УТВЕРЖДАЮ</w:t>
                  </w:r>
                </w:p>
                <w:p w:rsidR="003C5B23" w:rsidRPr="003C5B23" w:rsidRDefault="003C5B23" w:rsidP="007C01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    ______________________________</w:t>
                  </w:r>
                </w:p>
                <w:p w:rsidR="003C5B23" w:rsidRPr="003C5B23" w:rsidRDefault="003C5B23" w:rsidP="007C01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(подпись лица, утверждающего акт)</w:t>
                  </w:r>
                </w:p>
                <w:p w:rsidR="003C5B23" w:rsidRPr="003C5B23" w:rsidRDefault="003C5B23" w:rsidP="007C01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«______»________________20 ____г.</w:t>
                  </w:r>
                </w:p>
              </w:tc>
            </w:tr>
            <w:tr w:rsidR="003C5B23" w:rsidRPr="003C5B23" w:rsidTr="003C5B23">
              <w:tc>
                <w:tcPr>
                  <w:tcW w:w="2660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№ 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 ________________ 20 ____г.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Настоящий акт составлен 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имена, отчества и должности лиц, 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участвующих в составлении акта)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исключении из фонда 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 (наименование структурного  подразделения библиотеки)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«_________» экземпляров 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      (указать вид документа)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сумму ________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 причине 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 (указать причину исключения)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выбывших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вид документа)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«____» _____________ листах прилагается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СПИСОК К АКТУ № 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6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АКТА ОБ ИСКЛЮЧЕНИИ ИЗ БИБЛИОТЕЧНОГО ФОНДА ДОКУМЕНТОВ ВРЕМЕННОГО ХРАНЕНИЯ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18"/>
              <w:gridCol w:w="709"/>
              <w:gridCol w:w="2977"/>
            </w:tblGrid>
            <w:tr w:rsidR="003C5B23" w:rsidRPr="003C5B23" w:rsidTr="003C5B23">
              <w:tc>
                <w:tcPr>
                  <w:tcW w:w="2518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Рассмотрено на комиссии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сохраненности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фондов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Протокол № 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 «____»__________20_____г.</w:t>
                  </w:r>
                </w:p>
              </w:tc>
              <w:tc>
                <w:tcPr>
                  <w:tcW w:w="709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УТВЕРЖДАЮ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  (подпись лица, утверждающего акт)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«______»________________20 ____г.</w:t>
                  </w:r>
                </w:p>
              </w:tc>
            </w:tr>
            <w:tr w:rsidR="003C5B23" w:rsidRPr="003C5B23" w:rsidTr="003C5B23">
              <w:tc>
                <w:tcPr>
                  <w:tcW w:w="2518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№ 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 20 ______г.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Настоящий акт составлен 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имена, отчества и должности лиц, 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участвующих в составлении акта)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исключении из фонда 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                             (указать вид документа)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«_________» экземпляров 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 (указать вид документа)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временного хранения  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 ______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spellEnd"/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причине 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 (указать причину исключения)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комиссии: 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7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АКТА ОБ ИСКЛЮЧЕНИИ  ИЗ ФОНДА</w:t>
            </w:r>
            <w:r w:rsidR="007C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УТЕРЯННЫХ ЧИТАТЕЛЯМИ ДОКУМЕНТОВ И ПРИЕМЕ В ФОНД ДОКУМЕНТОВ, ПРИЗНАННЫХ РАВНОЦЕННЫМИ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18"/>
              <w:gridCol w:w="425"/>
              <w:gridCol w:w="3261"/>
            </w:tblGrid>
            <w:tr w:rsidR="003C5B23" w:rsidRPr="003C5B23" w:rsidTr="003C5B23">
              <w:tc>
                <w:tcPr>
                  <w:tcW w:w="2518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Рассмотрено на комиссии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сохраненности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фондов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Протокол № 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 «____»__________20_____г.</w:t>
                  </w:r>
                </w:p>
              </w:tc>
              <w:tc>
                <w:tcPr>
                  <w:tcW w:w="425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61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УТВЕРЖДАЮ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     (подпись лица, утверждающего акт)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«______»________________20 ____г.</w:t>
                  </w:r>
                </w:p>
              </w:tc>
            </w:tr>
            <w:tr w:rsidR="003C5B23" w:rsidRPr="003C5B23" w:rsidTr="003C5B23">
              <w:tc>
                <w:tcPr>
                  <w:tcW w:w="2518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61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№ 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 20 ______г.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Настоящий акт составлен 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                                       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имена, отчества и должности лиц, 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участвующих  в составлении акта)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исключении из фонда 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                         (наименование структурного подразделения библиотеки)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экз. книг (других документов) на сумму 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причине утери читателями  и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приеме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взамен их 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(других документов) на сумму 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книг (других документов) прилагается.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Подписи: 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СПИСОК ИЗДАНИЙ И ДРУГИХ ДОКУМЕНТОВ</w:t>
            </w:r>
            <w:r w:rsidR="007C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 АКТУ № 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934"/>
              <w:gridCol w:w="426"/>
              <w:gridCol w:w="413"/>
              <w:gridCol w:w="709"/>
              <w:gridCol w:w="992"/>
              <w:gridCol w:w="425"/>
              <w:gridCol w:w="425"/>
              <w:gridCol w:w="903"/>
              <w:gridCol w:w="276"/>
            </w:tblGrid>
            <w:tr w:rsidR="003C5B23" w:rsidRPr="003C5B23" w:rsidTr="003C5B23">
              <w:trPr>
                <w:cantSplit/>
                <w:jc w:val="center"/>
              </w:trPr>
              <w:tc>
                <w:tcPr>
                  <w:tcW w:w="24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Утеряны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читателями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Заменены</w:t>
                  </w:r>
                  <w:proofErr w:type="gramEnd"/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Фамилия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Читателя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225"/>
                <w:jc w:val="center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Инв.№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Автор, заглавие, год издания документа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цена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Инв.№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Автор, заглавие, год издания документа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838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284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  <w:trHeight w:val="90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8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АКТА ПРИЕМА-ПЕРЕДАЧИ ДОКУМЕНТОВ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 ОДНОЙ БИБЛИОТЕКИ В ДРУГУЮ В ПОРЯДКЕ КНИГ ОБМЕНА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284"/>
              <w:gridCol w:w="2835"/>
            </w:tblGrid>
            <w:tr w:rsidR="003C5B23" w:rsidRPr="003C5B23" w:rsidTr="003C5B23">
              <w:tc>
                <w:tcPr>
                  <w:tcW w:w="3085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Рассмотрено на комиссии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 сохранности фондов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Протокол № 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 «____»__________20_____г.</w:t>
                  </w:r>
                </w:p>
              </w:tc>
              <w:tc>
                <w:tcPr>
                  <w:tcW w:w="284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УТВЕРЖДАЮ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  (подпись лица, утверждающего акт)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«______»________________20 ____г.</w:t>
                  </w:r>
                </w:p>
              </w:tc>
            </w:tr>
            <w:tr w:rsidR="003C5B23" w:rsidRPr="003C5B23" w:rsidTr="003C5B23">
              <w:tc>
                <w:tcPr>
                  <w:tcW w:w="3085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№ 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 20 ______г.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 настоящий акт в том, что 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 (наименование передающей библиотеки)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передана в 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библиотеки получателя)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приняла документы, отобранные представителем библиотеки 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(имя, фамилия, отчество)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основании доверенности № ________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 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 _____________________________________ экз., АВД 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экз.,  журналов _______________________ экз., газет 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комплектов 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общей стоимостью 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(прописью)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документов, состоящих на бухгалтерском учете, в количестве 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(прописью)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прилагаемому спуску документы сдал 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                            (подпись)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принял 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 (подпись)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СПИСОК К АКТУ № 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850"/>
              <w:gridCol w:w="851"/>
              <w:gridCol w:w="567"/>
              <w:gridCol w:w="425"/>
              <w:gridCol w:w="425"/>
              <w:gridCol w:w="1134"/>
              <w:gridCol w:w="1560"/>
            </w:tblGrid>
            <w:tr w:rsidR="003C5B23" w:rsidRPr="003C5B23" w:rsidTr="003C5B23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Автор и заглавие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Место и год издания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Кол-во экз.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Количество переоценки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Стоимость</w:t>
                  </w:r>
                </w:p>
              </w:tc>
            </w:tr>
            <w:tr w:rsidR="003C5B23" w:rsidRPr="003C5B23" w:rsidTr="003C5B23">
              <w:trPr>
                <w:cantSplit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cantSplit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9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АКТА О ПРОВЕРКЕ БИБЛИОТЕЧНОГО ФОНДА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18"/>
              <w:gridCol w:w="709"/>
              <w:gridCol w:w="2977"/>
            </w:tblGrid>
            <w:tr w:rsidR="003C5B23" w:rsidRPr="003C5B23" w:rsidTr="003C5B23">
              <w:tc>
                <w:tcPr>
                  <w:tcW w:w="2518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Рассмотрено на комиссии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 сохранности фондов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Протокол № 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 «____»__________20_____г.</w:t>
                  </w:r>
                </w:p>
              </w:tc>
              <w:tc>
                <w:tcPr>
                  <w:tcW w:w="709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УТВЕРЖДАЮ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     (подпись лица, утверждающего акт)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«______»________________20 ____г.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№ 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 20 ______г.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Мы, нижеподписавшиеся, председатель комиссии по проверке_________________________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члены комиссии 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имена, отчества и должности)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составили настоящий акт в том, что нами в период с «___________» по «____ ____________ 20 __г была проведена проверка библиотечного фонда 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библиотеки или ее структурного подразделения)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путем 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способ проверки)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Проверены следующие документы: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Акт предыдущей проверки фонда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Книга суммарного учета библиотечного фонда 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)Ф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ормы индивидуального учета (указать какие)  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Акты списания (исключения) книг и других документов между предыдущей и настоящей проверками 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Документы, удостоверяющие выдачу книг и других документов читателям 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В состав комиссии должны входить ответственные за сохранность проверяемого фонда, бухгалтер или финансист ____________________                                       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10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  проверки документов и сверки контрольных талонов с формами индивидуального учета установлено:</w:t>
            </w:r>
          </w:p>
          <w:p w:rsidR="003C5B23" w:rsidRPr="003C5B23" w:rsidRDefault="003C5B23" w:rsidP="003C5B23">
            <w:pPr>
              <w:tabs>
                <w:tab w:val="num" w:pos="36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учетным документам числится: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ниг</w:t>
            </w:r>
            <w:proofErr w:type="spellEnd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 АВД</w:t>
            </w:r>
          </w:p>
          <w:p w:rsidR="003C5B23" w:rsidRPr="003C5B23" w:rsidRDefault="003C5B23" w:rsidP="003C5B23">
            <w:pPr>
              <w:tabs>
                <w:tab w:val="num" w:pos="36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 наличии: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ниг</w:t>
            </w:r>
            <w:proofErr w:type="spellEnd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 АВД</w:t>
            </w:r>
          </w:p>
          <w:p w:rsidR="003C5B23" w:rsidRPr="003C5B23" w:rsidRDefault="003C5B23" w:rsidP="003C5B23">
            <w:pPr>
              <w:tabs>
                <w:tab w:val="num" w:pos="36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Недостает: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ниг</w:t>
            </w:r>
            <w:proofErr w:type="spellEnd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 АВД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общую сумму ____________________________________________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(сумма прописью)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недостающих книг, АВД и других документов прилагается к Акту.</w:t>
            </w:r>
          </w:p>
          <w:p w:rsidR="003C5B23" w:rsidRPr="003C5B23" w:rsidRDefault="003C5B23" w:rsidP="003C5B23">
            <w:pPr>
              <w:tabs>
                <w:tab w:val="num" w:pos="36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3C5B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выданных читателям до 19 _____ г. книг не возвращено _______________________экз. 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Обнаружено неучтенных в формах индивидуального учета ________________________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ниг</w:t>
            </w:r>
            <w:proofErr w:type="spellEnd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Выводы комиссии по проверке (о ведении учета, состоянии учетных документов, о недостающих документах, о задержанных книгах и т.п.)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Предложения комиссии: 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_______________________________________________________________________________________________________________________________________________________________________________________                                              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Подписи: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комиссии _____________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                                      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 _____________</w:t>
            </w:r>
          </w:p>
          <w:p w:rsidR="003C5B23" w:rsidRPr="003C5B23" w:rsidRDefault="003C5B23" w:rsidP="003C5B23">
            <w:pPr>
              <w:spacing w:after="0" w:line="240" w:lineRule="auto"/>
              <w:ind w:firstLine="2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    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 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ЖУРНАЛА УЧЕТА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ПРОЦЕССОВ РАЗМАГНИЧИВАНИЯ ЗАПИСЕЙ В БИБЛИОТЕКЕ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7"/>
              <w:gridCol w:w="992"/>
              <w:gridCol w:w="1418"/>
              <w:gridCol w:w="1397"/>
              <w:gridCol w:w="1701"/>
            </w:tblGrid>
            <w:tr w:rsidR="003C5B23" w:rsidRPr="003C5B23" w:rsidTr="003C5B23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Дата размагничивания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Инв.№ документа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Автор, заглавие, год издания </w:t>
                  </w: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документа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Причина размагничивания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Фамилия, имя, отчество, должность </w:t>
                  </w: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лица, производившего размагничивание</w:t>
                  </w:r>
                </w:p>
              </w:tc>
            </w:tr>
            <w:tr w:rsidR="003C5B23" w:rsidRPr="003C5B23" w:rsidTr="003C5B23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11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ТЕТРАДИ УЧЕТА КНИГ И ДРУГИХ ДОКУМЕНТОВ,</w:t>
            </w:r>
          </w:p>
          <w:p w:rsidR="003C5B23" w:rsidRPr="003C5B23" w:rsidRDefault="003C5B23" w:rsidP="007C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ПРИНЯТЫХ ОТ ЧИТАТЕЛЕЙ ВЗАМЕН УТЕРЯННЫХ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411"/>
              <w:gridCol w:w="567"/>
              <w:gridCol w:w="851"/>
              <w:gridCol w:w="411"/>
              <w:gridCol w:w="411"/>
              <w:gridCol w:w="709"/>
              <w:gridCol w:w="533"/>
              <w:gridCol w:w="850"/>
              <w:gridCol w:w="795"/>
              <w:gridCol w:w="850"/>
              <w:gridCol w:w="1560"/>
            </w:tblGrid>
            <w:tr w:rsidR="003C5B23" w:rsidRPr="003C5B23" w:rsidTr="007C01E3">
              <w:trPr>
                <w:cantSplit/>
                <w:trHeight w:val="2446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Дата 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Фамилия, инициалы читателя</w:t>
                  </w:r>
                </w:p>
              </w:tc>
              <w:tc>
                <w:tcPr>
                  <w:tcW w:w="294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Сведения об утерянных книгах или других документах</w:t>
                  </w:r>
                </w:p>
              </w:tc>
              <w:tc>
                <w:tcPr>
                  <w:tcW w:w="458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Сведения о принятых книгах или других документах</w:t>
                  </w:r>
                </w:p>
              </w:tc>
            </w:tr>
            <w:tr w:rsidR="003C5B23" w:rsidRPr="003C5B23" w:rsidTr="007C01E3">
              <w:trPr>
                <w:cantSplit/>
                <w:trHeight w:val="324"/>
              </w:trPr>
              <w:tc>
                <w:tcPr>
                  <w:tcW w:w="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Инв.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Автор, заглавие, год издания</w:t>
                  </w:r>
                </w:p>
              </w:tc>
              <w:tc>
                <w:tcPr>
                  <w:tcW w:w="8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Отдел </w:t>
                  </w:r>
                </w:p>
              </w:tc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Инв.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Автор, заглавие, год издания</w:t>
                  </w:r>
                </w:p>
              </w:tc>
              <w:tc>
                <w:tcPr>
                  <w:tcW w:w="16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Отдел </w:t>
                  </w:r>
                </w:p>
              </w:tc>
            </w:tr>
            <w:tr w:rsidR="003C5B23" w:rsidRPr="003C5B23" w:rsidTr="007C01E3">
              <w:trPr>
                <w:cantSplit/>
                <w:trHeight w:val="113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7C01E3">
              <w:trPr>
                <w:cantSplit/>
                <w:trHeight w:val="199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12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листа актового учета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№ ____ от _______________ 20 _____ 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всего _______ экз. с № _____________ по № ___________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570"/>
              <w:gridCol w:w="870"/>
              <w:gridCol w:w="855"/>
              <w:gridCol w:w="425"/>
              <w:gridCol w:w="425"/>
              <w:gridCol w:w="870"/>
              <w:gridCol w:w="825"/>
              <w:gridCol w:w="1110"/>
            </w:tblGrid>
            <w:tr w:rsidR="003C5B23" w:rsidRPr="003C5B23" w:rsidTr="003C5B23">
              <w:trPr>
                <w:cantSplit/>
                <w:trHeight w:val="39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Номер записи в КСУБФ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Инв. №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Автор, заглавие, книги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Место и год издания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Отметка о проверке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 акта выбытия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Примечание </w:t>
                  </w:r>
                </w:p>
              </w:tc>
            </w:tr>
            <w:tr w:rsidR="003C5B23" w:rsidRPr="003C5B23" w:rsidTr="003C5B23">
              <w:trPr>
                <w:cantSplit/>
                <w:trHeight w:val="4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5B23" w:rsidRPr="003C5B23" w:rsidTr="003C5B23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ПРИЛОЖЕНИЕ П.ОБРАЗЦЫ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УЧЕТНО-ТЕХНОЛОГИЧЕСКОЙ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ДОКУМЕНТАЦИИ ПО РАБОТЕ С ФОНДОМ УЧЕБНИКОВ БИБЛИОТЕКИ СРЕДНЕЙ 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ОБЩЕОБРАЗОВАТЕЛЬНОЙ ШКОЛЫ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13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Книги суммарного учета фонда школьных учебников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(многоэкземплярной литературы)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автор, заглавие, том, часть, выпуск 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_______________________________________________________________________________________________________________________________________________________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Место, издательство, год издания 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9"/>
              <w:gridCol w:w="1084"/>
              <w:gridCol w:w="964"/>
              <w:gridCol w:w="708"/>
              <w:gridCol w:w="779"/>
              <w:gridCol w:w="588"/>
              <w:gridCol w:w="780"/>
              <w:gridCol w:w="588"/>
              <w:gridCol w:w="1066"/>
            </w:tblGrid>
            <w:tr w:rsidR="003C5B23" w:rsidRPr="003C5B23" w:rsidTr="003C5B23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Да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та записи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Источник поступления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Поступило (экз.)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тг.тн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Выбыло (экз.)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тг.тн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Состоит (экз.)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тг.тн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Примечания</w:t>
                  </w:r>
                </w:p>
              </w:tc>
            </w:tr>
            <w:tr w:rsidR="003C5B23" w:rsidRPr="003C5B23" w:rsidTr="003C5B23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</w:tr>
            <w:tr w:rsidR="003C5B23" w:rsidRPr="003C5B23" w:rsidTr="003C5B23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14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2820"/>
            </w:tblGrid>
            <w:tr w:rsidR="003C5B23" w:rsidRPr="003C5B23" w:rsidTr="003C5B23">
              <w:trPr>
                <w:gridAfter w:val="1"/>
                <w:trHeight w:val="120"/>
                <w:tblCellSpacing w:w="0" w:type="dxa"/>
              </w:trPr>
              <w:tc>
                <w:tcPr>
                  <w:tcW w:w="1395" w:type="dxa"/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C5B23" w:rsidRPr="003C5B23" w:rsidTr="003C5B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5C12EFF3" wp14:editId="5D8C129F">
                            <wp:extent cx="1790700" cy="962025"/>
                            <wp:effectExtent l="0" t="0" r="0" b="0"/>
                            <wp:docPr id="1" name="Прямоугольник 1" descr="C:\Users\Dex\AppData\Local\Temp\msohtmlclip1\01\clip_image00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07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1" o:spid="_x0000_s1026" style="width:141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Приложение 15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Образец учетной карточки (лицевая сторона)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964"/>
              <w:gridCol w:w="850"/>
              <w:gridCol w:w="780"/>
              <w:gridCol w:w="975"/>
              <w:gridCol w:w="964"/>
              <w:gridCol w:w="779"/>
              <w:gridCol w:w="851"/>
            </w:tblGrid>
            <w:tr w:rsidR="003C5B23" w:rsidRPr="003C5B23" w:rsidTr="003C5B23">
              <w:tc>
                <w:tcPr>
                  <w:tcW w:w="620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Регистрационный номер 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(полное наименование издания)</w:t>
                  </w:r>
                </w:p>
              </w:tc>
            </w:tr>
            <w:tr w:rsidR="003C5B23" w:rsidRPr="003C5B23" w:rsidTr="003C5B23">
              <w:trPr>
                <w:cantSplit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Год, № в книге учета б/фонда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Поступило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Выбыло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Состоит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Год, № в книге учета б/фонда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Поступило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Выбыло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Состоит 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Оборотная сторона учетной карточки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  <w:gridCol w:w="945"/>
              <w:gridCol w:w="945"/>
              <w:gridCol w:w="945"/>
              <w:gridCol w:w="945"/>
              <w:gridCol w:w="945"/>
              <w:gridCol w:w="945"/>
            </w:tblGrid>
            <w:tr w:rsidR="003C5B23" w:rsidRPr="003C5B23" w:rsidTr="003C5B23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 ___ г. 20 ___г.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 ___ г. 20 ___г.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 ____ г. 20 _____г.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учебный год</w:t>
                  </w:r>
                </w:p>
              </w:tc>
            </w:tr>
            <w:tr w:rsidR="003C5B23" w:rsidRPr="003C5B23" w:rsidTr="003C5B23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Класс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Класс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Класс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Роспись учителя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Класс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Роспись учителя</w:t>
                  </w:r>
                </w:p>
              </w:tc>
            </w:tr>
            <w:tr w:rsidR="003C5B23" w:rsidRPr="003C5B23" w:rsidTr="003C5B23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«А»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«Б»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«В»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«Г»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16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ЖУРНАЛ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регистрации учетных карточек библиотечного фонда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учебников государственной организации образования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9"/>
              <w:gridCol w:w="825"/>
              <w:gridCol w:w="839"/>
              <w:gridCol w:w="839"/>
              <w:gridCol w:w="825"/>
              <w:gridCol w:w="839"/>
              <w:gridCol w:w="839"/>
              <w:gridCol w:w="825"/>
              <w:gridCol w:w="839"/>
            </w:tblGrid>
            <w:tr w:rsidR="003C5B23" w:rsidRPr="003C5B23" w:rsidTr="003C5B23"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 регистр.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карточки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Автор, название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№ акта выбытия </w:t>
                  </w: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карточки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№ регистр.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карточки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Автор, название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№ акта выбытия </w:t>
                  </w: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карточки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№ регистр.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карточки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Автор, название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№ акта выбытия </w:t>
                  </w: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карточки</w:t>
                  </w:r>
                </w:p>
              </w:tc>
            </w:tr>
            <w:tr w:rsidR="003C5B23" w:rsidRPr="003C5B23" w:rsidTr="003C5B23">
              <w:trPr>
                <w:trHeight w:val="132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17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Форма акта об исключении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библиотечного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фонда документов временного хранения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18"/>
              <w:gridCol w:w="425"/>
              <w:gridCol w:w="3261"/>
            </w:tblGrid>
            <w:tr w:rsidR="003C5B23" w:rsidRPr="003C5B23" w:rsidTr="003C5B23">
              <w:tc>
                <w:tcPr>
                  <w:tcW w:w="2518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Рассмотрено на комиссии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 сохранности фондов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Протокол № 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 «____»__________20_____г.</w:t>
                  </w:r>
                </w:p>
              </w:tc>
              <w:tc>
                <w:tcPr>
                  <w:tcW w:w="425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61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УТВЕРЖДАЮ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            (подпись лица, утверждающего акт)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«______»________________20 ____г.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№ 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 20 ______г.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Настоящий акт составлен 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                   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(фамилии, имена, отчества, должности лиц, 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участвующих  в составлении акта)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исключении из фонда 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 (указать вид документа)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 экземпляров 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вид документа)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 хранения 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количестве ________________ </w:t>
            </w:r>
            <w:proofErr w:type="spell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причине 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 (указать вид документа)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комиссии: 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18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Форма акта исключении из фонда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утерянных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читателями документов и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приеме</w:t>
            </w:r>
            <w:proofErr w:type="gramEnd"/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фонд документов, признанных равноценными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18"/>
              <w:gridCol w:w="709"/>
              <w:gridCol w:w="2977"/>
            </w:tblGrid>
            <w:tr w:rsidR="003C5B23" w:rsidRPr="003C5B23" w:rsidTr="003C5B23">
              <w:tc>
                <w:tcPr>
                  <w:tcW w:w="2518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Рассмотрено на комиссии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 сохранности фондов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Протокола № 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 «____»__________20_____г.</w:t>
                  </w:r>
                </w:p>
              </w:tc>
              <w:tc>
                <w:tcPr>
                  <w:tcW w:w="709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УТВЕРЖДАЮ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           (подпись лица, утверждающего акт)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«______»________________20 ____г.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№ 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 20 ______г.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Настоящий акт составлен 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(фамилии, имена, отчества, должности лиц, участвующих)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составлении акта)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исключении из библиотечного фонда __________________________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                              </w:t>
            </w:r>
            <w:proofErr w:type="gramStart"/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библиотеки   </w:t>
            </w:r>
            <w:proofErr w:type="gramEnd"/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_____________________________________________________________или ее подразделения)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 экземпляров книг (других документов) на сумму _____________________ по причине утери читателями и приеме взамен их ________________ экземпляров книг (других документов) на сумму 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книг (других документов) прилагается.</w:t>
            </w:r>
          </w:p>
          <w:p w:rsidR="003C5B23" w:rsidRPr="003C5B23" w:rsidRDefault="003C5B23" w:rsidP="003C5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Подписи: 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Список изданий и других документов к Акту № ________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1276"/>
              <w:gridCol w:w="709"/>
              <w:gridCol w:w="855"/>
              <w:gridCol w:w="992"/>
              <w:gridCol w:w="709"/>
              <w:gridCol w:w="870"/>
            </w:tblGrid>
            <w:tr w:rsidR="003C5B23" w:rsidRPr="003C5B23" w:rsidTr="003C5B23">
              <w:tc>
                <w:tcPr>
                  <w:tcW w:w="3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Утеряны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читателями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Заменены</w:t>
                  </w:r>
                  <w:proofErr w:type="gram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3C5B23" w:rsidRPr="003C5B23" w:rsidTr="003C5B23">
              <w:trPr>
                <w:cantSplit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Инвент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 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Автор, заглавие,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год издания документа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.,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Инвент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 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Автор, заглавие,</w:t>
                  </w:r>
                </w:p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год издания документа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Цена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тг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., </w:t>
                  </w:r>
                  <w:proofErr w:type="spellStart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тн</w:t>
                  </w:r>
                  <w:proofErr w:type="spellEnd"/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Фамилия читателя</w:t>
                  </w:r>
                </w:p>
              </w:tc>
            </w:tr>
            <w:tr w:rsidR="003C5B23" w:rsidRPr="003C5B23" w:rsidTr="003C5B23"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5B23" w:rsidRPr="003C5B23" w:rsidRDefault="003C5B23" w:rsidP="003C5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5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5B23" w:rsidRPr="003C5B23" w:rsidRDefault="003C5B23" w:rsidP="003C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C1B" w:rsidRDefault="00DC1C1B" w:rsidP="003C5B23">
      <w:pPr>
        <w:spacing w:after="0" w:line="240" w:lineRule="auto"/>
      </w:pPr>
    </w:p>
    <w:sectPr w:rsidR="00DC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66E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03"/>
    <w:rsid w:val="003C5B23"/>
    <w:rsid w:val="007C01E3"/>
    <w:rsid w:val="00A87A52"/>
    <w:rsid w:val="00D90C03"/>
    <w:rsid w:val="00D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C5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3C5B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C5B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C5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semiHidden/>
    <w:unhideWhenUsed/>
    <w:rsid w:val="003C5B23"/>
    <w:rPr>
      <w:color w:val="0000FF"/>
      <w:u w:val="single"/>
    </w:rPr>
  </w:style>
  <w:style w:type="paragraph" w:styleId="a5">
    <w:name w:val="Body Text"/>
    <w:basedOn w:val="a0"/>
    <w:link w:val="a6"/>
    <w:uiPriority w:val="99"/>
    <w:semiHidden/>
    <w:unhideWhenUsed/>
    <w:rsid w:val="003C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uiPriority w:val="99"/>
    <w:semiHidden/>
    <w:rsid w:val="003C5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3C5B23"/>
    <w:rPr>
      <w:b/>
      <w:bCs/>
    </w:rPr>
  </w:style>
  <w:style w:type="character" w:styleId="a8">
    <w:name w:val="Emphasis"/>
    <w:basedOn w:val="a1"/>
    <w:uiPriority w:val="20"/>
    <w:qFormat/>
    <w:rsid w:val="003C5B23"/>
    <w:rPr>
      <w:i/>
      <w:iCs/>
    </w:rPr>
  </w:style>
  <w:style w:type="paragraph" w:styleId="a9">
    <w:name w:val="Title"/>
    <w:basedOn w:val="a0"/>
    <w:link w:val="aa"/>
    <w:uiPriority w:val="10"/>
    <w:qFormat/>
    <w:rsid w:val="003C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1"/>
    <w:link w:val="a9"/>
    <w:uiPriority w:val="10"/>
    <w:rsid w:val="003C5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C5B23"/>
    <w:pPr>
      <w:numPr>
        <w:numId w:val="1"/>
      </w:numPr>
      <w:tabs>
        <w:tab w:val="clear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0"/>
    <w:uiPriority w:val="99"/>
    <w:semiHidden/>
    <w:unhideWhenUsed/>
    <w:rsid w:val="003C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C5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3C5B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C5B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C5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semiHidden/>
    <w:unhideWhenUsed/>
    <w:rsid w:val="003C5B23"/>
    <w:rPr>
      <w:color w:val="0000FF"/>
      <w:u w:val="single"/>
    </w:rPr>
  </w:style>
  <w:style w:type="paragraph" w:styleId="a5">
    <w:name w:val="Body Text"/>
    <w:basedOn w:val="a0"/>
    <w:link w:val="a6"/>
    <w:uiPriority w:val="99"/>
    <w:semiHidden/>
    <w:unhideWhenUsed/>
    <w:rsid w:val="003C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uiPriority w:val="99"/>
    <w:semiHidden/>
    <w:rsid w:val="003C5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3C5B23"/>
    <w:rPr>
      <w:b/>
      <w:bCs/>
    </w:rPr>
  </w:style>
  <w:style w:type="character" w:styleId="a8">
    <w:name w:val="Emphasis"/>
    <w:basedOn w:val="a1"/>
    <w:uiPriority w:val="20"/>
    <w:qFormat/>
    <w:rsid w:val="003C5B23"/>
    <w:rPr>
      <w:i/>
      <w:iCs/>
    </w:rPr>
  </w:style>
  <w:style w:type="paragraph" w:styleId="a9">
    <w:name w:val="Title"/>
    <w:basedOn w:val="a0"/>
    <w:link w:val="aa"/>
    <w:uiPriority w:val="10"/>
    <w:qFormat/>
    <w:rsid w:val="003C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1"/>
    <w:link w:val="a9"/>
    <w:uiPriority w:val="10"/>
    <w:rsid w:val="003C5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C5B23"/>
    <w:pPr>
      <w:numPr>
        <w:numId w:val="1"/>
      </w:numPr>
      <w:tabs>
        <w:tab w:val="clear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0"/>
    <w:uiPriority w:val="99"/>
    <w:semiHidden/>
    <w:unhideWhenUsed/>
    <w:rsid w:val="003C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7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84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5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3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11614</Words>
  <Characters>66206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</dc:creator>
  <cp:keywords/>
  <dc:description/>
  <cp:lastModifiedBy>Омарова</cp:lastModifiedBy>
  <cp:revision>4</cp:revision>
  <dcterms:created xsi:type="dcterms:W3CDTF">2016-10-11T10:58:00Z</dcterms:created>
  <dcterms:modified xsi:type="dcterms:W3CDTF">2018-11-19T01:49:00Z</dcterms:modified>
</cp:coreProperties>
</file>