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35bd4" w14:textId="6035b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31 октября 2018 года № 609. Зарегистрирован в Министерстве юстиции Республики Казахстан 1 ноября 2018 года № 17663</w:t>
      </w:r>
    </w:p>
    <w:p>
      <w:pPr>
        <w:spacing w:after="0"/>
        <w:ind w:left="0"/>
        <w:jc w:val="left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 с техническими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образование" (зарегистрирован в Реестре государственной регистрации нормативных правовых актов под №13418, опубликован  в Информационно-правовой системе нормативных правовых актов "Әділет" 17 марта 2016 года) следующие изменения и дополнение: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приказа изложить в следующей редакции: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образование";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образовательного заказа на подготовку специалистов с техническим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обучение, среднее образование, утвержденным указанным приказом: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6"/>
    <w:bookmarkStart w:name="z12"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размещения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"Настоящие Правила разработаны в соответствии с подпунктом 43) статьи 5 Закона Республики Казахстан от 27 июля 2007 года "Об образовании" (далее - Закон) и определяют размещение государственного образовательного заказа на подготовку кадров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организаций высшего и (или) послевузовского образования, а также на дошкольное воспитание и обучение, среднее образование. 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образовательного заказа по специальностям технического и профессионального образования, которые направлены на подготовку квалифицированных рабочих кадров, осуществляется на внеконкурсной основе.";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Размещение государственного образовательного заказа на дошкольное воспитание и обучение";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"10. К участию в конкурсе допускаются дошкольные организации, уведомившие о начале своей деятельности уполномоченный орган в области образования и подавшие заявку на получение государственного образовательного заказа.</w:t>
      </w:r>
    </w:p>
    <w:bookmarkEnd w:id="12"/>
    <w:bookmarkStart w:name="z22"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частные дошкольные организации предоставляют следующие документы:</w:t>
      </w:r>
    </w:p>
    <w:bookmarkEnd w:id="13"/>
    <w:bookmarkStart w:name="z23"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по форме согласно приложению 1 к настоящим Правилам;</w:t>
      </w:r>
    </w:p>
    <w:bookmarkEnd w:id="14"/>
    <w:bookmarkStart w:name="z24"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или копию свидетельства о государственной регистрации (перерегистрации) юридического лица или индивидуального предпринимателя, устав дошкольной организаций, справку из банка об отсутствии задолженности, справку из налогового органа об отсутствии задолженности с датой не раньше месячного срока до подачи документов;</w:t>
      </w:r>
    </w:p>
    <w:bookmarkEnd w:id="15"/>
    <w:bookmarkStart w:name="z25"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копию правоустанавливающих документов на недвижимое имущество (собственное или арендуемое), используемое под организацию дошкольного воспитания и обучения;</w:t>
      </w:r>
    </w:p>
    <w:bookmarkEnd w:id="16"/>
    <w:bookmarkStart w:name="z26"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копию санитарно-эпидемиологического заключения о соответствии дошкольной организации санитарно-эпидемиологическим требованиям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санитарно-эпидемиологического заключения о соответствии (несоответствии) объекта высокой эпидемической значимости нормативным правовым актам в сфере санитарно-эпидемиологического благополучия населения и гигиеническим нормативам", утвержденному приказом и.о. Министра здравоохранения Республики Казахстан от 28 апреля 2017 года № 217 "Об утверждении стандартов государственных услуг в сфере санитарно-эпидемиологического благополучия населения" (зарегистрирован в Реестре государственной регистрации нормативных правовых актов под  № 15217);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копию о наличии лицензии на медицинский кабинет или договор на обслуживание с поликлиникой с учетом места закрепления;</w:t>
      </w:r>
    </w:p>
    <w:bookmarkEnd w:id="18"/>
    <w:bookmarkStart w:name="z28"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обязательства поставщика о принятии детей по государственному образовательному заказу исключительно по направлению управлений образования города республиканского значения, столицы, отделов образования городов (районов) с установленным размером родительской платы за питание, в соответствии с Законом. Поставщиком заполняется форма обязательств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9"/>
    <w:bookmarkStart w:name="z29"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копии документов воспитателей об образовании государственного образца с педагогическим или профессиональным образованием. </w:t>
      </w:r>
    </w:p>
    <w:bookmarkEnd w:id="20"/>
    <w:bookmarkStart w:name="z30"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входящие в конкурсную заявку прошнуровываются, пронумеровываются, подписываются учредителем дошкольной организации, заверяются печатью и представляются в порядке, указанном в объявлении о проведении конкурса.";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"11. Представленные заявки рассматриваются комиссией на заседании в течение 5 (пяти) рабочих дней.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После заседания комиссии составляется протокол предварительного допуска к участию в конкурсе со следующей информацией:</w:t>
      </w:r>
    </w:p>
    <w:bookmarkEnd w:id="23"/>
    <w:bookmarkStart w:name="z34"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перечень дошкольных организации, не соответствующих требованиям настоящих Правил с подробным описанием причин их отклонения, в том числе с указанием сведений и документов подтверждающих несоответствие документов;</w:t>
      </w:r>
    </w:p>
    <w:bookmarkEnd w:id="24"/>
    <w:bookmarkStart w:name="z35"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дата повторного рассмотрения документов, представленных дошкольными организациями с исправлениями и дополнениями в соответствии с протоколом предварительного допуска.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конкурсной комиссии о предварительном допуске размещается секретарем конкурсной комиссии в течение 3 (трех) рабочих дней на интернет-ресурсе управления образования города республиканского значения, столицы, отдела образования города (района).</w:t>
      </w:r>
    </w:p>
    <w:bookmarkEnd w:id="26"/>
    <w:bookmarkStart w:name="z37"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Потенциальные поставщики в течение 5 (пяти) рабочих дней со дня размещения протокола предварительного допуска приводят в соответствие документы согласно протоколу о предварительном допуске.</w:t>
      </w:r>
    </w:p>
    <w:bookmarkEnd w:id="27"/>
    <w:bookmarkStart w:name="z38"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повторно рассматривает заявки на участие в конкурсе дошкольных организаций, указанных в перечне протокола предварительного допуска к участию в конкурсе на предмет полноты приведения их в соответствие.</w:t>
      </w:r>
    </w:p>
    <w:bookmarkEnd w:id="28"/>
    <w:bookmarkStart w:name="z39"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после дня заседания в течение 3 (трех) рабочих дней выносит решение о включении в перечень дошкольных организаций, в которых будет размещен государственный образовательный заказ с указанием количества мест.</w:t>
      </w:r>
    </w:p>
    <w:bookmarkEnd w:id="29"/>
    <w:bookmarkStart w:name="z40"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с указанием максимально возможного количества мест для размещения государственного образовательного заказа оформляется в виде протокола.</w:t>
      </w:r>
    </w:p>
    <w:bookmarkEnd w:id="30"/>
    <w:bookmarkStart w:name="z41"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выносит одно из следующих решений:</w:t>
      </w:r>
    </w:p>
    <w:bookmarkEnd w:id="31"/>
    <w:bookmarkStart w:name="z42"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о включении в перечень на размещение государственного образовательного заказа в частной дошкольной организации;</w:t>
      </w:r>
    </w:p>
    <w:bookmarkEnd w:id="32"/>
    <w:bookmarkStart w:name="z43"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об отказе включения в перечень на размещение государственного образовательного заказа в частной дошкольной организации образования в случае несоответствия пунктам 9 и 10 настоящих Правил.";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"12. В случае превышения количества предложений со стороны частных организаций дошкольного образования над количеством мест по государственному образовательному заказу поставщики отбираются Комиссией по дополнительным критериям на конкурсной основе.";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"13. Дополнительными критериями при конкурсном отборе поставщиков являются:</w:t>
      </w:r>
    </w:p>
    <w:bookmarkEnd w:id="35"/>
    <w:bookmarkStart w:name="z48"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доля воспитателей высшей и первой категории не менее 10 % от их общего числа;</w:t>
      </w:r>
    </w:p>
    <w:bookmarkEnd w:id="36"/>
    <w:bookmarkStart w:name="z49"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доля воспитателей с профессиональным образованием по соответствующим профилям не менее 50 % от их общего числа.</w:t>
      </w:r>
    </w:p>
    <w:bookmarkEnd w:id="37"/>
    <w:bookmarkStart w:name="z50"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Большинством голосов членов комиссии путем открытого голосования решение считается принятым. При равенстве голосов состава Комиссии голос председателя Комиссии является решающим.</w:t>
      </w:r>
    </w:p>
    <w:bookmarkEnd w:id="38"/>
    <w:bookmarkStart w:name="z51"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оформляется секретарем, подписывается председателем и всеми членами комиссии, участвовавшими на заседании. Заседания комиссии проводятся по мере необходимости и считаются действительными, если на них присутствуют более половины от общего числа ее членов.</w:t>
      </w:r>
    </w:p>
    <w:bookmarkEnd w:id="39"/>
    <w:bookmarkStart w:name="z52"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размещении государственного образовательного заказа на дошкольное воспитание и обучение публикуется на интернет-ресурсах управления образования города республиканского значения, столицы, отделов образования городов (районов).</w:t>
      </w:r>
    </w:p>
    <w:bookmarkEnd w:id="40"/>
    <w:bookmarkStart w:name="z53"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Представители управлений образования городов республиканского значения, столицы, отделов образования городов (районов) раз в год проводят мониторинг деятельности дошкольных организаций по исполнению обязательств, предусмотренных договором размещения государственного образовательного заказа и оказывают консультативную помощь.</w:t>
      </w:r>
    </w:p>
    <w:bookmarkEnd w:id="41"/>
    <w:bookmarkStart w:name="z54"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Дошкольные организации с ранее размещенными местами по государственному образовательному заказу включаются в протокол заседания без прохождения конкурса.";</w:t>
      </w:r>
    </w:p>
    <w:bookmarkEnd w:id="42"/>
    <w:bookmarkStart w:name="z55"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13-1 следующего содержания:</w:t>
      </w:r>
    </w:p>
    <w:bookmarkEnd w:id="43"/>
    <w:bookmarkStart w:name="z56"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"13-1. Размещение государственного образовательного заказа на новые и дополнительные места, а также на места филиалов дошкольных организации с ранее размещенными местами по государственному образовательному заказу осуществляется на конкурсной основе.";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8"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"Глава 3. Размещение государственного образовательного заказа в организации технического и профессионального, послесреднего образования";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0"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Порядок приема документов на конкурс по размещению государственного образовательного заказа в организации технического и профессионального, послесреднего образования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"Прием документов на конкурс по размещению государственного образовательного заказа на подготовку кадров с техническим, профессиональным и послесредним образованием", утвержденного приказом Министра образования и науки Республики Казахстан от 7 августа 2017 года № 397 (зарегистрирован в Реестре государственной регистрации нормативных правовых актов под 15740).";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"20. При определении учебных заведений технического и профессионального, послесреднего образования для размещения государственного образовательного заказа на подготовку кадров с техническим и профессиональным, послесредним образованием Комиссия руководствуется следующими основными критериями, а также информацией, подтверждающей:</w:t>
      </w:r>
    </w:p>
    <w:bookmarkEnd w:id="47"/>
    <w:bookmarkStart w:name="z63"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лицензии на право ведения образовательной деятельности по специальностям технического и профессионального, послесреднего образования;</w:t>
      </w:r>
    </w:p>
    <w:bookmarkEnd w:id="48"/>
    <w:bookmarkStart w:name="z64"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договоров с предприятиями о производственном обучении и прохождении практики;</w:t>
      </w:r>
    </w:p>
    <w:bookmarkEnd w:id="49"/>
    <w:bookmarkStart w:name="z65"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показателя трудоустройства выпускников организаций технического и профессионального, послесреднего образования не ниже порогового значения.</w:t>
      </w:r>
    </w:p>
    <w:bookmarkEnd w:id="50"/>
    <w:bookmarkStart w:name="z66"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показателя трудоустройства выпускников организаций технического и профессионального, послесреднего образования определяется Комиссией.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21. Решение Комиссии принимается до 20 марта календарного года открытым голосованием простым большинством голосов от числа присутствующих на заседании членов Комиссии и оформляется протоколом заседания, который подписывается председателем Комиссии. При равенстве голосов состава Комиссии голос председателя Комиссии является решающим. Протокол подписывается членами Комиссии.</w:t>
      </w:r>
    </w:p>
    <w:bookmarkEnd w:id="52"/>
    <w:bookmarkStart w:name="z68"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Комиссии осуществляется аудио (видео) запись заседания.</w:t>
      </w:r>
    </w:p>
    <w:bookmarkEnd w:id="53"/>
    <w:bookmarkStart w:name="z69"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решения Комиссии приказом руководителя уполномоченного органа и постановлением МИО до 20 апреля календарного года утверждается перечень организаций технического и профессионального, послесреднего образования с указанием наименований. </w:t>
      </w:r>
    </w:p>
    <w:bookmarkEnd w:id="54"/>
    <w:bookmarkStart w:name="z70"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22. Решение о размещении государственного образовательного заказа на подготовку кадров с техническим и профессиональным, послесредним образованием в течение пяти рабочих дней публикуется на интернет-ресурсах уполномоченного органа и МИО.";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2"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Размещение государственного образовательного заказа на подготовку кадров в организациях высшего и (или) послевузовского образования с учетом потребностей рынка труда, на подготовительные отделения высших учебных заведений";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"25. Для проведения Конкурса создается Комиссия по размещению государственного образовательного заказа на подготовку кадров в организациях высшего и (или) послевузовского образования (далее - Комиссия), состав которой утверждается приказом Министра или лицом, исполняющим его обязанности.</w:t>
      </w:r>
    </w:p>
    <w:bookmarkEnd w:id="57"/>
    <w:bookmarkStart w:name="z75"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Комиссии является Министр или лицо, исполняющее его обязанности. Комиссия формируется из числа сотрудников уполномоченного органа в области образования, других заинтересованных государственных органов и ведомств, представителей институтов гражданского общества, Национальной палаты предпринимателей Республики Казахстан "Атамекен", отраслевых ассоциаций, Ассоциации высших учебных заведений Республики Казахстан и /или Совета ректоров высших учебных заведений Республики Казахстан. Количество состава комиссии является нечетным, включая его Председателя.";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7"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"27. Решения Комиссии принимаются открытым голосованием простым большинством голосов от числа присутствующих на заседании членов Комиссии и оформляются протоколом заседания, который подписывается председателем. Во время работы Комиссии ведется аудио и (или) видео запись. При равенстве голосов, голос председателя комиссии является решающим";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"32. В конкурсе по размещению государственного образовательного заказа на подготовку кадров с высшим и послевузовским образованием по группам образовательных программ участвуют ВУЗы, прошедшие аккредитацию в аккредитационных органах, внесенных в реестр признанных аккредитационных органов, за исключением военных, специальных учебных заведений, за исключением военных, специальных учебных заведений, и имеющие показатель трудоустройства выпускников ВУЗов не ниже порогового значения.</w:t>
      </w:r>
    </w:p>
    <w:bookmarkEnd w:id="60"/>
    <w:bookmarkStart w:name="z80"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Пороговое значение показателя трудоустройства выпускников ВУЗов определяется Комиссией.</w:t>
      </w:r>
    </w:p>
    <w:bookmarkEnd w:id="61"/>
    <w:bookmarkStart w:name="z81" w:id="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 составляют новые образовательные программы, внесенные в Реестр образовательных программ, а также вновь созданные ВУЗы для подготовки кадров с послевузовским образованием по приоритетным отраслям экономики. При этом, перечень ВУЗов определяется Комиссией.</w:t>
      </w:r>
    </w:p>
    <w:bookmarkEnd w:id="62"/>
    <w:bookmarkStart w:name="z82"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33. При определении ВУЗов и размещении государственного образовательного заказа на подготовку кадров с высшим образованием Комиссия руководствуется следующими основными критериями:</w:t>
      </w:r>
    </w:p>
    <w:bookmarkEnd w:id="63"/>
    <w:bookmarkStart w:name="z83"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контингента обучающихся по соответствующей группе образовательных программ, за исключением направлений, внесенных впервые в Классификатор направлений подготовки кадров с высшим и послевузовским образованием Республики Казахстан;</w:t>
      </w:r>
    </w:p>
    <w:bookmarkEnd w:id="64"/>
    <w:bookmarkStart w:name="z84" w:id="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кадровое обеспечение ВУЗов и материально–техническое обеспечение научно-образовательного процесса;</w:t>
      </w:r>
    </w:p>
    <w:bookmarkEnd w:id="65"/>
    <w:bookmarkStart w:name="z85"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обеспеченность учебной, учебно-методической литературой и иными информационными ресурсами; </w:t>
      </w:r>
    </w:p>
    <w:bookmarkEnd w:id="66"/>
    <w:bookmarkStart w:name="z86"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научный потенциал и уровень проводимых в ВУЗах научных исследований (для вузов);</w:t>
      </w:r>
    </w:p>
    <w:bookmarkEnd w:id="67"/>
    <w:bookmarkStart w:name="z87"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мест для проживания обучающихся в общежитии, пунктов общественного питания и медицинского обслуживания;</w:t>
      </w:r>
    </w:p>
    <w:bookmarkEnd w:id="68"/>
    <w:bookmarkStart w:name="z88"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6) наличие аккредитованных образовательных программ;</w:t>
      </w:r>
    </w:p>
    <w:bookmarkEnd w:id="69"/>
    <w:bookmarkStart w:name="z89"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7) востребованность и трудоустройство выпускников;</w:t>
      </w:r>
    </w:p>
    <w:bookmarkEnd w:id="70"/>
    <w:bookmarkStart w:name="z90"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международном и/или национальном рейтингах вузов;</w:t>
      </w:r>
    </w:p>
    <w:bookmarkEnd w:id="71"/>
    <w:bookmarkStart w:name="z91"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9) позиция вуза в рейтинге, проводимого НПП "Атамекен" не ниже половины от общего количества вузов, участвующих в рейтинге";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"35. Вузы, в которых выпускники докторантуры завершили обучение и не получили утверждение степени доктора философии (PhD), доктора по профилю в течение 3-х лет после окончания, не допускаются к конкурсу по соответствующей группе образовательных программ.";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"38. Конкурс для вузов проводится раздельно по группам образовательных программ высшего и послевузовского образования.</w:t>
      </w:r>
    </w:p>
    <w:bookmarkEnd w:id="74"/>
    <w:bookmarkStart w:name="z96"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39. Комиссия на основе оценки принимает решение о размещении государственного образовательного заказа на подготовку кадров с высшим и послевузовским образованием с указанием:</w:t>
      </w:r>
    </w:p>
    <w:bookmarkEnd w:id="75"/>
    <w:bookmarkStart w:name="z97" w:id="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 1) перечня вузов, в которых по условиям конкурса размещается государственный образовательный заказ на подготовку кадров с высшим образованием;</w:t>
      </w:r>
    </w:p>
    <w:bookmarkEnd w:id="76"/>
    <w:bookmarkStart w:name="z98"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перечня вузов, в которых по условиям конкурса размещается государственный образовательный заказ на подготовку кадров по отдельным специальностям магистратуры, в том числе на английском языке, а также квотирование для отдельных вузов;</w:t>
      </w:r>
    </w:p>
    <w:bookmarkEnd w:id="77"/>
    <w:bookmarkStart w:name="z99"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перечень базовых вузов, в которых по условиям конкурса размещается государственный образовательный заказ на подготовку кадров с послевузовским образованием с указанием объема в разрезе специальностей, в том числе для целевой подготовки докторов философии (PhD)/докторов по профилю;</w:t>
      </w:r>
    </w:p>
    <w:bookmarkEnd w:id="78"/>
    <w:bookmarkStart w:name="z100"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вузов, в которых размещается государственный образовательный заказ для обучения слушателей на подготовительных отделениях вузов, в том числе для повышения уровня языковой подготовки с указанием объема;</w:t>
      </w:r>
    </w:p>
    <w:bookmarkEnd w:id="79"/>
    <w:bookmarkStart w:name="z101"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педагогических вузов, в которых по условиям конкурса размещается государственный образовательный заказ на подготовку педагогических кадров с высшим образованием с указанием объема в разрезе специальностей.";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главу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3"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"Глава 6. Размещение местными исполнительными органами государственного образовательного заказа на подготовку кадров в организациях высшего и (или) послевузовского образования с учетом потребностей рынка труда";</w:t>
      </w:r>
    </w:p>
    <w:bookmarkEnd w:id="81"/>
    <w:bookmarkStart w:name="z104" w:id="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послевузовским образованием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06" w:id="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2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08"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3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0"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4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2"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5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4"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6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6"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7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18"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8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0"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9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2"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10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4"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11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образование";</w:t>
            </w:r>
          </w:p>
        </w:tc>
      </w:tr>
    </w:tbl>
    <w:bookmarkStart w:name="z126"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</w:t>
      </w:r>
      <w:r>
        <w:rPr>
          <w:rFonts w:ascii="Times New Roman"/>
          <w:b w:val="false"/>
          <w:i w:val="false"/>
          <w:color w:val="000000"/>
          <w:sz w:val="28"/>
        </w:rPr>
        <w:t>приложения 12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изложить в следующей редакции: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12 Правил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 заказа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подготовку кадров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 и 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послесредним,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 образованием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учетом потребностей рынка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труда, на подготовительные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организаций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послевузовского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образования, а также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обучение, среднее образование".</w:t>
            </w:r>
          </w:p>
        </w:tc>
      </w:tr>
    </w:tbl>
    <w:bookmarkStart w:name="z128"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высшего и послевузовского образования Министерства образования и науки Республики Казахстан в установленном законодательством Республики Казахстан порядке обеспечить: </w:t>
      </w:r>
    </w:p>
    <w:bookmarkEnd w:id="94"/>
    <w:bookmarkStart w:name="z129"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95"/>
    <w:bookmarkStart w:name="z130"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96"/>
    <w:bookmarkStart w:name="z131"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97"/>
    <w:bookmarkStart w:name="z132" w:id="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98"/>
    <w:bookmarkStart w:name="z133"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99"/>
    <w:bookmarkStart w:name="z134"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Республиканский центр правовой информации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