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E12" w:rsidRDefault="00D14A09" w:rsidP="00F975D4">
      <w:pPr>
        <w:widowControl w:val="0"/>
        <w:tabs>
          <w:tab w:val="left" w:pos="7655"/>
        </w:tabs>
        <w:spacing w:after="0" w:line="240" w:lineRule="auto"/>
        <w:ind w:left="6372"/>
        <w:rPr>
          <w:sz w:val="28"/>
          <w:szCs w:val="28"/>
        </w:rPr>
      </w:pPr>
      <w:r>
        <w:rPr>
          <w:sz w:val="28"/>
          <w:szCs w:val="28"/>
          <w:shd w:val="clear" w:color="auto" w:fill="FFFFFF"/>
          <w:lang w:val="kk-KZ"/>
        </w:rPr>
        <w:t xml:space="preserve">            </w:t>
      </w:r>
    </w:p>
    <w:p w:rsidR="00D340FA" w:rsidRPr="00F70F4A" w:rsidRDefault="00347435" w:rsidP="00347435">
      <w:pPr>
        <w:spacing w:after="0" w:line="240" w:lineRule="auto"/>
        <w:jc w:val="center"/>
        <w:rPr>
          <w:sz w:val="28"/>
          <w:szCs w:val="28"/>
          <w:shd w:val="clear" w:color="auto" w:fill="FFFFFF"/>
          <w:lang w:val="kk-KZ"/>
        </w:rPr>
      </w:pPr>
      <w:r>
        <w:rPr>
          <w:sz w:val="28"/>
          <w:szCs w:val="28"/>
          <w:shd w:val="clear" w:color="auto" w:fill="FFFFFF"/>
          <w:lang w:val="kk-KZ"/>
        </w:rPr>
        <w:t xml:space="preserve">                                                                                              </w:t>
      </w:r>
      <w:r w:rsidR="00D340FA" w:rsidRPr="00F70F4A">
        <w:rPr>
          <w:sz w:val="28"/>
          <w:szCs w:val="28"/>
          <w:shd w:val="clear" w:color="auto" w:fill="FFFFFF"/>
          <w:lang w:val="kk-KZ"/>
        </w:rPr>
        <w:t>Приложение 2</w:t>
      </w:r>
    </w:p>
    <w:p w:rsidR="00D340FA"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к постановлению акимата</w:t>
      </w:r>
    </w:p>
    <w:p w:rsidR="00347435"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 xml:space="preserve">Павлодарской области </w:t>
      </w:r>
    </w:p>
    <w:p w:rsidR="00D340FA" w:rsidRPr="00F70F4A" w:rsidRDefault="00347435" w:rsidP="00347435">
      <w:pPr>
        <w:spacing w:after="0" w:line="240" w:lineRule="auto"/>
        <w:jc w:val="center"/>
        <w:rPr>
          <w:sz w:val="28"/>
          <w:szCs w:val="28"/>
          <w:shd w:val="clear" w:color="auto" w:fill="FFFFFF"/>
          <w:lang w:val="kk-KZ"/>
        </w:rPr>
      </w:pPr>
      <w:r w:rsidRPr="00F70F4A">
        <w:rPr>
          <w:sz w:val="28"/>
          <w:szCs w:val="28"/>
          <w:shd w:val="clear" w:color="auto" w:fill="FFFFFF"/>
          <w:lang w:val="kk-KZ"/>
        </w:rPr>
        <w:t xml:space="preserve">                                                                                         </w:t>
      </w:r>
      <w:r w:rsidR="007E6753">
        <w:rPr>
          <w:sz w:val="28"/>
          <w:szCs w:val="28"/>
          <w:shd w:val="clear" w:color="auto" w:fill="FFFFFF"/>
          <w:lang w:val="kk-KZ"/>
        </w:rPr>
        <w:t xml:space="preserve">от «18» января 2018 </w:t>
      </w:r>
      <w:r w:rsidR="00D340FA" w:rsidRPr="00F70F4A">
        <w:rPr>
          <w:sz w:val="28"/>
          <w:szCs w:val="28"/>
          <w:shd w:val="clear" w:color="auto" w:fill="FFFFFF"/>
          <w:lang w:val="kk-KZ"/>
        </w:rPr>
        <w:t>года</w:t>
      </w:r>
    </w:p>
    <w:p w:rsidR="00D340FA" w:rsidRPr="00F70F4A" w:rsidRDefault="00347435" w:rsidP="00347435">
      <w:pPr>
        <w:spacing w:after="0" w:line="240" w:lineRule="auto"/>
        <w:jc w:val="center"/>
        <w:rPr>
          <w:color w:val="000000" w:themeColor="text1"/>
          <w:sz w:val="28"/>
          <w:szCs w:val="28"/>
          <w:lang w:val="kk-KZ"/>
        </w:rPr>
      </w:pPr>
      <w:r w:rsidRPr="00F70F4A">
        <w:rPr>
          <w:sz w:val="28"/>
          <w:szCs w:val="28"/>
          <w:shd w:val="clear" w:color="auto" w:fill="FFFFFF"/>
          <w:lang w:val="kk-KZ"/>
        </w:rPr>
        <w:t xml:space="preserve">                                                                                      </w:t>
      </w:r>
      <w:r w:rsidR="00D340FA" w:rsidRPr="00F70F4A">
        <w:rPr>
          <w:sz w:val="28"/>
          <w:szCs w:val="28"/>
          <w:shd w:val="clear" w:color="auto" w:fill="FFFFFF"/>
          <w:lang w:val="kk-KZ"/>
        </w:rPr>
        <w:t>№</w:t>
      </w:r>
      <w:r w:rsidR="007E6753">
        <w:rPr>
          <w:color w:val="000000" w:themeColor="text1"/>
          <w:sz w:val="28"/>
          <w:szCs w:val="28"/>
          <w:lang w:val="kk-KZ"/>
        </w:rPr>
        <w:t xml:space="preserve"> 14/1</w:t>
      </w:r>
    </w:p>
    <w:p w:rsidR="00D340FA" w:rsidRPr="00F70F4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Pr="00F70F4A" w:rsidRDefault="00D340FA" w:rsidP="00D340FA">
      <w:pPr>
        <w:widowControl w:val="0"/>
        <w:tabs>
          <w:tab w:val="left" w:pos="7655"/>
        </w:tabs>
        <w:spacing w:after="0" w:line="240" w:lineRule="auto"/>
        <w:ind w:left="461"/>
        <w:jc w:val="center"/>
        <w:rPr>
          <w:sz w:val="28"/>
          <w:szCs w:val="28"/>
          <w:shd w:val="clear" w:color="auto" w:fill="FFFFFF"/>
          <w:lang w:val="kk-KZ"/>
        </w:rPr>
      </w:pPr>
    </w:p>
    <w:p w:rsidR="00D340FA" w:rsidRPr="00F70F4A" w:rsidRDefault="00032362" w:rsidP="00032362">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r w:rsidR="00D340FA" w:rsidRPr="00F70F4A">
        <w:rPr>
          <w:sz w:val="28"/>
          <w:szCs w:val="28"/>
          <w:shd w:val="clear" w:color="auto" w:fill="FFFFFF"/>
          <w:lang w:val="kk-KZ"/>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508"/>
      </w:tblGrid>
      <w:tr w:rsidR="00D340FA" w:rsidRPr="00F70F4A" w:rsidTr="00B77151">
        <w:tc>
          <w:tcPr>
            <w:tcW w:w="6345" w:type="dxa"/>
          </w:tcPr>
          <w:p w:rsidR="00D340FA" w:rsidRPr="00F70F4A" w:rsidRDefault="00D340FA" w:rsidP="00B77151">
            <w:pPr>
              <w:jc w:val="right"/>
              <w:rPr>
                <w:sz w:val="28"/>
                <w:szCs w:val="28"/>
                <w:shd w:val="clear" w:color="auto" w:fill="FFFFFF"/>
                <w:lang w:val="kk-KZ"/>
              </w:rPr>
            </w:pPr>
          </w:p>
        </w:tc>
        <w:tc>
          <w:tcPr>
            <w:tcW w:w="3508" w:type="dxa"/>
          </w:tcPr>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 xml:space="preserve">Утвержден постановлением акимата Павлодарской области </w:t>
            </w:r>
          </w:p>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от «28» мая 2015 года</w:t>
            </w:r>
          </w:p>
          <w:p w:rsidR="00D340FA" w:rsidRPr="00F70F4A" w:rsidRDefault="00D340FA" w:rsidP="00B77151">
            <w:pPr>
              <w:spacing w:after="0" w:line="240" w:lineRule="auto"/>
              <w:jc w:val="center"/>
              <w:rPr>
                <w:sz w:val="28"/>
                <w:szCs w:val="28"/>
                <w:shd w:val="clear" w:color="auto" w:fill="FFFFFF"/>
                <w:lang w:val="kk-KZ"/>
              </w:rPr>
            </w:pPr>
            <w:r w:rsidRPr="00F70F4A">
              <w:rPr>
                <w:sz w:val="28"/>
                <w:szCs w:val="28"/>
                <w:shd w:val="clear" w:color="auto" w:fill="FFFFFF"/>
                <w:lang w:val="kk-KZ"/>
              </w:rPr>
              <w:t>№</w:t>
            </w:r>
            <w:r w:rsidRPr="00F70F4A">
              <w:rPr>
                <w:color w:val="000000" w:themeColor="text1"/>
                <w:sz w:val="28"/>
                <w:szCs w:val="28"/>
                <w:lang w:val="kk-KZ"/>
              </w:rPr>
              <w:t>153/5</w:t>
            </w:r>
            <w:r w:rsidRPr="00F70F4A">
              <w:rPr>
                <w:sz w:val="28"/>
                <w:szCs w:val="28"/>
                <w:shd w:val="clear" w:color="auto" w:fill="FFFFFF"/>
                <w:lang w:val="kk-KZ"/>
              </w:rPr>
              <w:t xml:space="preserve">                           </w:t>
            </w:r>
          </w:p>
        </w:tc>
      </w:tr>
    </w:tbl>
    <w:p w:rsidR="00D340FA" w:rsidRPr="00183E93" w:rsidRDefault="00D340FA" w:rsidP="00D340FA">
      <w:pPr>
        <w:jc w:val="right"/>
        <w:rPr>
          <w:color w:val="000000" w:themeColor="text1"/>
          <w:sz w:val="28"/>
          <w:szCs w:val="28"/>
          <w:lang w:val="kk-KZ"/>
        </w:rPr>
      </w:pPr>
    </w:p>
    <w:p w:rsidR="00D340FA" w:rsidRPr="00183E93" w:rsidRDefault="00D340FA" w:rsidP="00D340FA">
      <w:pPr>
        <w:spacing w:after="0" w:line="240" w:lineRule="auto"/>
        <w:jc w:val="center"/>
        <w:rPr>
          <w:sz w:val="28"/>
          <w:szCs w:val="28"/>
        </w:rPr>
      </w:pPr>
      <w:r w:rsidRPr="00183E93">
        <w:rPr>
          <w:bCs/>
          <w:color w:val="000000"/>
          <w:sz w:val="28"/>
          <w:szCs w:val="28"/>
        </w:rPr>
        <w:t>Регламент государственной услуги</w:t>
      </w:r>
      <w:r w:rsidRPr="00183E93">
        <w:rPr>
          <w:sz w:val="28"/>
          <w:szCs w:val="28"/>
        </w:rPr>
        <w:br/>
        <w:t>«Прием документов и зачисление  в дошкольные  организации образования»</w:t>
      </w:r>
    </w:p>
    <w:p w:rsidR="00D340FA" w:rsidRPr="00183E93" w:rsidRDefault="00D340FA" w:rsidP="00D340FA">
      <w:pPr>
        <w:widowControl w:val="0"/>
        <w:spacing w:after="0" w:line="240" w:lineRule="auto"/>
        <w:jc w:val="center"/>
        <w:rPr>
          <w:sz w:val="32"/>
          <w:szCs w:val="32"/>
          <w:lang w:val="kk-KZ"/>
        </w:rPr>
      </w:pPr>
    </w:p>
    <w:p w:rsidR="00D340FA" w:rsidRPr="00183E93" w:rsidRDefault="00D340FA" w:rsidP="00D340FA">
      <w:pPr>
        <w:spacing w:after="0" w:line="240" w:lineRule="auto"/>
        <w:jc w:val="center"/>
        <w:rPr>
          <w:bCs/>
          <w:color w:val="000000"/>
          <w:sz w:val="28"/>
          <w:szCs w:val="28"/>
        </w:rPr>
      </w:pPr>
    </w:p>
    <w:p w:rsidR="00D340FA" w:rsidRPr="00183E93" w:rsidRDefault="00D340FA" w:rsidP="00D340FA">
      <w:pPr>
        <w:spacing w:after="0" w:line="240" w:lineRule="auto"/>
        <w:jc w:val="center"/>
        <w:rPr>
          <w:sz w:val="28"/>
          <w:szCs w:val="28"/>
        </w:rPr>
      </w:pPr>
      <w:r w:rsidRPr="00183E93">
        <w:rPr>
          <w:bCs/>
          <w:color w:val="000000"/>
          <w:sz w:val="28"/>
          <w:szCs w:val="28"/>
        </w:rPr>
        <w:t>Глава 1. Общие положения</w:t>
      </w:r>
    </w:p>
    <w:p w:rsidR="00D340FA" w:rsidRPr="00183E93" w:rsidRDefault="00D340FA" w:rsidP="00D340FA">
      <w:pPr>
        <w:spacing w:after="0" w:line="240" w:lineRule="auto"/>
        <w:jc w:val="both"/>
        <w:rPr>
          <w:sz w:val="28"/>
          <w:szCs w:val="28"/>
        </w:rPr>
      </w:pPr>
    </w:p>
    <w:p w:rsidR="00D340FA" w:rsidRDefault="00D340FA" w:rsidP="00D340FA">
      <w:pPr>
        <w:spacing w:after="0" w:line="240" w:lineRule="auto"/>
        <w:ind w:firstLine="708"/>
        <w:jc w:val="both"/>
        <w:rPr>
          <w:sz w:val="28"/>
          <w:szCs w:val="28"/>
          <w:lang w:val="kk-KZ"/>
        </w:rPr>
      </w:pPr>
      <w:r w:rsidRPr="00183E93">
        <w:rPr>
          <w:color w:val="000000"/>
          <w:sz w:val="28"/>
          <w:szCs w:val="28"/>
        </w:rPr>
        <w:t xml:space="preserve">1. </w:t>
      </w:r>
      <w:r w:rsidRPr="00183E93">
        <w:rPr>
          <w:sz w:val="28"/>
          <w:szCs w:val="28"/>
        </w:rPr>
        <w:t xml:space="preserve">Государственная услуга </w:t>
      </w:r>
      <w:r w:rsidRPr="00183E93">
        <w:rPr>
          <w:bCs/>
          <w:color w:val="000000"/>
          <w:sz w:val="28"/>
          <w:szCs w:val="28"/>
          <w:shd w:val="clear" w:color="auto" w:fill="FFFFFF"/>
        </w:rPr>
        <w:t>«</w:t>
      </w:r>
      <w:r w:rsidRPr="00183E93">
        <w:rPr>
          <w:sz w:val="28"/>
          <w:szCs w:val="28"/>
        </w:rPr>
        <w:t>Прием документов и зачисление  в дошкольные  организации образования»</w:t>
      </w:r>
      <w:r w:rsidRPr="00183E93">
        <w:rPr>
          <w:color w:val="000000"/>
          <w:sz w:val="28"/>
          <w:szCs w:val="28"/>
        </w:rPr>
        <w:t xml:space="preserve"> (далее - государственная услуга) оказывается   дошкольными организациями образования всех типов и видов</w:t>
      </w:r>
      <w:r w:rsidRPr="00183E93">
        <w:rPr>
          <w:sz w:val="28"/>
          <w:szCs w:val="28"/>
          <w:lang w:val="kk-KZ"/>
        </w:rPr>
        <w:t xml:space="preserve"> </w:t>
      </w:r>
      <w:r w:rsidR="00527770">
        <w:rPr>
          <w:sz w:val="28"/>
          <w:szCs w:val="28"/>
          <w:lang w:val="kk-KZ"/>
        </w:rPr>
        <w:t xml:space="preserve">Павлодарской области </w:t>
      </w:r>
      <w:r w:rsidRPr="00183E93">
        <w:rPr>
          <w:sz w:val="28"/>
          <w:szCs w:val="28"/>
        </w:rPr>
        <w:t>(далее - услугодатель)</w:t>
      </w:r>
      <w:r w:rsidRPr="00183E93">
        <w:rPr>
          <w:sz w:val="28"/>
          <w:szCs w:val="28"/>
          <w:lang w:val="kk-KZ"/>
        </w:rPr>
        <w:t>.</w:t>
      </w:r>
    </w:p>
    <w:p w:rsidR="00BC2B3F" w:rsidRPr="00183E93" w:rsidRDefault="00BC2B3F" w:rsidP="00032362">
      <w:pPr>
        <w:tabs>
          <w:tab w:val="left" w:pos="1134"/>
          <w:tab w:val="left" w:pos="1276"/>
          <w:tab w:val="left" w:pos="7655"/>
        </w:tabs>
        <w:spacing w:after="0" w:line="240" w:lineRule="auto"/>
        <w:ind w:firstLine="709"/>
        <w:jc w:val="both"/>
        <w:rPr>
          <w:color w:val="000000"/>
          <w:sz w:val="28"/>
          <w:szCs w:val="28"/>
          <w:shd w:val="clear" w:color="auto" w:fill="FFFFFF"/>
          <w:lang w:val="kk-KZ"/>
        </w:rPr>
      </w:pPr>
      <w:r>
        <w:rPr>
          <w:sz w:val="28"/>
          <w:szCs w:val="28"/>
        </w:rPr>
        <w:t xml:space="preserve">Прием </w:t>
      </w:r>
      <w:r w:rsidR="00032362">
        <w:rPr>
          <w:sz w:val="28"/>
          <w:szCs w:val="28"/>
        </w:rPr>
        <w:t xml:space="preserve"> выдача документов для оказания государственной услуги осуществляются через канцелярию услугодателя.</w:t>
      </w:r>
    </w:p>
    <w:p w:rsidR="00BC2B3F" w:rsidRPr="00183E93" w:rsidRDefault="00D340FA" w:rsidP="00D340FA">
      <w:pPr>
        <w:tabs>
          <w:tab w:val="left" w:pos="0"/>
        </w:tabs>
        <w:spacing w:after="0" w:line="240" w:lineRule="auto"/>
        <w:jc w:val="both"/>
        <w:rPr>
          <w:rFonts w:ascii="Arial" w:hAnsi="Arial" w:cs="Arial"/>
          <w:color w:val="000000"/>
          <w:sz w:val="23"/>
          <w:szCs w:val="23"/>
          <w:shd w:val="clear" w:color="auto" w:fill="FFFFFF"/>
        </w:rPr>
      </w:pPr>
      <w:r w:rsidRPr="00183E93">
        <w:rPr>
          <w:sz w:val="28"/>
          <w:szCs w:val="28"/>
        </w:rPr>
        <w:tab/>
      </w:r>
      <w:r w:rsidRPr="00183E93">
        <w:rPr>
          <w:color w:val="000000"/>
          <w:sz w:val="28"/>
          <w:szCs w:val="28"/>
        </w:rPr>
        <w:t xml:space="preserve">2. </w:t>
      </w:r>
      <w:r w:rsidRPr="00183E93">
        <w:rPr>
          <w:color w:val="000000"/>
          <w:sz w:val="28"/>
          <w:szCs w:val="28"/>
          <w:lang w:val="kk-KZ"/>
        </w:rPr>
        <w:t xml:space="preserve">  </w:t>
      </w:r>
      <w:r w:rsidRPr="00183E93">
        <w:rPr>
          <w:color w:val="000000"/>
          <w:sz w:val="28"/>
          <w:szCs w:val="28"/>
        </w:rPr>
        <w:t xml:space="preserve">Форма оказания государственной услуги: </w:t>
      </w:r>
      <w:r w:rsidRPr="00183E93">
        <w:rPr>
          <w:color w:val="000000"/>
          <w:sz w:val="28"/>
          <w:szCs w:val="28"/>
          <w:shd w:val="clear" w:color="auto" w:fill="FFFFFF"/>
        </w:rPr>
        <w:t>бумажная</w:t>
      </w:r>
      <w:r w:rsidRPr="00183E93">
        <w:rPr>
          <w:rFonts w:ascii="Arial" w:hAnsi="Arial" w:cs="Arial"/>
          <w:color w:val="000000"/>
          <w:sz w:val="23"/>
          <w:szCs w:val="23"/>
          <w:shd w:val="clear" w:color="auto" w:fill="FFFFFF"/>
        </w:rPr>
        <w:t>.</w:t>
      </w:r>
    </w:p>
    <w:p w:rsidR="00D340FA" w:rsidRPr="00183E93" w:rsidRDefault="00D340FA" w:rsidP="00D340FA">
      <w:pPr>
        <w:spacing w:after="0" w:line="240" w:lineRule="auto"/>
        <w:ind w:firstLine="709"/>
        <w:jc w:val="both"/>
        <w:rPr>
          <w:color w:val="000000"/>
          <w:sz w:val="28"/>
          <w:szCs w:val="28"/>
          <w:shd w:val="clear" w:color="auto" w:fill="FFFFFF"/>
        </w:rPr>
      </w:pPr>
      <w:r w:rsidRPr="00183E93">
        <w:rPr>
          <w:sz w:val="28"/>
          <w:szCs w:val="28"/>
        </w:rPr>
        <w:t xml:space="preserve">3. Результат оказания государственной услуги: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 по основаниям, установленным пунктом 10 стандарта государственной услуги </w:t>
      </w:r>
      <w:r w:rsidRPr="00183E93">
        <w:rPr>
          <w:sz w:val="28"/>
          <w:szCs w:val="28"/>
          <w:lang w:val="kk-KZ"/>
        </w:rPr>
        <w:t>«</w:t>
      </w:r>
      <w:r w:rsidRPr="00183E93">
        <w:rPr>
          <w:sz w:val="28"/>
          <w:szCs w:val="28"/>
        </w:rPr>
        <w:t>Прием документов и зачисление  в дошкольные  организации образования»</w:t>
      </w:r>
      <w:r w:rsidRPr="00183E93">
        <w:rPr>
          <w:color w:val="000000"/>
          <w:sz w:val="28"/>
          <w:szCs w:val="28"/>
          <w:shd w:val="clear" w:color="auto" w:fill="FFFFFF"/>
        </w:rPr>
        <w:t xml:space="preserve">, </w:t>
      </w:r>
      <w:r w:rsidRPr="00183E93">
        <w:rPr>
          <w:color w:val="000000"/>
          <w:sz w:val="28"/>
          <w:szCs w:val="28"/>
        </w:rPr>
        <w:t>утвержденного приказом Министра образования и науки  Республики Казахстан от 7 апреля  2015 года   № 172</w:t>
      </w:r>
      <w:r w:rsidRPr="00183E93">
        <w:rPr>
          <w:sz w:val="28"/>
          <w:szCs w:val="28"/>
        </w:rPr>
        <w:t xml:space="preserve"> (далее – Стандарт).</w:t>
      </w:r>
    </w:p>
    <w:p w:rsidR="00D340FA" w:rsidRPr="00183E93" w:rsidRDefault="00D340FA" w:rsidP="00D340FA">
      <w:pPr>
        <w:spacing w:after="0" w:line="240" w:lineRule="auto"/>
        <w:ind w:firstLine="709"/>
        <w:jc w:val="both"/>
        <w:rPr>
          <w:color w:val="000000"/>
          <w:sz w:val="28"/>
          <w:szCs w:val="28"/>
          <w:shd w:val="clear" w:color="auto" w:fill="FFFFFF"/>
        </w:rPr>
      </w:pPr>
      <w:r w:rsidRPr="00183E93">
        <w:rPr>
          <w:color w:val="000000"/>
          <w:sz w:val="28"/>
          <w:szCs w:val="28"/>
          <w:shd w:val="clear" w:color="auto" w:fill="FFFFFF"/>
        </w:rPr>
        <w:t>Форма предоставления результата оказания государственной услуги: бумажная.</w:t>
      </w:r>
    </w:p>
    <w:p w:rsidR="00581E90" w:rsidRPr="00183E93" w:rsidRDefault="00581E90" w:rsidP="00D340FA">
      <w:pPr>
        <w:pStyle w:val="a5"/>
        <w:jc w:val="both"/>
        <w:rPr>
          <w:rFonts w:ascii="Times New Roman" w:hAnsi="Times New Roman" w:cs="Times New Roman"/>
          <w:sz w:val="28"/>
          <w:szCs w:val="28"/>
        </w:rPr>
      </w:pPr>
    </w:p>
    <w:p w:rsidR="00D340FA" w:rsidRPr="00183E93" w:rsidRDefault="00D340FA" w:rsidP="00D340FA">
      <w:pPr>
        <w:spacing w:after="0" w:line="240" w:lineRule="auto"/>
        <w:jc w:val="center"/>
        <w:rPr>
          <w:bCs/>
          <w:sz w:val="28"/>
          <w:szCs w:val="28"/>
        </w:rPr>
      </w:pPr>
      <w:r w:rsidRPr="00183E93">
        <w:rPr>
          <w:bCs/>
          <w:sz w:val="28"/>
          <w:szCs w:val="28"/>
        </w:rPr>
        <w:t>Глава 2. Описание порядка действий структурных подразделений</w:t>
      </w:r>
    </w:p>
    <w:p w:rsidR="00D340FA" w:rsidRDefault="00D340FA" w:rsidP="00D340FA">
      <w:pPr>
        <w:spacing w:after="0" w:line="240" w:lineRule="auto"/>
        <w:jc w:val="center"/>
        <w:rPr>
          <w:bCs/>
          <w:sz w:val="28"/>
          <w:szCs w:val="28"/>
        </w:rPr>
      </w:pPr>
      <w:r w:rsidRPr="00183E93">
        <w:rPr>
          <w:bCs/>
          <w:sz w:val="28"/>
          <w:szCs w:val="28"/>
        </w:rPr>
        <w:t>(работников) услугодателя в процессе оказания государственной услуги</w:t>
      </w:r>
    </w:p>
    <w:p w:rsidR="00032362" w:rsidRPr="00183E93" w:rsidRDefault="00032362" w:rsidP="00D340FA">
      <w:pPr>
        <w:spacing w:after="0" w:line="240" w:lineRule="auto"/>
        <w:jc w:val="center"/>
        <w:rPr>
          <w:bCs/>
          <w:sz w:val="28"/>
          <w:szCs w:val="28"/>
        </w:rPr>
      </w:pPr>
    </w:p>
    <w:p w:rsidR="00D340FA" w:rsidRPr="00183E93" w:rsidRDefault="00D340FA" w:rsidP="00D340FA">
      <w:pPr>
        <w:pStyle w:val="a5"/>
        <w:ind w:firstLine="709"/>
        <w:jc w:val="both"/>
        <w:rPr>
          <w:rFonts w:ascii="Times New Roman" w:eastAsia="Calibri" w:hAnsi="Times New Roman" w:cs="Times New Roman"/>
          <w:color w:val="000000"/>
          <w:kern w:val="1"/>
          <w:sz w:val="28"/>
          <w:szCs w:val="28"/>
          <w:lang w:eastAsia="ar-SA"/>
        </w:rPr>
      </w:pPr>
      <w:r w:rsidRPr="00183E93">
        <w:rPr>
          <w:color w:val="000000"/>
          <w:sz w:val="28"/>
          <w:szCs w:val="28"/>
        </w:rPr>
        <w:lastRenderedPageBreak/>
        <w:t xml:space="preserve">         </w:t>
      </w:r>
    </w:p>
    <w:p w:rsidR="00D340FA" w:rsidRPr="00183E93" w:rsidRDefault="00D340FA" w:rsidP="00D340FA">
      <w:pPr>
        <w:shd w:val="clear" w:color="auto" w:fill="FFFFFF"/>
        <w:tabs>
          <w:tab w:val="left" w:pos="851"/>
          <w:tab w:val="left" w:pos="1134"/>
        </w:tabs>
        <w:spacing w:after="0" w:line="240" w:lineRule="auto"/>
        <w:jc w:val="both"/>
        <w:rPr>
          <w:color w:val="000000"/>
          <w:sz w:val="28"/>
          <w:szCs w:val="28"/>
        </w:rPr>
      </w:pPr>
      <w:r w:rsidRPr="00183E93">
        <w:rPr>
          <w:color w:val="000000"/>
          <w:sz w:val="28"/>
          <w:szCs w:val="28"/>
        </w:rPr>
        <w:t xml:space="preserve">   </w:t>
      </w:r>
      <w:r w:rsidRPr="00183E93">
        <w:rPr>
          <w:color w:val="000000"/>
          <w:sz w:val="28"/>
          <w:szCs w:val="28"/>
        </w:rPr>
        <w:tab/>
        <w:t>4. Основанием для начала процедуры (действия) по оказанию государст</w:t>
      </w:r>
      <w:r w:rsidR="004E7E85">
        <w:rPr>
          <w:color w:val="000000"/>
          <w:sz w:val="28"/>
          <w:szCs w:val="28"/>
        </w:rPr>
        <w:t>венной услуги является обращение</w:t>
      </w:r>
      <w:r w:rsidRPr="00183E93">
        <w:rPr>
          <w:color w:val="000000"/>
          <w:sz w:val="28"/>
          <w:szCs w:val="28"/>
        </w:rPr>
        <w:t xml:space="preserve"> услугополучателя с приложением необходимых документов, указанных в пункте  9  </w:t>
      </w:r>
      <w:r w:rsidRPr="00183E93">
        <w:rPr>
          <w:sz w:val="28"/>
          <w:szCs w:val="28"/>
          <w:lang w:val="kk-KZ"/>
        </w:rPr>
        <w:t>Стандарта.</w:t>
      </w:r>
    </w:p>
    <w:p w:rsidR="004E7E85" w:rsidRDefault="004E7E85" w:rsidP="00D340FA">
      <w:pPr>
        <w:spacing w:after="0" w:line="240" w:lineRule="auto"/>
        <w:ind w:firstLine="708"/>
        <w:jc w:val="both"/>
        <w:rPr>
          <w:sz w:val="28"/>
        </w:rPr>
      </w:pPr>
    </w:p>
    <w:p w:rsidR="00D340FA" w:rsidRPr="00183E93" w:rsidRDefault="00D340FA" w:rsidP="00D340FA">
      <w:pPr>
        <w:spacing w:after="0" w:line="240" w:lineRule="auto"/>
        <w:ind w:firstLine="708"/>
        <w:jc w:val="both"/>
        <w:rPr>
          <w:sz w:val="28"/>
          <w:lang w:eastAsia="en-US"/>
        </w:rPr>
      </w:pPr>
      <w:r w:rsidRPr="00183E93">
        <w:rPr>
          <w:sz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581E90" w:rsidRDefault="00581E90" w:rsidP="00581E90">
      <w:pPr>
        <w:pStyle w:val="a3"/>
        <w:spacing w:before="0" w:after="0" w:line="240" w:lineRule="auto"/>
        <w:ind w:firstLine="708"/>
        <w:jc w:val="both"/>
        <w:rPr>
          <w:rFonts w:eastAsia="Consolas"/>
          <w:color w:val="000000"/>
          <w:sz w:val="28"/>
          <w:szCs w:val="28"/>
        </w:rPr>
      </w:pPr>
      <w:r>
        <w:rPr>
          <w:sz w:val="28"/>
        </w:rPr>
        <w:t xml:space="preserve">1) </w:t>
      </w:r>
      <w:r w:rsidR="00D340FA" w:rsidRPr="00183E93">
        <w:rPr>
          <w:sz w:val="28"/>
        </w:rPr>
        <w:t>сотрудник к</w:t>
      </w:r>
      <w:r w:rsidR="00D340FA" w:rsidRPr="00183E93">
        <w:rPr>
          <w:sz w:val="28"/>
          <w:szCs w:val="24"/>
        </w:rPr>
        <w:t xml:space="preserve">анцелярии </w:t>
      </w:r>
      <w:r w:rsidR="00D340FA" w:rsidRPr="00183E93">
        <w:rPr>
          <w:rFonts w:eastAsia="Consolas"/>
          <w:sz w:val="28"/>
          <w:szCs w:val="28"/>
        </w:rPr>
        <w:t xml:space="preserve">услугодателя </w:t>
      </w:r>
      <w:r w:rsidR="00D340FA" w:rsidRPr="00183E93">
        <w:rPr>
          <w:sz w:val="28"/>
          <w:szCs w:val="24"/>
        </w:rPr>
        <w:t>осуществляет прием и регистрацию полученных от услугополучателя документов</w:t>
      </w:r>
      <w:r w:rsidR="00D340FA" w:rsidRPr="00183E93">
        <w:rPr>
          <w:sz w:val="28"/>
          <w:szCs w:val="24"/>
          <w:lang w:val="kk-KZ"/>
        </w:rPr>
        <w:t xml:space="preserve"> и</w:t>
      </w:r>
      <w:r w:rsidR="00D340FA" w:rsidRPr="00183E93">
        <w:rPr>
          <w:sz w:val="28"/>
          <w:szCs w:val="28"/>
        </w:rPr>
        <w:t xml:space="preserve"> передает на рассмотрение руководителю </w:t>
      </w:r>
      <w:r w:rsidR="00D340FA" w:rsidRPr="00183E93">
        <w:rPr>
          <w:rFonts w:eastAsia="Consolas"/>
          <w:color w:val="000000"/>
          <w:sz w:val="28"/>
          <w:szCs w:val="28"/>
        </w:rPr>
        <w:t xml:space="preserve">услугодателя - </w:t>
      </w:r>
      <w:r w:rsidR="00D340FA" w:rsidRPr="00183E93">
        <w:rPr>
          <w:rFonts w:eastAsia="Consolas"/>
          <w:color w:val="000000"/>
          <w:sz w:val="28"/>
          <w:szCs w:val="28"/>
          <w:lang w:val="kk-KZ"/>
        </w:rPr>
        <w:t xml:space="preserve">5 (пять) </w:t>
      </w:r>
      <w:r w:rsidR="0095712F">
        <w:rPr>
          <w:rFonts w:eastAsia="Consolas"/>
          <w:color w:val="000000"/>
          <w:sz w:val="28"/>
          <w:szCs w:val="28"/>
        </w:rPr>
        <w:t>минут.</w:t>
      </w:r>
    </w:p>
    <w:p w:rsidR="00D340FA" w:rsidRPr="00581E90" w:rsidRDefault="00581E90" w:rsidP="00581E90">
      <w:pPr>
        <w:pStyle w:val="a3"/>
        <w:spacing w:before="0" w:after="0" w:line="240" w:lineRule="auto"/>
        <w:ind w:firstLine="708"/>
        <w:jc w:val="both"/>
        <w:rPr>
          <w:sz w:val="28"/>
          <w:szCs w:val="28"/>
        </w:rPr>
      </w:pPr>
      <w:r w:rsidRPr="00183E93">
        <w:rPr>
          <w:sz w:val="28"/>
          <w:szCs w:val="28"/>
        </w:rPr>
        <w:t xml:space="preserve"> </w:t>
      </w:r>
      <w:r>
        <w:rPr>
          <w:sz w:val="28"/>
        </w:rPr>
        <w:t>С</w:t>
      </w:r>
      <w:r w:rsidRPr="00183E93">
        <w:rPr>
          <w:sz w:val="28"/>
        </w:rPr>
        <w:t>отрудник к</w:t>
      </w:r>
      <w:r w:rsidRPr="00183E93">
        <w:rPr>
          <w:sz w:val="28"/>
          <w:szCs w:val="24"/>
        </w:rPr>
        <w:t xml:space="preserve">анцелярии </w:t>
      </w:r>
      <w:r w:rsidRPr="00183E93">
        <w:rPr>
          <w:rFonts w:eastAsia="Consolas"/>
          <w:sz w:val="28"/>
          <w:szCs w:val="28"/>
        </w:rPr>
        <w:t>услугодателя</w:t>
      </w:r>
      <w:r w:rsidRPr="00183E93">
        <w:rPr>
          <w:rFonts w:eastAsia="Consolas"/>
          <w:color w:val="000000"/>
          <w:sz w:val="28"/>
          <w:szCs w:val="28"/>
        </w:rPr>
        <w:t xml:space="preserve"> отказывает в оказании государственной услуги по установлению  недостоверности документов и (или) данных (сведений), содержащихся в них, неполного пакета документов и (или) документов с истекшим сроком действия, предоставленных услугополучателем для получения государственной услуги</w:t>
      </w:r>
      <w:r>
        <w:rPr>
          <w:rFonts w:eastAsia="Consolas"/>
          <w:color w:val="000000"/>
          <w:sz w:val="28"/>
          <w:szCs w:val="28"/>
        </w:rPr>
        <w:t>;</w:t>
      </w:r>
    </w:p>
    <w:p w:rsidR="00D340FA" w:rsidRPr="00136D10" w:rsidRDefault="00D340FA" w:rsidP="00D340FA">
      <w:pPr>
        <w:spacing w:after="0" w:line="240" w:lineRule="auto"/>
        <w:ind w:firstLine="709"/>
        <w:rPr>
          <w:rFonts w:eastAsia="Consolas"/>
          <w:color w:val="000000"/>
          <w:sz w:val="28"/>
          <w:szCs w:val="28"/>
          <w:lang w:val="kk-KZ"/>
        </w:rPr>
      </w:pPr>
      <w:r w:rsidRPr="00183E93">
        <w:rPr>
          <w:sz w:val="28"/>
          <w:szCs w:val="28"/>
        </w:rPr>
        <w:t xml:space="preserve">2)  руководитель         </w:t>
      </w:r>
      <w:r w:rsidRPr="00183E93">
        <w:rPr>
          <w:rFonts w:eastAsia="Consolas"/>
          <w:color w:val="000000"/>
          <w:sz w:val="28"/>
          <w:szCs w:val="28"/>
        </w:rPr>
        <w:t xml:space="preserve">услугодателя            </w:t>
      </w:r>
      <w:r w:rsidRPr="00183E93">
        <w:rPr>
          <w:sz w:val="28"/>
          <w:szCs w:val="28"/>
        </w:rPr>
        <w:t xml:space="preserve">рассматривает    и      определяет ответственного исполнителя  -  </w:t>
      </w:r>
      <w:r w:rsidRPr="00183E93">
        <w:rPr>
          <w:rFonts w:eastAsia="Consolas"/>
          <w:color w:val="000000"/>
          <w:sz w:val="28"/>
          <w:szCs w:val="28"/>
          <w:lang w:val="kk-KZ"/>
        </w:rPr>
        <w:t xml:space="preserve">5 (пять) </w:t>
      </w:r>
      <w:r w:rsidRPr="00183E93">
        <w:rPr>
          <w:rFonts w:eastAsia="Consolas"/>
          <w:color w:val="000000"/>
          <w:sz w:val="28"/>
          <w:szCs w:val="28"/>
        </w:rPr>
        <w:t>минут;</w:t>
      </w:r>
      <w:r w:rsidRPr="00183E93">
        <w:rPr>
          <w:rFonts w:eastAsia="Consolas"/>
          <w:color w:val="000000"/>
          <w:sz w:val="28"/>
          <w:szCs w:val="28"/>
        </w:rPr>
        <w:br/>
        <w:t xml:space="preserve">          </w:t>
      </w:r>
      <w:r w:rsidRPr="00183E93">
        <w:rPr>
          <w:sz w:val="28"/>
          <w:szCs w:val="28"/>
          <w:lang w:val="kk-KZ"/>
        </w:rPr>
        <w:t>3</w:t>
      </w:r>
      <w:r w:rsidRPr="00183E93">
        <w:rPr>
          <w:sz w:val="28"/>
          <w:szCs w:val="28"/>
        </w:rPr>
        <w:t>) ответственный     исполнитель     услугодателя     изучает      документы, оформляет  проект  приказа о зачислении  ребенка</w:t>
      </w:r>
      <w:r w:rsidRPr="00183E93">
        <w:rPr>
          <w:sz w:val="28"/>
          <w:szCs w:val="28"/>
          <w:lang w:val="kk-KZ"/>
        </w:rPr>
        <w:t xml:space="preserve"> в дошкольную  организацию</w:t>
      </w:r>
      <w:r w:rsidRPr="00183E93">
        <w:rPr>
          <w:sz w:val="28"/>
          <w:szCs w:val="28"/>
        </w:rPr>
        <w:t xml:space="preserve">, направляет  на  рассмотрение   и   подписание   руководителю      услугодателя -  </w:t>
      </w:r>
      <w:r w:rsidRPr="00183E93">
        <w:rPr>
          <w:rFonts w:eastAsia="Consolas"/>
          <w:color w:val="000000"/>
          <w:sz w:val="28"/>
          <w:szCs w:val="28"/>
          <w:lang w:val="kk-KZ"/>
        </w:rPr>
        <w:t xml:space="preserve">10 (десять) </w:t>
      </w:r>
      <w:r w:rsidR="00136D10">
        <w:rPr>
          <w:rFonts w:eastAsia="Consolas"/>
          <w:color w:val="000000"/>
          <w:sz w:val="28"/>
          <w:szCs w:val="28"/>
        </w:rPr>
        <w:t>минут</w:t>
      </w:r>
      <w:r w:rsidR="00136D10">
        <w:rPr>
          <w:rFonts w:eastAsia="Consolas"/>
          <w:color w:val="000000"/>
          <w:sz w:val="28"/>
          <w:szCs w:val="28"/>
          <w:lang w:val="kk-KZ"/>
        </w:rPr>
        <w:t>;</w:t>
      </w:r>
    </w:p>
    <w:p w:rsidR="00D340FA" w:rsidRPr="00136D10" w:rsidRDefault="00D340FA" w:rsidP="00D340FA">
      <w:pPr>
        <w:spacing w:after="0" w:line="240" w:lineRule="auto"/>
        <w:ind w:firstLine="709"/>
        <w:jc w:val="both"/>
        <w:rPr>
          <w:color w:val="000000"/>
          <w:sz w:val="28"/>
          <w:szCs w:val="28"/>
          <w:shd w:val="clear" w:color="auto" w:fill="FFFFFF"/>
          <w:lang w:val="kk-KZ"/>
        </w:rPr>
      </w:pPr>
      <w:r w:rsidRPr="00183E93">
        <w:rPr>
          <w:sz w:val="28"/>
          <w:szCs w:val="28"/>
        </w:rPr>
        <w:t xml:space="preserve">4) руководитель услугодателя рассматривает </w:t>
      </w:r>
      <w:r w:rsidR="00581E90">
        <w:rPr>
          <w:sz w:val="28"/>
          <w:szCs w:val="28"/>
        </w:rPr>
        <w:t>и подписывает результат оказания государственной услуги</w:t>
      </w:r>
      <w:r>
        <w:rPr>
          <w:sz w:val="28"/>
          <w:szCs w:val="28"/>
        </w:rPr>
        <w:t xml:space="preserve"> </w:t>
      </w:r>
      <w:r w:rsidRPr="00183E93">
        <w:rPr>
          <w:sz w:val="28"/>
          <w:szCs w:val="28"/>
        </w:rPr>
        <w:t xml:space="preserve">- </w:t>
      </w:r>
      <w:r w:rsidRPr="00183E93">
        <w:rPr>
          <w:rFonts w:eastAsia="Consolas"/>
          <w:color w:val="000000"/>
          <w:sz w:val="28"/>
          <w:szCs w:val="28"/>
          <w:lang w:val="kk-KZ"/>
        </w:rPr>
        <w:t xml:space="preserve">5 (пять) </w:t>
      </w:r>
      <w:r w:rsidRPr="00183E93">
        <w:rPr>
          <w:rFonts w:eastAsia="Consolas"/>
          <w:color w:val="000000"/>
          <w:sz w:val="28"/>
          <w:szCs w:val="28"/>
        </w:rPr>
        <w:t>минут</w:t>
      </w:r>
      <w:r w:rsidR="00136D10">
        <w:rPr>
          <w:rFonts w:eastAsia="Consolas"/>
          <w:color w:val="000000"/>
          <w:sz w:val="28"/>
          <w:szCs w:val="28"/>
          <w:lang w:val="kk-KZ"/>
        </w:rPr>
        <w:t>;</w:t>
      </w:r>
    </w:p>
    <w:p w:rsidR="00136D10" w:rsidRPr="00136D10" w:rsidRDefault="00D340FA" w:rsidP="00136D10">
      <w:pPr>
        <w:spacing w:after="0" w:line="240" w:lineRule="auto"/>
        <w:ind w:firstLine="709"/>
        <w:jc w:val="both"/>
        <w:rPr>
          <w:color w:val="000000"/>
          <w:sz w:val="28"/>
          <w:szCs w:val="28"/>
          <w:shd w:val="clear" w:color="auto" w:fill="FFFFFF"/>
          <w:lang w:val="kk-KZ"/>
        </w:rPr>
      </w:pPr>
      <w:r w:rsidRPr="00183E93">
        <w:rPr>
          <w:sz w:val="28"/>
          <w:szCs w:val="28"/>
        </w:rPr>
        <w:t xml:space="preserve">5) сотрудник канцелярии услугодателя регистрирует </w:t>
      </w:r>
      <w:r w:rsidR="00136D10">
        <w:rPr>
          <w:sz w:val="28"/>
          <w:szCs w:val="28"/>
        </w:rPr>
        <w:t xml:space="preserve">результат оказания государственной услуги </w:t>
      </w:r>
      <w:r w:rsidR="00136D10" w:rsidRPr="00183E93">
        <w:rPr>
          <w:sz w:val="28"/>
          <w:szCs w:val="28"/>
        </w:rPr>
        <w:t xml:space="preserve">- </w:t>
      </w:r>
      <w:r w:rsidR="00136D10" w:rsidRPr="00183E93">
        <w:rPr>
          <w:rFonts w:eastAsia="Consolas"/>
          <w:color w:val="000000"/>
          <w:sz w:val="28"/>
          <w:szCs w:val="28"/>
          <w:lang w:val="kk-KZ"/>
        </w:rPr>
        <w:t xml:space="preserve">5 (пять) </w:t>
      </w:r>
      <w:r w:rsidR="00136D10" w:rsidRPr="00183E93">
        <w:rPr>
          <w:rFonts w:eastAsia="Consolas"/>
          <w:color w:val="000000"/>
          <w:sz w:val="28"/>
          <w:szCs w:val="28"/>
        </w:rPr>
        <w:t>минут</w:t>
      </w:r>
      <w:r w:rsidR="00136D10">
        <w:rPr>
          <w:rFonts w:eastAsia="Consolas"/>
          <w:color w:val="000000"/>
          <w:sz w:val="28"/>
          <w:szCs w:val="28"/>
          <w:lang w:val="kk-KZ"/>
        </w:rPr>
        <w:t>.</w:t>
      </w:r>
    </w:p>
    <w:p w:rsidR="00D340FA" w:rsidRDefault="00D340FA" w:rsidP="00552692">
      <w:pPr>
        <w:spacing w:after="0" w:line="240" w:lineRule="auto"/>
        <w:ind w:firstLine="709"/>
        <w:jc w:val="both"/>
        <w:rPr>
          <w:color w:val="000000"/>
          <w:sz w:val="28"/>
          <w:szCs w:val="28"/>
          <w:shd w:val="clear" w:color="auto" w:fill="FFFFFF"/>
        </w:rPr>
      </w:pPr>
      <w:r w:rsidRPr="00183E93">
        <w:rPr>
          <w:sz w:val="28"/>
          <w:szCs w:val="28"/>
        </w:rPr>
        <w:t xml:space="preserve">6. Результатом процедуры (действия) </w:t>
      </w:r>
      <w:r w:rsidR="00136D10">
        <w:rPr>
          <w:sz w:val="28"/>
          <w:szCs w:val="28"/>
          <w:lang w:val="kk-KZ"/>
        </w:rPr>
        <w:t xml:space="preserve">оказания государственной услуги </w:t>
      </w:r>
      <w:r w:rsidRPr="00183E93">
        <w:rPr>
          <w:sz w:val="28"/>
          <w:szCs w:val="28"/>
        </w:rPr>
        <w:t xml:space="preserve"> является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 по основаниям, установленным пунктом </w:t>
      </w:r>
      <w:r w:rsidR="0095712F">
        <w:rPr>
          <w:sz w:val="28"/>
          <w:szCs w:val="28"/>
        </w:rPr>
        <w:t xml:space="preserve">     </w:t>
      </w:r>
      <w:r w:rsidRPr="00183E93">
        <w:rPr>
          <w:sz w:val="28"/>
          <w:szCs w:val="28"/>
        </w:rPr>
        <w:t>10 Стандарта.</w:t>
      </w:r>
    </w:p>
    <w:p w:rsidR="00552692" w:rsidRPr="00552692" w:rsidRDefault="00552692" w:rsidP="00552692">
      <w:pPr>
        <w:spacing w:after="0" w:line="240" w:lineRule="auto"/>
        <w:ind w:firstLine="709"/>
        <w:jc w:val="both"/>
        <w:rPr>
          <w:color w:val="000000"/>
          <w:sz w:val="28"/>
          <w:szCs w:val="28"/>
          <w:shd w:val="clear" w:color="auto" w:fill="FFFFFF"/>
        </w:rPr>
      </w:pPr>
    </w:p>
    <w:p w:rsidR="00136D10" w:rsidRPr="00136D10" w:rsidRDefault="00136D10" w:rsidP="00D340FA">
      <w:pPr>
        <w:spacing w:after="0" w:line="240" w:lineRule="auto"/>
        <w:jc w:val="both"/>
        <w:rPr>
          <w:sz w:val="28"/>
          <w:szCs w:val="28"/>
          <w:lang w:val="kk-KZ"/>
        </w:rPr>
      </w:pPr>
    </w:p>
    <w:p w:rsidR="00D340FA" w:rsidRPr="00183E93" w:rsidRDefault="00D340FA" w:rsidP="00D340FA">
      <w:pPr>
        <w:spacing w:after="0" w:line="240" w:lineRule="auto"/>
        <w:jc w:val="center"/>
        <w:rPr>
          <w:bCs/>
          <w:color w:val="000000"/>
          <w:sz w:val="28"/>
          <w:szCs w:val="28"/>
          <w:lang w:val="kk-KZ"/>
        </w:rPr>
      </w:pPr>
      <w:r w:rsidRPr="00183E93">
        <w:rPr>
          <w:bCs/>
          <w:color w:val="000000"/>
          <w:sz w:val="28"/>
          <w:szCs w:val="28"/>
          <w:lang w:val="kk-KZ"/>
        </w:rPr>
        <w:t>Глава 3. Описание порядка взаимодействия структурных подразделений (работников) услугодателя в процессе оказания государственной услуги</w:t>
      </w:r>
    </w:p>
    <w:p w:rsidR="00D340FA" w:rsidRPr="00183E93" w:rsidRDefault="00D340FA" w:rsidP="00D340FA">
      <w:pPr>
        <w:spacing w:after="0" w:line="240" w:lineRule="auto"/>
        <w:ind w:firstLine="708"/>
        <w:jc w:val="both"/>
        <w:rPr>
          <w:color w:val="000000"/>
          <w:sz w:val="28"/>
          <w:szCs w:val="28"/>
          <w:lang w:val="kk-KZ"/>
        </w:rPr>
      </w:pPr>
    </w:p>
    <w:p w:rsidR="00D340FA" w:rsidRPr="00183E93" w:rsidRDefault="00D340FA" w:rsidP="00D340FA">
      <w:pPr>
        <w:spacing w:after="0" w:line="240" w:lineRule="auto"/>
        <w:ind w:firstLine="708"/>
        <w:jc w:val="both"/>
        <w:rPr>
          <w:sz w:val="28"/>
          <w:szCs w:val="28"/>
        </w:rPr>
      </w:pPr>
      <w:r w:rsidRPr="00183E93">
        <w:rPr>
          <w:sz w:val="28"/>
          <w:szCs w:val="28"/>
        </w:rPr>
        <w:t>7. Перечень структурных подразделений (работников) услугодателя, которые участвуют в процессе оказания государственной услуги:</w:t>
      </w:r>
    </w:p>
    <w:p w:rsidR="00D340FA" w:rsidRPr="00183E93" w:rsidRDefault="00D340FA" w:rsidP="00D340FA">
      <w:pPr>
        <w:pStyle w:val="a3"/>
        <w:spacing w:before="0" w:after="0" w:line="240" w:lineRule="auto"/>
        <w:ind w:firstLine="708"/>
        <w:rPr>
          <w:sz w:val="28"/>
          <w:szCs w:val="28"/>
        </w:rPr>
      </w:pPr>
      <w:r w:rsidRPr="00183E93">
        <w:rPr>
          <w:sz w:val="28"/>
          <w:szCs w:val="28"/>
        </w:rPr>
        <w:t>1) сотрудник канцелярии услугодателя;</w:t>
      </w:r>
    </w:p>
    <w:p w:rsidR="00D340FA" w:rsidRPr="00183E93" w:rsidRDefault="00D340FA" w:rsidP="00D340FA">
      <w:pPr>
        <w:pStyle w:val="a3"/>
        <w:spacing w:before="0" w:after="0" w:line="240" w:lineRule="auto"/>
        <w:ind w:firstLine="708"/>
        <w:rPr>
          <w:sz w:val="28"/>
          <w:szCs w:val="28"/>
        </w:rPr>
      </w:pPr>
      <w:r w:rsidRPr="00183E93">
        <w:rPr>
          <w:sz w:val="28"/>
          <w:szCs w:val="28"/>
        </w:rPr>
        <w:t>2) руководитель услугодателя;</w:t>
      </w:r>
    </w:p>
    <w:p w:rsidR="00D340FA" w:rsidRPr="00183E93" w:rsidRDefault="00D340FA" w:rsidP="00D340FA">
      <w:pPr>
        <w:pStyle w:val="a3"/>
        <w:spacing w:before="0" w:after="0" w:line="240" w:lineRule="auto"/>
        <w:ind w:firstLine="708"/>
        <w:rPr>
          <w:sz w:val="28"/>
          <w:szCs w:val="28"/>
        </w:rPr>
      </w:pPr>
      <w:r w:rsidRPr="00183E93">
        <w:rPr>
          <w:sz w:val="28"/>
          <w:szCs w:val="28"/>
        </w:rPr>
        <w:t>3) ответственный исполнитель услугодателя.</w:t>
      </w:r>
    </w:p>
    <w:p w:rsidR="00D340FA" w:rsidRPr="00183E93" w:rsidRDefault="00D340FA" w:rsidP="00D340FA">
      <w:pPr>
        <w:pStyle w:val="a3"/>
        <w:spacing w:before="0" w:after="0" w:line="240" w:lineRule="auto"/>
        <w:ind w:firstLine="709"/>
        <w:jc w:val="both"/>
        <w:rPr>
          <w:sz w:val="28"/>
          <w:szCs w:val="28"/>
          <w:lang w:eastAsia="ru-RU"/>
        </w:rPr>
      </w:pPr>
      <w:r w:rsidRPr="00183E93">
        <w:rPr>
          <w:sz w:val="28"/>
          <w:szCs w:val="28"/>
          <w:lang w:eastAsia="ru-RU"/>
        </w:rPr>
        <w:t xml:space="preserve">8. </w:t>
      </w:r>
      <w:r w:rsidRPr="00183E93">
        <w:rPr>
          <w:color w:val="000000"/>
          <w:spacing w:val="-1"/>
          <w:sz w:val="28"/>
          <w:szCs w:val="28"/>
          <w:lang w:eastAsia="ru-RU"/>
        </w:rPr>
        <w:t xml:space="preserve">Описание последовательности процедур </w:t>
      </w:r>
      <w:r w:rsidRPr="00183E93">
        <w:rPr>
          <w:color w:val="000000"/>
          <w:spacing w:val="9"/>
          <w:sz w:val="28"/>
          <w:szCs w:val="28"/>
          <w:lang w:eastAsia="ru-RU"/>
        </w:rPr>
        <w:t xml:space="preserve">(действий) </w:t>
      </w:r>
      <w:r w:rsidRPr="00183E93">
        <w:rPr>
          <w:sz w:val="28"/>
          <w:szCs w:val="28"/>
          <w:lang w:eastAsia="ru-RU"/>
        </w:rPr>
        <w:t xml:space="preserve">сопровождается </w:t>
      </w:r>
      <w:r w:rsidRPr="00183E93">
        <w:rPr>
          <w:sz w:val="28"/>
          <w:szCs w:val="28"/>
        </w:rPr>
        <w:t>в справочнике бизнес-процессов согласно приложению к настоящему регламенту.</w:t>
      </w:r>
    </w:p>
    <w:p w:rsidR="00D340FA" w:rsidRPr="00183E93" w:rsidRDefault="00D340FA" w:rsidP="00D340FA">
      <w:pPr>
        <w:spacing w:after="0" w:line="240" w:lineRule="auto"/>
        <w:rPr>
          <w:sz w:val="28"/>
          <w:szCs w:val="28"/>
        </w:rPr>
      </w:pPr>
    </w:p>
    <w:p w:rsidR="00D340FA" w:rsidRPr="00183E93" w:rsidRDefault="00D340FA" w:rsidP="00D340FA">
      <w:pPr>
        <w:shd w:val="clear" w:color="auto" w:fill="FFFFFF"/>
        <w:spacing w:after="0" w:line="240" w:lineRule="auto"/>
        <w:jc w:val="center"/>
        <w:textAlignment w:val="baseline"/>
        <w:outlineLvl w:val="2"/>
        <w:rPr>
          <w:rFonts w:eastAsia="Times New Roman"/>
          <w:color w:val="1E1E1E"/>
          <w:sz w:val="28"/>
          <w:szCs w:val="28"/>
        </w:rPr>
      </w:pPr>
      <w:r w:rsidRPr="00183E93">
        <w:rPr>
          <w:rFonts w:eastAsia="Times New Roman"/>
          <w:color w:val="1E1E1E"/>
          <w:sz w:val="28"/>
          <w:szCs w:val="28"/>
        </w:rPr>
        <w:lastRenderedPageBreak/>
        <w:t xml:space="preserve">Глава 4. Описание порядка взаимодействия с Государственной корпорацией </w:t>
      </w:r>
      <w:r w:rsidRPr="00183E93">
        <w:rPr>
          <w:color w:val="000000" w:themeColor="text1"/>
          <w:sz w:val="28"/>
          <w:szCs w:val="28"/>
          <w:shd w:val="clear" w:color="auto" w:fill="FFFFFF"/>
        </w:rPr>
        <w:t>«Правительство для граждан»</w:t>
      </w:r>
      <w:r w:rsidRPr="00183E93">
        <w:rPr>
          <w:rFonts w:eastAsia="Times New Roman"/>
          <w:color w:val="1E1E1E"/>
          <w:sz w:val="28"/>
          <w:szCs w:val="28"/>
        </w:rPr>
        <w:t>, а также порядка использования информационных систем в процессе оказания государственной услуги</w:t>
      </w:r>
    </w:p>
    <w:p w:rsidR="00D340FA" w:rsidRPr="00183E93" w:rsidRDefault="00D340FA" w:rsidP="00D340FA">
      <w:pPr>
        <w:shd w:val="clear" w:color="auto" w:fill="FFFFFF"/>
        <w:spacing w:after="0" w:line="240" w:lineRule="auto"/>
        <w:jc w:val="center"/>
        <w:textAlignment w:val="baseline"/>
        <w:outlineLvl w:val="2"/>
        <w:rPr>
          <w:rFonts w:eastAsia="Times New Roman"/>
          <w:color w:val="1E1E1E"/>
          <w:sz w:val="28"/>
          <w:szCs w:val="28"/>
        </w:rPr>
      </w:pPr>
    </w:p>
    <w:p w:rsidR="00D340FA" w:rsidRPr="00183E93" w:rsidRDefault="00D340FA" w:rsidP="00D340FA">
      <w:pPr>
        <w:pStyle w:val="a5"/>
        <w:jc w:val="both"/>
        <w:rPr>
          <w:rFonts w:ascii="Times New Roman" w:hAnsi="Times New Roman" w:cs="Times New Roman"/>
          <w:color w:val="000000" w:themeColor="text1"/>
          <w:sz w:val="28"/>
          <w:szCs w:val="28"/>
          <w:shd w:val="clear" w:color="auto" w:fill="FFFFFF"/>
        </w:rPr>
      </w:pPr>
      <w:r w:rsidRPr="00183E93">
        <w:rPr>
          <w:color w:val="000000" w:themeColor="text1"/>
          <w:sz w:val="28"/>
          <w:szCs w:val="28"/>
          <w:shd w:val="clear" w:color="auto" w:fill="FFFFFF"/>
        </w:rPr>
        <w:t>     </w:t>
      </w:r>
      <w:r w:rsidRPr="00183E93">
        <w:rPr>
          <w:color w:val="000000" w:themeColor="text1"/>
          <w:sz w:val="28"/>
          <w:szCs w:val="28"/>
          <w:shd w:val="clear" w:color="auto" w:fill="FFFFFF"/>
        </w:rPr>
        <w:tab/>
        <w:t> </w:t>
      </w:r>
      <w:r w:rsidRPr="00183E93">
        <w:rPr>
          <w:rFonts w:ascii="Times New Roman" w:hAnsi="Times New Roman" w:cs="Times New Roman"/>
          <w:color w:val="000000" w:themeColor="text1"/>
          <w:sz w:val="28"/>
          <w:szCs w:val="28"/>
          <w:shd w:val="clear" w:color="auto" w:fill="FFFFFF"/>
        </w:rPr>
        <w:t>9.</w:t>
      </w:r>
      <w:bookmarkStart w:id="0" w:name="z147"/>
      <w:bookmarkEnd w:id="0"/>
      <w:r w:rsidRPr="00183E93">
        <w:rPr>
          <w:rFonts w:ascii="Times New Roman" w:hAnsi="Times New Roman" w:cs="Times New Roman"/>
          <w:color w:val="000000" w:themeColor="text1"/>
          <w:sz w:val="28"/>
          <w:szCs w:val="28"/>
        </w:rPr>
        <w:t> </w:t>
      </w:r>
      <w:r w:rsidRPr="00183E93">
        <w:rPr>
          <w:rFonts w:ascii="Times New Roman" w:hAnsi="Times New Roman" w:cs="Times New Roman"/>
          <w:color w:val="000000" w:themeColor="text1"/>
          <w:sz w:val="28"/>
          <w:szCs w:val="28"/>
          <w:shd w:val="clear" w:color="auto" w:fill="FFFFFF"/>
        </w:rPr>
        <w:t>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p w:rsidR="00D340FA" w:rsidRPr="00183E93" w:rsidRDefault="00D340FA" w:rsidP="00D340FA">
      <w:pPr>
        <w:spacing w:after="0" w:line="240" w:lineRule="auto"/>
        <w:jc w:val="both"/>
        <w:rPr>
          <w:sz w:val="28"/>
          <w:szCs w:val="28"/>
        </w:rPr>
      </w:pPr>
      <w:r w:rsidRPr="00183E93">
        <w:rPr>
          <w:sz w:val="28"/>
          <w:szCs w:val="28"/>
        </w:rPr>
        <w:t xml:space="preserve">     </w:t>
      </w: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ind w:left="2832" w:firstLine="708"/>
        <w:jc w:val="center"/>
        <w:rPr>
          <w:sz w:val="28"/>
          <w:szCs w:val="28"/>
          <w:lang w:val="kk-KZ" w:eastAsia="ru-RU"/>
        </w:rPr>
      </w:pPr>
    </w:p>
    <w:p w:rsidR="00D340FA" w:rsidRPr="00183E93" w:rsidRDefault="00D340FA" w:rsidP="00D340FA">
      <w:pPr>
        <w:spacing w:after="0" w:line="240" w:lineRule="auto"/>
        <w:rPr>
          <w:sz w:val="28"/>
          <w:szCs w:val="28"/>
          <w:lang w:val="kk-KZ" w:eastAsia="ru-RU"/>
        </w:rPr>
      </w:pPr>
    </w:p>
    <w:p w:rsidR="00552692" w:rsidRDefault="00552692" w:rsidP="00D340FA">
      <w:pPr>
        <w:spacing w:after="0" w:line="240" w:lineRule="auto"/>
        <w:rPr>
          <w:sz w:val="28"/>
          <w:szCs w:val="28"/>
          <w:lang w:val="kk-KZ"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D340FA" w:rsidTr="00B77151">
        <w:tc>
          <w:tcPr>
            <w:tcW w:w="4926" w:type="dxa"/>
          </w:tcPr>
          <w:p w:rsidR="00D340FA" w:rsidRDefault="00D340FA" w:rsidP="00B77151">
            <w:pPr>
              <w:spacing w:after="0" w:line="240" w:lineRule="auto"/>
              <w:jc w:val="center"/>
              <w:rPr>
                <w:sz w:val="28"/>
                <w:szCs w:val="28"/>
                <w:lang w:val="kk-KZ" w:eastAsia="ru-RU"/>
              </w:rPr>
            </w:pPr>
          </w:p>
        </w:tc>
        <w:tc>
          <w:tcPr>
            <w:tcW w:w="4927" w:type="dxa"/>
          </w:tcPr>
          <w:p w:rsidR="00D340FA" w:rsidRDefault="00D340FA" w:rsidP="00B77151">
            <w:pPr>
              <w:spacing w:after="0" w:line="240" w:lineRule="auto"/>
              <w:jc w:val="center"/>
              <w:rPr>
                <w:sz w:val="24"/>
                <w:szCs w:val="24"/>
                <w:lang w:val="kk-KZ" w:eastAsia="ru-RU"/>
              </w:rPr>
            </w:pPr>
            <w:r w:rsidRPr="00183E93">
              <w:rPr>
                <w:sz w:val="24"/>
                <w:szCs w:val="24"/>
                <w:lang w:val="kk-KZ" w:eastAsia="ru-RU"/>
              </w:rPr>
              <w:t>Приложение</w:t>
            </w:r>
          </w:p>
          <w:p w:rsidR="00D340FA" w:rsidRDefault="00D340FA" w:rsidP="00B77151">
            <w:pPr>
              <w:spacing w:after="0" w:line="240" w:lineRule="auto"/>
              <w:jc w:val="center"/>
              <w:rPr>
                <w:iCs/>
                <w:sz w:val="24"/>
                <w:szCs w:val="24"/>
                <w:lang w:val="kk-KZ"/>
              </w:rPr>
            </w:pPr>
            <w:r w:rsidRPr="00183E93">
              <w:rPr>
                <w:iCs/>
                <w:sz w:val="24"/>
                <w:szCs w:val="24"/>
                <w:lang w:val="kk-KZ"/>
              </w:rPr>
              <w:t>к регламенту государственной услуги</w:t>
            </w:r>
          </w:p>
          <w:p w:rsidR="00D340FA" w:rsidRPr="00183E93" w:rsidRDefault="00D340FA" w:rsidP="00B77151">
            <w:pPr>
              <w:spacing w:after="0" w:line="240" w:lineRule="auto"/>
              <w:jc w:val="center"/>
              <w:rPr>
                <w:sz w:val="24"/>
                <w:szCs w:val="24"/>
              </w:rPr>
            </w:pPr>
            <w:r w:rsidRPr="00183E93">
              <w:rPr>
                <w:rFonts w:eastAsia="Times New Roman"/>
                <w:bCs/>
                <w:color w:val="000000"/>
                <w:sz w:val="24"/>
                <w:szCs w:val="24"/>
                <w:shd w:val="clear" w:color="auto" w:fill="FFFFFF"/>
              </w:rPr>
              <w:t>«</w:t>
            </w:r>
            <w:r w:rsidRPr="00183E93">
              <w:rPr>
                <w:sz w:val="24"/>
                <w:szCs w:val="24"/>
              </w:rPr>
              <w:t>Прием документов и зачисление  в дошкольные  организации образования</w:t>
            </w:r>
            <w:r w:rsidRPr="00183E93">
              <w:rPr>
                <w:rFonts w:eastAsia="Times New Roman"/>
                <w:sz w:val="24"/>
                <w:szCs w:val="24"/>
              </w:rPr>
              <w:t>»</w:t>
            </w:r>
          </w:p>
          <w:p w:rsidR="00D340FA" w:rsidRDefault="00D340FA" w:rsidP="00B77151">
            <w:pPr>
              <w:spacing w:after="0" w:line="240" w:lineRule="auto"/>
              <w:jc w:val="center"/>
              <w:rPr>
                <w:sz w:val="28"/>
                <w:szCs w:val="28"/>
                <w:lang w:val="kk-KZ" w:eastAsia="ru-RU"/>
              </w:rPr>
            </w:pPr>
          </w:p>
        </w:tc>
      </w:tr>
    </w:tbl>
    <w:p w:rsidR="00D340FA" w:rsidRPr="00183E93" w:rsidRDefault="00D340FA" w:rsidP="00D340FA">
      <w:pPr>
        <w:spacing w:after="0"/>
        <w:jc w:val="center"/>
        <w:rPr>
          <w:rFonts w:eastAsia="Times New Roman"/>
          <w:sz w:val="24"/>
          <w:szCs w:val="24"/>
        </w:rPr>
      </w:pPr>
      <w:r>
        <w:rPr>
          <w:sz w:val="24"/>
          <w:szCs w:val="24"/>
        </w:rPr>
        <w:t xml:space="preserve">    </w:t>
      </w:r>
    </w:p>
    <w:p w:rsidR="00D340FA" w:rsidRPr="00183E93" w:rsidRDefault="00D340FA" w:rsidP="00D340FA">
      <w:pPr>
        <w:spacing w:after="0" w:line="240" w:lineRule="auto"/>
        <w:jc w:val="center"/>
        <w:rPr>
          <w:sz w:val="24"/>
          <w:szCs w:val="24"/>
          <w:lang w:val="kk-KZ"/>
        </w:rPr>
      </w:pPr>
      <w:r w:rsidRPr="00183E93">
        <w:rPr>
          <w:sz w:val="24"/>
          <w:szCs w:val="24"/>
        </w:rPr>
        <w:t>Справочник бизнес-процессов оказания государственной услуги</w:t>
      </w:r>
    </w:p>
    <w:p w:rsidR="00D340FA" w:rsidRPr="00136D10" w:rsidRDefault="00D340FA" w:rsidP="00D340FA">
      <w:pPr>
        <w:spacing w:after="0" w:line="240" w:lineRule="auto"/>
        <w:jc w:val="center"/>
        <w:rPr>
          <w:b/>
          <w:sz w:val="24"/>
          <w:szCs w:val="24"/>
          <w:lang w:val="kk-KZ"/>
        </w:rPr>
      </w:pPr>
    </w:p>
    <w:p w:rsidR="00D340FA" w:rsidRPr="00136D10" w:rsidRDefault="00AA7493" w:rsidP="00D340FA">
      <w:pPr>
        <w:rPr>
          <w:sz w:val="24"/>
          <w:szCs w:val="24"/>
        </w:rPr>
      </w:pPr>
      <w:r>
        <w:rPr>
          <w:noProof/>
          <w:sz w:val="24"/>
          <w:szCs w:val="24"/>
          <w:lang w:eastAsia="ru-RU"/>
        </w:rPr>
        <w:pict>
          <v:roundrect id="_x0000_s1118" style="position:absolute;margin-left:5.65pt;margin-top:7.3pt;width:119.9pt;height:59pt;z-index:251706368" arcsize="10923f">
            <v:textbox style="mso-next-textbox:#_x0000_s1118">
              <w:txbxContent>
                <w:p w:rsidR="00B77151" w:rsidRDefault="00B77151" w:rsidP="00D340FA">
                  <w:pPr>
                    <w:pStyle w:val="a5"/>
                    <w:rPr>
                      <w:rFonts w:ascii="Times New Roman" w:hAnsi="Times New Roman" w:cs="Times New Roman"/>
                      <w:sz w:val="24"/>
                      <w:szCs w:val="24"/>
                    </w:rPr>
                  </w:pPr>
                </w:p>
                <w:p w:rsidR="00B77151" w:rsidRPr="00136D10" w:rsidRDefault="00B77151" w:rsidP="00CF323B">
                  <w:pPr>
                    <w:pStyle w:val="a5"/>
                    <w:rPr>
                      <w:rFonts w:ascii="Times New Roman" w:hAnsi="Times New Roman" w:cs="Times New Roman"/>
                      <w:sz w:val="24"/>
                      <w:szCs w:val="24"/>
                    </w:rPr>
                  </w:pPr>
                  <w:r w:rsidRPr="00136D10">
                    <w:rPr>
                      <w:rFonts w:ascii="Times New Roman" w:hAnsi="Times New Roman" w:cs="Times New Roman"/>
                      <w:sz w:val="24"/>
                      <w:szCs w:val="24"/>
                    </w:rPr>
                    <w:t>Услугополучатель</w:t>
                  </w:r>
                </w:p>
              </w:txbxContent>
            </v:textbox>
          </v:roundrect>
        </w:pict>
      </w:r>
      <w:r>
        <w:rPr>
          <w:noProof/>
          <w:sz w:val="24"/>
          <w:szCs w:val="24"/>
          <w:lang w:eastAsia="ru-RU"/>
        </w:rPr>
        <w:pict>
          <v:roundrect id="_x0000_s1119" style="position:absolute;margin-left:125.55pt;margin-top:7.3pt;width:109.05pt;height:59pt;z-index:251707392" arcsize="10923f">
            <v:textbox style="mso-next-textbox:#_x0000_s1119">
              <w:txbxContent>
                <w:p w:rsidR="00B77151" w:rsidRPr="00136D10" w:rsidRDefault="00B77151" w:rsidP="00D340FA">
                  <w:pPr>
                    <w:pStyle w:val="a5"/>
                    <w:jc w:val="center"/>
                    <w:rPr>
                      <w:rFonts w:ascii="Times New Roman" w:hAnsi="Times New Roman" w:cs="Times New Roman"/>
                      <w:sz w:val="24"/>
                      <w:szCs w:val="24"/>
                    </w:rPr>
                  </w:pPr>
                  <w:r w:rsidRPr="00136D10">
                    <w:rPr>
                      <w:rFonts w:ascii="Times New Roman" w:hAnsi="Times New Roman" w:cs="Times New Roman"/>
                      <w:sz w:val="24"/>
                      <w:szCs w:val="24"/>
                    </w:rPr>
                    <w:t>Сотрудник канцелярия услугодателя</w:t>
                  </w:r>
                </w:p>
              </w:txbxContent>
            </v:textbox>
          </v:roundrect>
        </w:pict>
      </w:r>
      <w:r>
        <w:rPr>
          <w:noProof/>
          <w:sz w:val="24"/>
          <w:szCs w:val="24"/>
          <w:lang w:eastAsia="ru-RU"/>
        </w:rPr>
        <w:pict>
          <v:roundrect id="_x0000_s1120" style="position:absolute;margin-left:234.6pt;margin-top:7.3pt;width:119.75pt;height:59pt;z-index:251708416" arcsize="10923f">
            <v:textbox style="mso-next-textbox:#_x0000_s1120">
              <w:txbxContent>
                <w:p w:rsidR="00B77151" w:rsidRPr="00136D10" w:rsidRDefault="00B77151" w:rsidP="00D340FA">
                  <w:pPr>
                    <w:pStyle w:val="a5"/>
                    <w:jc w:val="center"/>
                    <w:rPr>
                      <w:sz w:val="24"/>
                      <w:szCs w:val="24"/>
                    </w:rPr>
                  </w:pPr>
                  <w:r w:rsidRPr="00136D10">
                    <w:rPr>
                      <w:rFonts w:ascii="Times New Roman" w:hAnsi="Times New Roman" w:cs="Times New Roman"/>
                      <w:sz w:val="24"/>
                      <w:szCs w:val="24"/>
                    </w:rPr>
                    <w:t>Руководитель</w:t>
                  </w:r>
                  <w:r w:rsidRPr="00136D10">
                    <w:rPr>
                      <w:sz w:val="24"/>
                      <w:szCs w:val="24"/>
                    </w:rPr>
                    <w:t xml:space="preserve"> </w:t>
                  </w:r>
                  <w:r w:rsidRPr="00136D10">
                    <w:rPr>
                      <w:rFonts w:ascii="Times New Roman" w:hAnsi="Times New Roman" w:cs="Times New Roman"/>
                      <w:sz w:val="24"/>
                      <w:szCs w:val="24"/>
                    </w:rPr>
                    <w:t>услугодателя</w:t>
                  </w:r>
                </w:p>
              </w:txbxContent>
            </v:textbox>
          </v:roundrect>
        </w:pict>
      </w:r>
      <w:r>
        <w:rPr>
          <w:noProof/>
          <w:sz w:val="24"/>
          <w:szCs w:val="24"/>
          <w:lang w:eastAsia="ru-RU"/>
        </w:rPr>
        <w:pict>
          <v:roundrect id="_x0000_s1121" style="position:absolute;margin-left:354.35pt;margin-top:7.3pt;width:107.25pt;height:59pt;z-index:251709440" arcsize="10923f">
            <v:textbox style="mso-next-textbox:#_x0000_s1121">
              <w:txbxContent>
                <w:p w:rsidR="00B77151" w:rsidRPr="00136D10" w:rsidRDefault="00B77151" w:rsidP="00D340FA">
                  <w:pPr>
                    <w:spacing w:line="240" w:lineRule="auto"/>
                    <w:jc w:val="center"/>
                    <w:rPr>
                      <w:sz w:val="24"/>
                      <w:szCs w:val="24"/>
                    </w:rPr>
                  </w:pPr>
                  <w:r w:rsidRPr="00136D10">
                    <w:rPr>
                      <w:sz w:val="24"/>
                      <w:szCs w:val="24"/>
                    </w:rPr>
                    <w:t xml:space="preserve">Ответственный исполнитель  услугодателя </w:t>
                  </w:r>
                </w:p>
              </w:txbxContent>
            </v:textbox>
          </v:roundrect>
        </w:pict>
      </w:r>
    </w:p>
    <w:p w:rsidR="00D340FA" w:rsidRPr="00136D10" w:rsidRDefault="00D340FA" w:rsidP="00D340FA">
      <w:pPr>
        <w:ind w:firstLine="708"/>
        <w:rPr>
          <w:sz w:val="24"/>
          <w:szCs w:val="24"/>
        </w:rPr>
      </w:pPr>
    </w:p>
    <w:p w:rsidR="00D340FA" w:rsidRPr="00136D10" w:rsidRDefault="00AA7493" w:rsidP="00D340FA">
      <w:pPr>
        <w:ind w:firstLine="708"/>
        <w:rPr>
          <w:sz w:val="24"/>
          <w:szCs w:val="24"/>
        </w:rPr>
      </w:pPr>
      <w:r>
        <w:rPr>
          <w:noProof/>
          <w:sz w:val="24"/>
          <w:szCs w:val="24"/>
          <w:lang w:eastAsia="ru-RU"/>
        </w:rPr>
        <w:pict>
          <v:roundrect id="_x0000_s1122" style="position:absolute;left:0;text-align:left;margin-left:5.65pt;margin-top:14.55pt;width:113.2pt;height:436.5pt;z-index:251710464" arcsize="10923f">
            <v:textbox style="mso-next-textbox:#_x0000_s1122">
              <w:txbxContent>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p w:rsidR="00B77151" w:rsidRDefault="00B77151" w:rsidP="00D340FA"/>
              </w:txbxContent>
            </v:textbox>
          </v:roundrect>
        </w:pict>
      </w:r>
      <w:r>
        <w:rPr>
          <w:noProof/>
          <w:sz w:val="24"/>
          <w:szCs w:val="24"/>
          <w:lang w:eastAsia="ru-RU"/>
        </w:rPr>
        <w:pict>
          <v:roundrect id="_x0000_s1123" style="position:absolute;left:0;text-align:left;margin-left:118.85pt;margin-top:14.55pt;width:119.65pt;height:436.5pt;z-index:251711488" arcsize="10923f"/>
        </w:pict>
      </w:r>
      <w:r>
        <w:rPr>
          <w:noProof/>
          <w:sz w:val="24"/>
          <w:szCs w:val="24"/>
          <w:lang w:eastAsia="ru-RU"/>
        </w:rPr>
        <w:pict>
          <v:roundrect id="_x0000_s1125" style="position:absolute;left:0;text-align:left;margin-left:362.6pt;margin-top:14.55pt;width:103.85pt;height:436.5pt;z-index:251713536" arcsize="10923f"/>
        </w:pict>
      </w:r>
      <w:r>
        <w:rPr>
          <w:noProof/>
          <w:sz w:val="24"/>
          <w:szCs w:val="24"/>
          <w:lang w:eastAsia="ru-RU"/>
        </w:rPr>
        <w:pict>
          <v:roundrect id="_x0000_s1124" style="position:absolute;left:0;text-align:left;margin-left:242.4pt;margin-top:14.55pt;width:115.8pt;height:436.5pt;z-index:251712512" arcsize="10923f"/>
        </w:pict>
      </w:r>
    </w:p>
    <w:p w:rsidR="00D340FA" w:rsidRPr="00136D10" w:rsidRDefault="00AA7493"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w:pict>
          <v:rect id="_x0000_s1128" style="position:absolute;left:0;text-align:left;margin-left:250.45pt;margin-top:4.15pt;width:103.9pt;height:216.75pt;z-index:251716608">
            <v:textbox style="mso-next-textbox:#_x0000_s1128">
              <w:txbxContent>
                <w:p w:rsidR="00B77151" w:rsidRPr="00F5130E" w:rsidRDefault="00B77151" w:rsidP="001E7895">
                  <w:pPr>
                    <w:spacing w:after="0" w:line="240" w:lineRule="auto"/>
                    <w:jc w:val="center"/>
                    <w:rPr>
                      <w:color w:val="000000"/>
                      <w:sz w:val="24"/>
                      <w:szCs w:val="24"/>
                      <w:shd w:val="clear" w:color="auto" w:fill="FFFFFF"/>
                    </w:rPr>
                  </w:pPr>
                  <w:r>
                    <w:rPr>
                      <w:sz w:val="24"/>
                      <w:szCs w:val="24"/>
                    </w:rPr>
                    <w:t>Рассмотрение и определение</w:t>
                  </w:r>
                  <w:r w:rsidRPr="00F5130E">
                    <w:rPr>
                      <w:sz w:val="24"/>
                      <w:szCs w:val="24"/>
                    </w:rPr>
                    <w:t xml:space="preserve"> ответственного исполнителя -    5 (пять) минут</w:t>
                  </w:r>
                </w:p>
                <w:p w:rsidR="00B77151" w:rsidRPr="003643D4" w:rsidRDefault="00B77151" w:rsidP="00D340FA">
                  <w:pPr>
                    <w:rPr>
                      <w:sz w:val="24"/>
                      <w:szCs w:val="24"/>
                    </w:rPr>
                  </w:pPr>
                </w:p>
              </w:txbxContent>
            </v:textbox>
          </v:rect>
        </w:pict>
      </w:r>
      <w:r>
        <w:rPr>
          <w:noProof/>
          <w:sz w:val="24"/>
          <w:szCs w:val="24"/>
          <w:lang w:eastAsia="ru-RU"/>
        </w:rPr>
        <w:pict>
          <v:rect id="_x0000_s1129" style="position:absolute;left:0;text-align:left;margin-left:362.6pt;margin-top:4.15pt;width:103.85pt;height:216.75pt;z-index:251717632">
            <v:textbox style="mso-next-textbox:#_x0000_s1129">
              <w:txbxContent>
                <w:p w:rsidR="00B77151" w:rsidRPr="00136D10" w:rsidRDefault="00B77151" w:rsidP="001E7895">
                  <w:pPr>
                    <w:spacing w:after="0" w:line="240" w:lineRule="auto"/>
                    <w:jc w:val="center"/>
                    <w:rPr>
                      <w:sz w:val="24"/>
                      <w:szCs w:val="24"/>
                    </w:rPr>
                  </w:pPr>
                  <w:r>
                    <w:rPr>
                      <w:sz w:val="24"/>
                      <w:szCs w:val="24"/>
                    </w:rPr>
                    <w:t>Оформление</w:t>
                  </w:r>
                  <w:r w:rsidRPr="00136D10">
                    <w:rPr>
                      <w:sz w:val="24"/>
                      <w:szCs w:val="24"/>
                    </w:rPr>
                    <w:t xml:space="preserve"> проект</w:t>
                  </w:r>
                  <w:r>
                    <w:rPr>
                      <w:sz w:val="24"/>
                      <w:szCs w:val="24"/>
                    </w:rPr>
                    <w:t>а приказа, направление</w:t>
                  </w:r>
                  <w:r w:rsidRPr="00136D10">
                    <w:rPr>
                      <w:sz w:val="24"/>
                      <w:szCs w:val="24"/>
                    </w:rPr>
                    <w:t xml:space="preserve"> на подписание,  либо  мотивированный ответ об отказе на основании пункта </w:t>
                  </w:r>
                  <w:r>
                    <w:rPr>
                      <w:sz w:val="24"/>
                      <w:szCs w:val="24"/>
                    </w:rPr>
                    <w:t xml:space="preserve">              </w:t>
                  </w:r>
                  <w:r w:rsidRPr="00136D10">
                    <w:rPr>
                      <w:sz w:val="24"/>
                      <w:szCs w:val="24"/>
                    </w:rPr>
                    <w:t>10 Стандарта - 10 (десять) минут.</w:t>
                  </w:r>
                </w:p>
                <w:p w:rsidR="00B77151" w:rsidRPr="00136D10" w:rsidRDefault="00B77151" w:rsidP="00F5130E">
                  <w:pPr>
                    <w:rPr>
                      <w:sz w:val="24"/>
                      <w:szCs w:val="24"/>
                    </w:rPr>
                  </w:pPr>
                </w:p>
              </w:txbxContent>
            </v:textbox>
          </v:rect>
        </w:pict>
      </w:r>
      <w:r>
        <w:rPr>
          <w:noProof/>
          <w:sz w:val="24"/>
          <w:szCs w:val="24"/>
          <w:lang w:eastAsia="ru-RU"/>
        </w:rPr>
        <w:pict>
          <v:rect id="_x0000_s1127" style="position:absolute;left:0;text-align:left;margin-left:125.55pt;margin-top:4.15pt;width:109.05pt;height:216.75pt;z-index:251715584">
            <v:textbox style="mso-next-textbox:#_x0000_s1127">
              <w:txbxContent>
                <w:p w:rsidR="00B77151" w:rsidRPr="00F5130E" w:rsidRDefault="00B77151" w:rsidP="001E7895">
                  <w:pPr>
                    <w:spacing w:line="240" w:lineRule="auto"/>
                    <w:jc w:val="center"/>
                    <w:rPr>
                      <w:sz w:val="24"/>
                      <w:szCs w:val="24"/>
                    </w:rPr>
                  </w:pPr>
                  <w:r>
                    <w:rPr>
                      <w:sz w:val="24"/>
                      <w:szCs w:val="24"/>
                    </w:rPr>
                    <w:t>Прием и регистрация</w:t>
                  </w:r>
                  <w:r w:rsidRPr="00F5130E">
                    <w:rPr>
                      <w:sz w:val="24"/>
                      <w:szCs w:val="24"/>
                    </w:rPr>
                    <w:t xml:space="preserve"> полученных от услуг</w:t>
                  </w:r>
                  <w:r>
                    <w:rPr>
                      <w:sz w:val="24"/>
                      <w:szCs w:val="24"/>
                    </w:rPr>
                    <w:t>ополучателя документов и передача</w:t>
                  </w:r>
                  <w:r w:rsidRPr="00F5130E">
                    <w:rPr>
                      <w:sz w:val="24"/>
                      <w:szCs w:val="24"/>
                    </w:rPr>
                    <w:t xml:space="preserve"> на      рассмотрение руководителю -  </w:t>
                  </w:r>
                  <w:r>
                    <w:rPr>
                      <w:sz w:val="24"/>
                      <w:szCs w:val="24"/>
                    </w:rPr>
                    <w:t xml:space="preserve">  </w:t>
                  </w:r>
                  <w:r w:rsidRPr="00F5130E">
                    <w:rPr>
                      <w:sz w:val="24"/>
                      <w:szCs w:val="24"/>
                    </w:rPr>
                    <w:t>5 (пять) минут</w:t>
                  </w:r>
                </w:p>
              </w:txbxContent>
            </v:textbox>
          </v:rect>
        </w:pict>
      </w:r>
      <w:r>
        <w:rPr>
          <w:noProof/>
          <w:sz w:val="24"/>
          <w:szCs w:val="24"/>
          <w:lang w:eastAsia="ru-RU"/>
        </w:rPr>
        <w:pict>
          <v:roundrect id="_x0000_s1126" style="position:absolute;left:0;text-align:left;margin-left:5.65pt;margin-top:100.25pt;width:109.6pt;height:43.5pt;z-index:251714560" arcsize="10923f" fillcolor="white [3201]" strokecolor="#666 [1936]" strokeweight="1pt">
            <v:fill color2="#999 [1296]" focusposition="1" focussize="" focus="100%" type="gradient"/>
            <v:shadow on="t" type="perspective" color="#7f7f7f [1601]" opacity=".5" offset="1pt" offset2="-3pt"/>
            <v:textbox style="mso-next-textbox:#_x0000_s1126">
              <w:txbxContent>
                <w:p w:rsidR="00B77151" w:rsidRPr="00F5130E" w:rsidRDefault="00FB52D1" w:rsidP="00FB52D1">
                  <w:pPr>
                    <w:jc w:val="center"/>
                    <w:rPr>
                      <w:sz w:val="24"/>
                      <w:szCs w:val="24"/>
                    </w:rPr>
                  </w:pPr>
                  <w:r>
                    <w:rPr>
                      <w:sz w:val="24"/>
                      <w:szCs w:val="24"/>
                    </w:rPr>
                    <w:t>Обращение</w:t>
                  </w:r>
                </w:p>
              </w:txbxContent>
            </v:textbox>
          </v:roundrect>
        </w:pict>
      </w:r>
      <w:r>
        <w:rPr>
          <w:noProof/>
          <w:sz w:val="24"/>
          <w:szCs w:val="24"/>
          <w:lang w:eastAsia="ru-RU"/>
        </w:rPr>
        <w:pict>
          <v:roundrect id="_x0000_s1132" style="position:absolute;left:0;text-align:left;margin-left:5.65pt;margin-top:256.6pt;width:109.6pt;height:82.35pt;z-index:251720704" arcsize="10923f" fillcolor="#666 [1936]" strokecolor="#666 [1936]" strokeweight="1pt">
            <v:fill color2="#ccc [656]" angle="-45" focus="-50%" type="gradient"/>
            <v:shadow on="t" type="perspective" color="#7f7f7f [1601]" opacity=".5" offset="1pt" offset2="-3pt"/>
            <v:textbox style="mso-next-textbox:#_x0000_s1132">
              <w:txbxContent>
                <w:p w:rsidR="00B77151" w:rsidRPr="00F5130E" w:rsidRDefault="00B77151" w:rsidP="00D340FA">
                  <w:pPr>
                    <w:jc w:val="center"/>
                    <w:rPr>
                      <w:sz w:val="24"/>
                      <w:szCs w:val="24"/>
                    </w:rPr>
                  </w:pPr>
                  <w:r w:rsidRPr="00F5130E">
                    <w:rPr>
                      <w:sz w:val="24"/>
                      <w:szCs w:val="24"/>
                    </w:rPr>
                    <w:t>Результат оказания государственной услуги</w:t>
                  </w:r>
                </w:p>
              </w:txbxContent>
            </v:textbox>
          </v:roundrect>
        </w:pict>
      </w:r>
      <w:r w:rsidR="00D340FA" w:rsidRPr="00136D10">
        <w:rPr>
          <w:sz w:val="24"/>
          <w:szCs w:val="24"/>
          <w:shd w:val="clear" w:color="auto" w:fill="FFFFFF"/>
          <w:lang w:val="kk-KZ"/>
        </w:rPr>
        <w:t xml:space="preserve">                      </w:t>
      </w:r>
      <w:r w:rsidR="00D340FA" w:rsidRPr="00136D10">
        <w:rPr>
          <w:noProof/>
          <w:sz w:val="24"/>
          <w:szCs w:val="24"/>
          <w:lang w:eastAsia="ru-RU"/>
        </w:rPr>
        <w:drawing>
          <wp:inline distT="0" distB="0" distL="0" distR="0">
            <wp:extent cx="329565" cy="9080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9565" cy="90805"/>
                    </a:xfrm>
                    <a:prstGeom prst="rect">
                      <a:avLst/>
                    </a:prstGeom>
                    <a:noFill/>
                    <a:ln w="9525">
                      <a:noFill/>
                      <a:miter lim="800000"/>
                      <a:headEnd/>
                      <a:tailEnd/>
                    </a:ln>
                  </pic:spPr>
                </pic:pic>
              </a:graphicData>
            </a:graphic>
          </wp:inline>
        </w:drawing>
      </w:r>
      <w:r w:rsidR="00D340FA" w:rsidRPr="00136D10">
        <w:rPr>
          <w:sz w:val="24"/>
          <w:szCs w:val="24"/>
          <w:shd w:val="clear" w:color="auto" w:fill="FFFFFF"/>
          <w:lang w:val="kk-KZ"/>
        </w:rPr>
        <w:t xml:space="preserve">                                                         </w: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AA7493"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w:pict>
          <v:shapetype id="_x0000_t32" coordsize="21600,21600" o:spt="32" o:oned="t" path="m,l21600,21600e" filled="f">
            <v:path arrowok="t" fillok="f" o:connecttype="none"/>
            <o:lock v:ext="edit" shapetype="t"/>
          </v:shapetype>
          <v:shape id="_x0000_s1135" type="#_x0000_t32" style="position:absolute;left:0;text-align:left;margin-left:354.35pt;margin-top:.6pt;width:12.65pt;height:.15pt;flip:y;z-index:251723776" o:connectortype="straight">
            <v:stroke endarrow="block"/>
          </v:shape>
        </w:pict>
      </w:r>
      <w:r>
        <w:rPr>
          <w:noProof/>
          <w:sz w:val="24"/>
          <w:szCs w:val="24"/>
          <w:lang w:eastAsia="ru-RU"/>
        </w:rPr>
        <w:pict>
          <v:shape id="_x0000_s1134" type="#_x0000_t32" style="position:absolute;left:0;text-align:left;margin-left:234.6pt;margin-top:.6pt;width:11.9pt;height:.15pt;flip:y;z-index:251722752" o:connectortype="straight">
            <v:stroke endarrow="block"/>
          </v:shape>
        </w:pict>
      </w:r>
      <w:r>
        <w:rPr>
          <w:noProof/>
          <w:sz w:val="24"/>
          <w:szCs w:val="24"/>
          <w:lang w:eastAsia="ru-RU"/>
        </w:rPr>
        <w:pict>
          <v:shape id="_x0000_s1133" type="#_x0000_t32" style="position:absolute;left:0;text-align:left;margin-left:118.85pt;margin-top:.55pt;width:6.7pt;height:.1pt;z-index:251721728" o:connectortype="straight">
            <v:stroke endarrow="block"/>
          </v:shape>
        </w:pic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AA7493"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w:pict>
          <v:shape id="_x0000_s1147" type="#_x0000_t32" style="position:absolute;left:0;text-align:left;margin-left:409.95pt;margin-top:.1pt;width:0;height:66.2pt;z-index:251732992" o:connectortype="straight"/>
        </w:pict>
      </w:r>
      <w:r>
        <w:rPr>
          <w:noProof/>
          <w:sz w:val="24"/>
          <w:szCs w:val="24"/>
          <w:lang w:eastAsia="ru-RU"/>
        </w:rPr>
        <w:pict>
          <v:rect id="_x0000_s1131" style="position:absolute;left:0;text-align:left;margin-left:246.5pt;margin-top:8.45pt;width:107.85pt;height:179.55pt;z-index:251719680">
            <v:textbox style="mso-next-textbox:#_x0000_s1131">
              <w:txbxContent>
                <w:p w:rsidR="00B77151" w:rsidRPr="00F5130E" w:rsidRDefault="00B77151" w:rsidP="001E7895">
                  <w:pPr>
                    <w:spacing w:after="0" w:line="240" w:lineRule="auto"/>
                    <w:jc w:val="center"/>
                    <w:rPr>
                      <w:sz w:val="24"/>
                      <w:szCs w:val="24"/>
                    </w:rPr>
                  </w:pPr>
                  <w:r>
                    <w:rPr>
                      <w:sz w:val="24"/>
                      <w:szCs w:val="24"/>
                    </w:rPr>
                    <w:t>Рассмотрение и подписание</w:t>
                  </w:r>
                  <w:r w:rsidRPr="00F5130E">
                    <w:rPr>
                      <w:sz w:val="24"/>
                      <w:szCs w:val="24"/>
                    </w:rPr>
                    <w:t xml:space="preserve"> проект</w:t>
                  </w:r>
                  <w:r>
                    <w:rPr>
                      <w:sz w:val="24"/>
                      <w:szCs w:val="24"/>
                    </w:rPr>
                    <w:t>а</w:t>
                  </w:r>
                  <w:r w:rsidRPr="00F5130E">
                    <w:rPr>
                      <w:sz w:val="24"/>
                      <w:szCs w:val="24"/>
                    </w:rPr>
                    <w:t xml:space="preserve"> </w:t>
                  </w:r>
                  <w:r>
                    <w:rPr>
                      <w:sz w:val="24"/>
                      <w:szCs w:val="24"/>
                    </w:rPr>
                    <w:t xml:space="preserve">приказа, либо  </w:t>
                  </w:r>
                  <w:r w:rsidRPr="00F5130E">
                    <w:rPr>
                      <w:sz w:val="24"/>
                      <w:szCs w:val="24"/>
                    </w:rPr>
                    <w:t>мотивированный ответ об отказе на основании пункта 10 Стандарта   -                  5 (пять) минут</w:t>
                  </w:r>
                </w:p>
                <w:p w:rsidR="00B77151" w:rsidRPr="00F5130E" w:rsidRDefault="00B77151" w:rsidP="00D340FA">
                  <w:pPr>
                    <w:spacing w:after="0"/>
                    <w:rPr>
                      <w:sz w:val="24"/>
                      <w:szCs w:val="24"/>
                    </w:rPr>
                  </w:pPr>
                </w:p>
              </w:txbxContent>
            </v:textbox>
          </v:rect>
        </w:pict>
      </w:r>
      <w:r>
        <w:rPr>
          <w:noProof/>
          <w:sz w:val="24"/>
          <w:szCs w:val="24"/>
          <w:lang w:eastAsia="ru-RU"/>
        </w:rPr>
        <w:pict>
          <v:rect id="_x0000_s1130" style="position:absolute;left:0;text-align:left;margin-left:125.55pt;margin-top:8.45pt;width:109.05pt;height:179.55pt;z-index:251718656">
            <v:textbox style="mso-next-textbox:#_x0000_s1130">
              <w:txbxContent>
                <w:p w:rsidR="00B77151" w:rsidRPr="00F5130E" w:rsidRDefault="00B77151" w:rsidP="001E7895">
                  <w:pPr>
                    <w:spacing w:after="0" w:line="240" w:lineRule="auto"/>
                    <w:jc w:val="center"/>
                    <w:rPr>
                      <w:sz w:val="24"/>
                      <w:szCs w:val="24"/>
                    </w:rPr>
                  </w:pPr>
                  <w:r>
                    <w:rPr>
                      <w:sz w:val="24"/>
                      <w:szCs w:val="24"/>
                    </w:rPr>
                    <w:t xml:space="preserve">Регистрация </w:t>
                  </w:r>
                  <w:r w:rsidRPr="00F5130E">
                    <w:rPr>
                      <w:sz w:val="24"/>
                      <w:szCs w:val="24"/>
                    </w:rPr>
                    <w:t>приказ</w:t>
                  </w:r>
                  <w:r>
                    <w:rPr>
                      <w:sz w:val="24"/>
                      <w:szCs w:val="24"/>
                    </w:rPr>
                    <w:t>а</w:t>
                  </w:r>
                  <w:r w:rsidRPr="00F5130E">
                    <w:rPr>
                      <w:sz w:val="24"/>
                      <w:szCs w:val="24"/>
                    </w:rPr>
                    <w:t xml:space="preserve"> о зачислении ребенка, либо  мотивированный ответ об отказе на основании пункта 10 Стандарта - </w:t>
                  </w:r>
                  <w:r>
                    <w:rPr>
                      <w:sz w:val="24"/>
                      <w:szCs w:val="24"/>
                    </w:rPr>
                    <w:t xml:space="preserve">    </w:t>
                  </w:r>
                  <w:r w:rsidRPr="00F5130E">
                    <w:rPr>
                      <w:sz w:val="24"/>
                      <w:szCs w:val="24"/>
                    </w:rPr>
                    <w:t xml:space="preserve"> 5 (пять) минут</w:t>
                  </w:r>
                </w:p>
                <w:p w:rsidR="00B77151" w:rsidRPr="00EF181D" w:rsidRDefault="00B77151" w:rsidP="00D340FA">
                  <w:pPr>
                    <w:spacing w:after="0"/>
                    <w:rPr>
                      <w:sz w:val="24"/>
                      <w:szCs w:val="24"/>
                    </w:rPr>
                  </w:pPr>
                </w:p>
              </w:txbxContent>
            </v:textbox>
          </v:rect>
        </w:pic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AA7493" w:rsidP="00D340FA">
      <w:pPr>
        <w:widowControl w:val="0"/>
        <w:tabs>
          <w:tab w:val="left" w:pos="7655"/>
        </w:tabs>
        <w:spacing w:after="0" w:line="240" w:lineRule="auto"/>
        <w:ind w:left="461"/>
        <w:jc w:val="center"/>
        <w:rPr>
          <w:sz w:val="24"/>
          <w:szCs w:val="24"/>
          <w:shd w:val="clear" w:color="auto" w:fill="FFFFFF"/>
          <w:lang w:val="kk-KZ"/>
        </w:rPr>
      </w:pPr>
      <w:r>
        <w:rPr>
          <w:noProof/>
          <w:sz w:val="24"/>
          <w:szCs w:val="24"/>
          <w:lang w:eastAsia="ru-RU"/>
        </w:rPr>
        <w:pict>
          <v:shape id="_x0000_s1138" type="#_x0000_t32" style="position:absolute;left:0;text-align:left;margin-left:115.25pt;margin-top:10.4pt;width:10.3pt;height:.7pt;flip:x;z-index:251726848" o:connectortype="straight">
            <v:stroke endarrow="block"/>
          </v:shape>
        </w:pict>
      </w:r>
      <w:r>
        <w:rPr>
          <w:noProof/>
          <w:sz w:val="24"/>
          <w:szCs w:val="24"/>
          <w:lang w:eastAsia="ru-RU"/>
        </w:rPr>
        <w:pict>
          <v:shape id="_x0000_s1137" type="#_x0000_t32" style="position:absolute;left:0;text-align:left;margin-left:234.6pt;margin-top:7.25pt;width:11.9pt;height:.05pt;flip:x;z-index:251725824" o:connectortype="straight">
            <v:stroke endarrow="block"/>
          </v:shape>
        </w:pict>
      </w:r>
      <w:r>
        <w:rPr>
          <w:noProof/>
          <w:sz w:val="24"/>
          <w:szCs w:val="24"/>
          <w:lang w:eastAsia="ru-RU"/>
        </w:rPr>
        <w:pict>
          <v:shape id="_x0000_s1136" type="#_x0000_t32" style="position:absolute;left:0;text-align:left;margin-left:362.6pt;margin-top:10.4pt;width:47.35pt;height:.7pt;flip:x y;z-index:251724800" o:connectortype="straight">
            <v:stroke endarrow="block"/>
          </v:shape>
        </w:pict>
      </w: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36D10"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widowControl w:val="0"/>
        <w:tabs>
          <w:tab w:val="left" w:pos="7655"/>
        </w:tabs>
        <w:spacing w:after="0" w:line="240" w:lineRule="auto"/>
        <w:ind w:left="461"/>
        <w:jc w:val="center"/>
        <w:rPr>
          <w:sz w:val="24"/>
          <w:szCs w:val="24"/>
          <w:shd w:val="clear" w:color="auto" w:fill="FFFFFF"/>
          <w:lang w:val="kk-KZ"/>
        </w:rPr>
      </w:pPr>
    </w:p>
    <w:p w:rsidR="00D340FA" w:rsidRDefault="00D340FA" w:rsidP="00D340FA">
      <w:pPr>
        <w:widowControl w:val="0"/>
        <w:tabs>
          <w:tab w:val="left" w:pos="7655"/>
        </w:tabs>
        <w:spacing w:after="0" w:line="240" w:lineRule="auto"/>
        <w:rPr>
          <w:sz w:val="24"/>
          <w:szCs w:val="24"/>
          <w:shd w:val="clear" w:color="auto" w:fill="FFFFFF"/>
          <w:lang w:val="kk-KZ"/>
        </w:rPr>
      </w:pPr>
    </w:p>
    <w:p w:rsidR="00D340FA" w:rsidRPr="00183E93" w:rsidRDefault="00D340FA" w:rsidP="00D340FA">
      <w:pPr>
        <w:widowControl w:val="0"/>
        <w:tabs>
          <w:tab w:val="left" w:pos="7655"/>
        </w:tabs>
        <w:spacing w:after="0" w:line="240" w:lineRule="auto"/>
        <w:rPr>
          <w:sz w:val="24"/>
          <w:szCs w:val="24"/>
          <w:shd w:val="clear" w:color="auto" w:fill="FFFFFF"/>
          <w:lang w:val="kk-KZ"/>
        </w:rPr>
      </w:pPr>
    </w:p>
    <w:p w:rsidR="00D340FA" w:rsidRDefault="00D340FA" w:rsidP="00D340FA">
      <w:pPr>
        <w:widowControl w:val="0"/>
        <w:tabs>
          <w:tab w:val="left" w:pos="7655"/>
        </w:tabs>
        <w:spacing w:after="0" w:line="240" w:lineRule="auto"/>
        <w:ind w:left="461"/>
        <w:jc w:val="center"/>
        <w:rPr>
          <w:sz w:val="24"/>
          <w:szCs w:val="24"/>
          <w:shd w:val="clear" w:color="auto" w:fill="FFFFFF"/>
          <w:lang w:val="kk-KZ"/>
        </w:rPr>
      </w:pPr>
    </w:p>
    <w:p w:rsidR="00552692" w:rsidRDefault="00552692" w:rsidP="00D340FA">
      <w:pPr>
        <w:widowControl w:val="0"/>
        <w:tabs>
          <w:tab w:val="left" w:pos="7655"/>
        </w:tabs>
        <w:spacing w:after="0" w:line="240" w:lineRule="auto"/>
        <w:ind w:left="461"/>
        <w:jc w:val="center"/>
        <w:rPr>
          <w:sz w:val="24"/>
          <w:szCs w:val="24"/>
          <w:shd w:val="clear" w:color="auto" w:fill="FFFFFF"/>
          <w:lang w:val="kk-KZ"/>
        </w:rPr>
      </w:pPr>
    </w:p>
    <w:p w:rsidR="00F975D4" w:rsidRDefault="00F975D4" w:rsidP="00D340FA">
      <w:pPr>
        <w:widowControl w:val="0"/>
        <w:tabs>
          <w:tab w:val="left" w:pos="7655"/>
        </w:tabs>
        <w:spacing w:after="0" w:line="240" w:lineRule="auto"/>
        <w:ind w:left="461"/>
        <w:jc w:val="center"/>
        <w:rPr>
          <w:sz w:val="24"/>
          <w:szCs w:val="24"/>
          <w:shd w:val="clear" w:color="auto" w:fill="FFFFFF"/>
          <w:lang w:val="kk-KZ"/>
        </w:rPr>
      </w:pPr>
    </w:p>
    <w:p w:rsidR="00F975D4" w:rsidRPr="00183E93" w:rsidRDefault="00F975D4" w:rsidP="00D340FA">
      <w:pPr>
        <w:widowControl w:val="0"/>
        <w:tabs>
          <w:tab w:val="left" w:pos="7655"/>
        </w:tabs>
        <w:spacing w:after="0" w:line="240" w:lineRule="auto"/>
        <w:ind w:left="461"/>
        <w:jc w:val="center"/>
        <w:rPr>
          <w:sz w:val="24"/>
          <w:szCs w:val="24"/>
          <w:shd w:val="clear" w:color="auto" w:fill="FFFFFF"/>
          <w:lang w:val="kk-KZ"/>
        </w:rPr>
      </w:pPr>
    </w:p>
    <w:p w:rsidR="00D340FA" w:rsidRPr="00183E93" w:rsidRDefault="00D340FA" w:rsidP="00D340FA">
      <w:pPr>
        <w:tabs>
          <w:tab w:val="left" w:pos="7655"/>
        </w:tabs>
        <w:jc w:val="center"/>
        <w:rPr>
          <w:sz w:val="24"/>
          <w:szCs w:val="24"/>
          <w:lang w:val="kk-KZ"/>
        </w:rPr>
      </w:pPr>
      <w:r w:rsidRPr="00183E93">
        <w:rPr>
          <w:sz w:val="24"/>
          <w:szCs w:val="24"/>
          <w:lang w:val="kk-KZ"/>
        </w:rPr>
        <w:lastRenderedPageBreak/>
        <w:t>Условные обозначения</w:t>
      </w:r>
      <w:r w:rsidR="00791B24">
        <w:rPr>
          <w:sz w:val="24"/>
          <w:szCs w:val="24"/>
          <w:lang w:val="kk-KZ"/>
        </w:rPr>
        <w:t>:</w:t>
      </w:r>
    </w:p>
    <w:p w:rsidR="00D340FA" w:rsidRPr="00183E93" w:rsidRDefault="00D340FA" w:rsidP="00D340FA">
      <w:pPr>
        <w:widowControl w:val="0"/>
        <w:tabs>
          <w:tab w:val="left" w:pos="7655"/>
        </w:tabs>
        <w:spacing w:after="0" w:line="240" w:lineRule="auto"/>
        <w:ind w:left="461"/>
        <w:rPr>
          <w:sz w:val="24"/>
          <w:szCs w:val="24"/>
          <w:shd w:val="clear" w:color="auto" w:fill="FFFFFF"/>
          <w:lang w:val="kk-KZ"/>
        </w:rPr>
      </w:pPr>
    </w:p>
    <w:tbl>
      <w:tblPr>
        <w:tblStyle w:val="af0"/>
        <w:tblW w:w="0" w:type="auto"/>
        <w:tblInd w:w="461" w:type="dxa"/>
        <w:tblLook w:val="04A0"/>
      </w:tblPr>
      <w:tblGrid>
        <w:gridCol w:w="2766"/>
        <w:gridCol w:w="6626"/>
      </w:tblGrid>
      <w:tr w:rsidR="00D340FA" w:rsidRPr="00183E93" w:rsidTr="00B77151">
        <w:tc>
          <w:tcPr>
            <w:tcW w:w="2766" w:type="dxa"/>
          </w:tcPr>
          <w:p w:rsidR="00D340FA" w:rsidRPr="00183E93" w:rsidRDefault="00AA7493" w:rsidP="00B77151">
            <w:pPr>
              <w:widowControl w:val="0"/>
              <w:tabs>
                <w:tab w:val="left" w:pos="7655"/>
              </w:tabs>
              <w:spacing w:after="0" w:line="240" w:lineRule="auto"/>
              <w:rPr>
                <w:sz w:val="24"/>
                <w:szCs w:val="24"/>
                <w:shd w:val="clear" w:color="auto" w:fill="FFFFFF"/>
                <w:lang w:val="kk-KZ"/>
              </w:rPr>
            </w:pPr>
            <w:r>
              <w:rPr>
                <w:noProof/>
                <w:sz w:val="24"/>
                <w:szCs w:val="24"/>
                <w:lang w:eastAsia="ru-RU"/>
              </w:rPr>
              <w:pict>
                <v:roundrect id="_x0000_s1139" style="position:absolute;margin-left:37.1pt;margin-top:6.15pt;width:1in;height:32.9pt;z-index:251727872" arcsize="10923f" fillcolor="#666 [1936]" strokecolor="#666 [1936]" strokeweight="1pt">
                  <v:fill color2="#ccc [656]" angle="-45" focus="-50%" type="gradient"/>
                  <v:shadow on="t" type="perspective" color="#7f7f7f [1601]" opacity=".5" offset="1pt" offset2="-3pt"/>
                </v:roundrect>
              </w:pict>
            </w:r>
          </w:p>
          <w:p w:rsidR="00D340FA" w:rsidRPr="00183E93" w:rsidRDefault="00D340FA" w:rsidP="00B77151">
            <w:pPr>
              <w:widowControl w:val="0"/>
              <w:tabs>
                <w:tab w:val="left" w:pos="7655"/>
              </w:tabs>
              <w:spacing w:after="0" w:line="240" w:lineRule="auto"/>
              <w:rPr>
                <w:sz w:val="24"/>
                <w:szCs w:val="24"/>
                <w:shd w:val="clear" w:color="auto" w:fill="FFFFFF"/>
                <w:lang w:val="kk-KZ"/>
              </w:rPr>
            </w:pPr>
          </w:p>
          <w:p w:rsidR="00D340FA" w:rsidRPr="00183E93" w:rsidRDefault="00D340FA" w:rsidP="00B77151">
            <w:pPr>
              <w:widowControl w:val="0"/>
              <w:tabs>
                <w:tab w:val="left" w:pos="7655"/>
              </w:tabs>
              <w:spacing w:after="0" w:line="240" w:lineRule="auto"/>
              <w:rPr>
                <w:sz w:val="24"/>
                <w:szCs w:val="24"/>
                <w:shd w:val="clear" w:color="auto" w:fill="FFFFFF"/>
                <w:lang w:val="kk-KZ"/>
              </w:rPr>
            </w:pPr>
          </w:p>
        </w:tc>
        <w:tc>
          <w:tcPr>
            <w:tcW w:w="6626" w:type="dxa"/>
          </w:tcPr>
          <w:p w:rsidR="00D340FA" w:rsidRPr="00F5130E" w:rsidRDefault="00D340FA" w:rsidP="00B77151">
            <w:pPr>
              <w:widowControl w:val="0"/>
              <w:tabs>
                <w:tab w:val="left" w:pos="7655"/>
              </w:tabs>
              <w:spacing w:after="0" w:line="240" w:lineRule="auto"/>
              <w:rPr>
                <w:sz w:val="24"/>
                <w:szCs w:val="24"/>
                <w:shd w:val="clear" w:color="auto" w:fill="FFFFFF"/>
                <w:lang w:val="kk-KZ"/>
              </w:rPr>
            </w:pPr>
          </w:p>
          <w:p w:rsidR="00D340FA" w:rsidRPr="00F5130E" w:rsidRDefault="00D340FA" w:rsidP="00B77151">
            <w:pPr>
              <w:widowControl w:val="0"/>
              <w:tabs>
                <w:tab w:val="left" w:pos="7655"/>
              </w:tabs>
              <w:spacing w:after="0" w:line="240" w:lineRule="auto"/>
              <w:rPr>
                <w:sz w:val="24"/>
                <w:szCs w:val="24"/>
                <w:shd w:val="clear" w:color="auto" w:fill="FFFFFF"/>
                <w:lang w:val="kk-KZ"/>
              </w:rPr>
            </w:pPr>
            <w:r w:rsidRPr="00F5130E">
              <w:rPr>
                <w:sz w:val="24"/>
                <w:szCs w:val="24"/>
                <w:shd w:val="clear" w:color="auto" w:fill="FFFFFF"/>
                <w:lang w:val="kk-KZ"/>
              </w:rPr>
              <w:t>начало или завершение окончания государственной услуги</w:t>
            </w:r>
          </w:p>
        </w:tc>
      </w:tr>
      <w:tr w:rsidR="00D340FA" w:rsidTr="00B77151">
        <w:tc>
          <w:tcPr>
            <w:tcW w:w="2766" w:type="dxa"/>
          </w:tcPr>
          <w:p w:rsidR="00D340FA" w:rsidRPr="00183E93" w:rsidRDefault="00AA7493" w:rsidP="00B77151">
            <w:pPr>
              <w:widowControl w:val="0"/>
              <w:tabs>
                <w:tab w:val="left" w:pos="7655"/>
              </w:tabs>
              <w:spacing w:after="0" w:line="240" w:lineRule="auto"/>
              <w:rPr>
                <w:sz w:val="24"/>
                <w:szCs w:val="24"/>
                <w:shd w:val="clear" w:color="auto" w:fill="FFFFFF"/>
                <w:lang w:val="kk-KZ"/>
              </w:rPr>
            </w:pPr>
            <w:r>
              <w:rPr>
                <w:noProof/>
                <w:sz w:val="24"/>
                <w:szCs w:val="24"/>
                <w:lang w:eastAsia="ru-RU"/>
              </w:rPr>
              <w:pict>
                <v:shape id="_x0000_s1140" type="#_x0000_t32" style="position:absolute;margin-left:37.1pt;margin-top:10.5pt;width:1in;height:.05pt;z-index:251728896;mso-position-horizontal-relative:text;mso-position-vertical-relative:text" o:connectortype="straight">
                  <v:stroke endarrow="block"/>
                </v:shape>
              </w:pict>
            </w:r>
          </w:p>
          <w:p w:rsidR="00D340FA" w:rsidRPr="00183E93" w:rsidRDefault="00D340FA" w:rsidP="00B77151">
            <w:pPr>
              <w:widowControl w:val="0"/>
              <w:tabs>
                <w:tab w:val="left" w:pos="7655"/>
              </w:tabs>
              <w:spacing w:after="0" w:line="240" w:lineRule="auto"/>
              <w:rPr>
                <w:sz w:val="24"/>
                <w:szCs w:val="24"/>
                <w:shd w:val="clear" w:color="auto" w:fill="FFFFFF"/>
                <w:lang w:val="kk-KZ"/>
              </w:rPr>
            </w:pPr>
          </w:p>
        </w:tc>
        <w:tc>
          <w:tcPr>
            <w:tcW w:w="6626" w:type="dxa"/>
          </w:tcPr>
          <w:p w:rsidR="00D340FA" w:rsidRPr="00F5130E" w:rsidRDefault="00D340FA" w:rsidP="00B77151">
            <w:pPr>
              <w:widowControl w:val="0"/>
              <w:tabs>
                <w:tab w:val="left" w:pos="7655"/>
              </w:tabs>
              <w:spacing w:after="0" w:line="240" w:lineRule="auto"/>
              <w:rPr>
                <w:sz w:val="24"/>
                <w:szCs w:val="24"/>
                <w:shd w:val="clear" w:color="auto" w:fill="FFFFFF"/>
                <w:lang w:val="kk-KZ"/>
              </w:rPr>
            </w:pPr>
            <w:r w:rsidRPr="00F5130E">
              <w:rPr>
                <w:sz w:val="24"/>
                <w:szCs w:val="24"/>
                <w:shd w:val="clear" w:color="auto" w:fill="FFFFFF"/>
                <w:lang w:val="kk-KZ"/>
              </w:rPr>
              <w:t>переход к следующей процедуре</w:t>
            </w:r>
          </w:p>
        </w:tc>
      </w:tr>
      <w:tr w:rsidR="00CF323B" w:rsidTr="00B77151">
        <w:tc>
          <w:tcPr>
            <w:tcW w:w="2766" w:type="dxa"/>
          </w:tcPr>
          <w:p w:rsidR="00CF323B" w:rsidRDefault="00AA7493" w:rsidP="00B77151">
            <w:pPr>
              <w:widowControl w:val="0"/>
              <w:tabs>
                <w:tab w:val="left" w:pos="7655"/>
              </w:tabs>
              <w:spacing w:after="0" w:line="240" w:lineRule="auto"/>
              <w:rPr>
                <w:noProof/>
                <w:sz w:val="24"/>
                <w:szCs w:val="24"/>
                <w:lang w:eastAsia="ru-RU"/>
              </w:rPr>
            </w:pPr>
            <w:r>
              <w:rPr>
                <w:noProof/>
                <w:sz w:val="24"/>
                <w:szCs w:val="24"/>
                <w:lang w:eastAsia="ru-RU"/>
              </w:rPr>
              <w:pict>
                <v:roundrect id="_x0000_s1165" style="position:absolute;margin-left:43.85pt;margin-top:3.4pt;width:65.25pt;height:26.95pt;z-index:25174630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_x0000_s1165">
                    <w:txbxContent>
                      <w:p w:rsidR="00B77151" w:rsidRPr="00CF323B" w:rsidRDefault="00B77151" w:rsidP="00CF323B"/>
                    </w:txbxContent>
                  </v:textbox>
                </v:roundrect>
              </w:pict>
            </w:r>
          </w:p>
        </w:tc>
        <w:tc>
          <w:tcPr>
            <w:tcW w:w="6626" w:type="dxa"/>
          </w:tcPr>
          <w:p w:rsidR="00CF323B" w:rsidRDefault="00CF323B" w:rsidP="00CF323B">
            <w:pPr>
              <w:widowControl w:val="0"/>
              <w:tabs>
                <w:tab w:val="left" w:pos="7655"/>
              </w:tabs>
              <w:spacing w:after="0" w:line="240" w:lineRule="auto"/>
              <w:ind w:left="461"/>
              <w:rPr>
                <w:sz w:val="24"/>
                <w:szCs w:val="24"/>
                <w:shd w:val="clear" w:color="auto" w:fill="FFFFFF"/>
                <w:lang w:val="kk-KZ"/>
              </w:rPr>
            </w:pPr>
            <w:r w:rsidRPr="005A0D41">
              <w:rPr>
                <w:sz w:val="24"/>
                <w:szCs w:val="24"/>
                <w:shd w:val="clear" w:color="auto" w:fill="FFFFFF"/>
                <w:lang w:val="kk-KZ"/>
              </w:rPr>
              <w:t xml:space="preserve">  </w:t>
            </w:r>
          </w:p>
          <w:p w:rsidR="00CF323B" w:rsidRPr="005A0D41" w:rsidRDefault="00CF323B" w:rsidP="00CF323B">
            <w:pPr>
              <w:widowControl w:val="0"/>
              <w:tabs>
                <w:tab w:val="left" w:pos="7655"/>
              </w:tabs>
              <w:spacing w:after="0" w:line="240" w:lineRule="auto"/>
              <w:rPr>
                <w:sz w:val="24"/>
                <w:szCs w:val="24"/>
                <w:shd w:val="clear" w:color="auto" w:fill="FFFFFF"/>
                <w:lang w:val="kk-KZ"/>
              </w:rPr>
            </w:pPr>
            <w:r w:rsidRPr="00835168">
              <w:rPr>
                <w:sz w:val="24"/>
                <w:szCs w:val="24"/>
              </w:rPr>
              <w:t xml:space="preserve"> наименование процедуры (действ</w:t>
            </w:r>
            <w:r>
              <w:rPr>
                <w:sz w:val="24"/>
                <w:szCs w:val="24"/>
              </w:rPr>
              <w:t>ия)</w:t>
            </w:r>
          </w:p>
          <w:p w:rsidR="00CF323B" w:rsidRDefault="00CF323B" w:rsidP="00B77151">
            <w:pPr>
              <w:widowControl w:val="0"/>
              <w:tabs>
                <w:tab w:val="left" w:pos="7655"/>
              </w:tabs>
              <w:spacing w:after="0" w:line="240" w:lineRule="auto"/>
              <w:rPr>
                <w:sz w:val="24"/>
                <w:szCs w:val="24"/>
                <w:shd w:val="clear" w:color="auto" w:fill="FFFFFF"/>
                <w:lang w:val="kk-KZ"/>
              </w:rPr>
            </w:pPr>
          </w:p>
          <w:p w:rsidR="00CF323B" w:rsidRPr="00F5130E" w:rsidRDefault="00CF323B" w:rsidP="00B77151">
            <w:pPr>
              <w:widowControl w:val="0"/>
              <w:tabs>
                <w:tab w:val="left" w:pos="7655"/>
              </w:tabs>
              <w:spacing w:after="0" w:line="240" w:lineRule="auto"/>
              <w:rPr>
                <w:sz w:val="24"/>
                <w:szCs w:val="24"/>
                <w:shd w:val="clear" w:color="auto" w:fill="FFFFFF"/>
                <w:lang w:val="kk-KZ"/>
              </w:rPr>
            </w:pPr>
          </w:p>
        </w:tc>
      </w:tr>
    </w:tbl>
    <w:p w:rsidR="00D340FA" w:rsidRDefault="00D340FA" w:rsidP="0058107A">
      <w:pPr>
        <w:widowControl w:val="0"/>
        <w:tabs>
          <w:tab w:val="left" w:pos="7655"/>
        </w:tabs>
        <w:spacing w:after="0" w:line="240" w:lineRule="auto"/>
        <w:ind w:left="6372"/>
      </w:pPr>
    </w:p>
    <w:sectPr w:rsidR="00D340FA" w:rsidSect="00347435">
      <w:headerReference w:type="default" r:id="rId9"/>
      <w:headerReference w:type="first" r:id="rId10"/>
      <w:footerReference w:type="first" r:id="rId11"/>
      <w:pgSz w:w="11906" w:h="16838"/>
      <w:pgMar w:top="851" w:right="1134" w:bottom="1134" w:left="1134"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474" w:rsidRDefault="009B3474" w:rsidP="00AE33A2">
      <w:pPr>
        <w:spacing w:after="0" w:line="240" w:lineRule="auto"/>
      </w:pPr>
      <w:r>
        <w:separator/>
      </w:r>
    </w:p>
  </w:endnote>
  <w:endnote w:type="continuationSeparator" w:id="1">
    <w:p w:rsidR="009B3474" w:rsidRDefault="009B3474"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a"/>
      <w:jc w:val="center"/>
    </w:pPr>
  </w:p>
  <w:p w:rsidR="00B77151" w:rsidRDefault="00B7715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474" w:rsidRDefault="009B3474" w:rsidP="00AE33A2">
      <w:pPr>
        <w:spacing w:after="0" w:line="240" w:lineRule="auto"/>
      </w:pPr>
      <w:r>
        <w:separator/>
      </w:r>
    </w:p>
  </w:footnote>
  <w:footnote w:type="continuationSeparator" w:id="1">
    <w:p w:rsidR="009B3474" w:rsidRDefault="009B3474"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AA7493">
    <w:pPr>
      <w:pStyle w:val="a8"/>
      <w:jc w:val="center"/>
    </w:pPr>
    <w:fldSimple w:instr=" PAGE   \* MERGEFORMAT ">
      <w:r w:rsidR="00F975D4">
        <w:rPr>
          <w:noProof/>
        </w:rPr>
        <w:t>3</w:t>
      </w:r>
    </w:fldSimple>
  </w:p>
  <w:p w:rsidR="00B77151" w:rsidRDefault="00B7715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51" w:rsidRDefault="00B77151">
    <w:pPr>
      <w:pStyle w:val="a8"/>
      <w:jc w:val="center"/>
    </w:pPr>
    <w:r>
      <w:t>10</w:t>
    </w:r>
  </w:p>
  <w:p w:rsidR="00B77151" w:rsidRDefault="00B7715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3841105"/>
    <w:multiLevelType w:val="hybridMultilevel"/>
    <w:tmpl w:val="048CD676"/>
    <w:lvl w:ilvl="0" w:tplc="DA3006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efaultTabStop w:val="708"/>
  <w:drawingGridHorizontalSpacing w:val="110"/>
  <w:displayHorizontalDrawingGridEvery w:val="2"/>
  <w:displayVerticalDrawingGridEvery w:val="2"/>
  <w:characterSpacingControl w:val="doNotCompress"/>
  <w:hdrShapeDefaults>
    <o:shapedefaults v:ext="edit" spidmax="67586"/>
  </w:hdrShapeDefaults>
  <w:footnotePr>
    <w:footnote w:id="0"/>
    <w:footnote w:id="1"/>
  </w:footnotePr>
  <w:endnotePr>
    <w:endnote w:id="0"/>
    <w:endnote w:id="1"/>
  </w:endnotePr>
  <w:compat/>
  <w:rsids>
    <w:rsidRoot w:val="00AE33A2"/>
    <w:rsid w:val="00014613"/>
    <w:rsid w:val="000156F7"/>
    <w:rsid w:val="0002277F"/>
    <w:rsid w:val="00032362"/>
    <w:rsid w:val="00037BC8"/>
    <w:rsid w:val="00070E12"/>
    <w:rsid w:val="00072705"/>
    <w:rsid w:val="000742F8"/>
    <w:rsid w:val="00082BC8"/>
    <w:rsid w:val="000905FD"/>
    <w:rsid w:val="000A48B0"/>
    <w:rsid w:val="000B5556"/>
    <w:rsid w:val="000E61D9"/>
    <w:rsid w:val="00124F27"/>
    <w:rsid w:val="00136D10"/>
    <w:rsid w:val="001434E5"/>
    <w:rsid w:val="00151ECD"/>
    <w:rsid w:val="0016484F"/>
    <w:rsid w:val="001711FE"/>
    <w:rsid w:val="00187A36"/>
    <w:rsid w:val="00194474"/>
    <w:rsid w:val="001A46DD"/>
    <w:rsid w:val="001A54CC"/>
    <w:rsid w:val="001C58E6"/>
    <w:rsid w:val="001D6EFB"/>
    <w:rsid w:val="001E7895"/>
    <w:rsid w:val="00205516"/>
    <w:rsid w:val="00216FF7"/>
    <w:rsid w:val="002239C6"/>
    <w:rsid w:val="00234893"/>
    <w:rsid w:val="00243C4F"/>
    <w:rsid w:val="00266575"/>
    <w:rsid w:val="00267B0D"/>
    <w:rsid w:val="002704DA"/>
    <w:rsid w:val="002867B2"/>
    <w:rsid w:val="00290A2E"/>
    <w:rsid w:val="00292858"/>
    <w:rsid w:val="00295F15"/>
    <w:rsid w:val="002B46C6"/>
    <w:rsid w:val="002C6269"/>
    <w:rsid w:val="002E56F3"/>
    <w:rsid w:val="002F0CC8"/>
    <w:rsid w:val="002F43F2"/>
    <w:rsid w:val="002F5711"/>
    <w:rsid w:val="00324FED"/>
    <w:rsid w:val="003413D9"/>
    <w:rsid w:val="00347435"/>
    <w:rsid w:val="00351D5E"/>
    <w:rsid w:val="00353198"/>
    <w:rsid w:val="0036683D"/>
    <w:rsid w:val="00366FA3"/>
    <w:rsid w:val="003726A9"/>
    <w:rsid w:val="00374176"/>
    <w:rsid w:val="00390EC9"/>
    <w:rsid w:val="003975F7"/>
    <w:rsid w:val="003E34F6"/>
    <w:rsid w:val="003E4523"/>
    <w:rsid w:val="003E4761"/>
    <w:rsid w:val="004015BE"/>
    <w:rsid w:val="00402203"/>
    <w:rsid w:val="00413892"/>
    <w:rsid w:val="00414C58"/>
    <w:rsid w:val="00421B7D"/>
    <w:rsid w:val="00460BC7"/>
    <w:rsid w:val="00493B33"/>
    <w:rsid w:val="004942D0"/>
    <w:rsid w:val="00494925"/>
    <w:rsid w:val="004C5A64"/>
    <w:rsid w:val="004E5148"/>
    <w:rsid w:val="004E7E85"/>
    <w:rsid w:val="00522343"/>
    <w:rsid w:val="00527770"/>
    <w:rsid w:val="00532BC5"/>
    <w:rsid w:val="005360CE"/>
    <w:rsid w:val="00543728"/>
    <w:rsid w:val="00547C57"/>
    <w:rsid w:val="005518D8"/>
    <w:rsid w:val="00552692"/>
    <w:rsid w:val="00561149"/>
    <w:rsid w:val="0056693B"/>
    <w:rsid w:val="0058107A"/>
    <w:rsid w:val="00581E90"/>
    <w:rsid w:val="00584DDA"/>
    <w:rsid w:val="005905A6"/>
    <w:rsid w:val="005918CE"/>
    <w:rsid w:val="00594403"/>
    <w:rsid w:val="005A6982"/>
    <w:rsid w:val="005B0AFD"/>
    <w:rsid w:val="005C73D6"/>
    <w:rsid w:val="005F5ADD"/>
    <w:rsid w:val="00606D9E"/>
    <w:rsid w:val="00615693"/>
    <w:rsid w:val="006321AF"/>
    <w:rsid w:val="00650444"/>
    <w:rsid w:val="0065255E"/>
    <w:rsid w:val="0065613D"/>
    <w:rsid w:val="00676C11"/>
    <w:rsid w:val="00680BFE"/>
    <w:rsid w:val="00683B4B"/>
    <w:rsid w:val="00690D36"/>
    <w:rsid w:val="00697D44"/>
    <w:rsid w:val="006D1066"/>
    <w:rsid w:val="006D1F05"/>
    <w:rsid w:val="006D5D94"/>
    <w:rsid w:val="006D5FEA"/>
    <w:rsid w:val="006E036F"/>
    <w:rsid w:val="006E3E6B"/>
    <w:rsid w:val="006F4064"/>
    <w:rsid w:val="00720C05"/>
    <w:rsid w:val="00721A06"/>
    <w:rsid w:val="00733532"/>
    <w:rsid w:val="00740AFB"/>
    <w:rsid w:val="00755551"/>
    <w:rsid w:val="0077568C"/>
    <w:rsid w:val="007813AD"/>
    <w:rsid w:val="00781F6D"/>
    <w:rsid w:val="00791B24"/>
    <w:rsid w:val="007C61DE"/>
    <w:rsid w:val="007D5DAE"/>
    <w:rsid w:val="007E3011"/>
    <w:rsid w:val="007E6594"/>
    <w:rsid w:val="007E6753"/>
    <w:rsid w:val="007F0F0B"/>
    <w:rsid w:val="008069EB"/>
    <w:rsid w:val="00812F70"/>
    <w:rsid w:val="00820362"/>
    <w:rsid w:val="008330B1"/>
    <w:rsid w:val="00845837"/>
    <w:rsid w:val="00846D3A"/>
    <w:rsid w:val="008473A3"/>
    <w:rsid w:val="008631A0"/>
    <w:rsid w:val="0087237F"/>
    <w:rsid w:val="00882614"/>
    <w:rsid w:val="008B5F5A"/>
    <w:rsid w:val="008E77AE"/>
    <w:rsid w:val="009055F3"/>
    <w:rsid w:val="0091223E"/>
    <w:rsid w:val="00921C4E"/>
    <w:rsid w:val="00924FC2"/>
    <w:rsid w:val="009347FC"/>
    <w:rsid w:val="00946D51"/>
    <w:rsid w:val="0095712F"/>
    <w:rsid w:val="00970FA7"/>
    <w:rsid w:val="009A1707"/>
    <w:rsid w:val="009A21EE"/>
    <w:rsid w:val="009A63E5"/>
    <w:rsid w:val="009B3474"/>
    <w:rsid w:val="009B3DEA"/>
    <w:rsid w:val="009C319A"/>
    <w:rsid w:val="009C773F"/>
    <w:rsid w:val="009D1A45"/>
    <w:rsid w:val="009D46B3"/>
    <w:rsid w:val="009E2A70"/>
    <w:rsid w:val="00A05A07"/>
    <w:rsid w:val="00A10081"/>
    <w:rsid w:val="00A20234"/>
    <w:rsid w:val="00A24C3B"/>
    <w:rsid w:val="00A25C7C"/>
    <w:rsid w:val="00A309F4"/>
    <w:rsid w:val="00A32BB7"/>
    <w:rsid w:val="00A32E18"/>
    <w:rsid w:val="00A67CF2"/>
    <w:rsid w:val="00A82EF1"/>
    <w:rsid w:val="00A83FCC"/>
    <w:rsid w:val="00A8751C"/>
    <w:rsid w:val="00A95FD0"/>
    <w:rsid w:val="00AA235B"/>
    <w:rsid w:val="00AA2B87"/>
    <w:rsid w:val="00AA7493"/>
    <w:rsid w:val="00AD3DEE"/>
    <w:rsid w:val="00AD67AB"/>
    <w:rsid w:val="00AE33A2"/>
    <w:rsid w:val="00AE49C2"/>
    <w:rsid w:val="00AF0E4F"/>
    <w:rsid w:val="00B073AE"/>
    <w:rsid w:val="00B154E5"/>
    <w:rsid w:val="00B17E07"/>
    <w:rsid w:val="00B32B30"/>
    <w:rsid w:val="00B64EEA"/>
    <w:rsid w:val="00B7191E"/>
    <w:rsid w:val="00B74D07"/>
    <w:rsid w:val="00B77151"/>
    <w:rsid w:val="00B95C35"/>
    <w:rsid w:val="00BC2B3F"/>
    <w:rsid w:val="00BF14F5"/>
    <w:rsid w:val="00C00DF5"/>
    <w:rsid w:val="00C023EB"/>
    <w:rsid w:val="00C03BD0"/>
    <w:rsid w:val="00C27B76"/>
    <w:rsid w:val="00C36780"/>
    <w:rsid w:val="00C36BD0"/>
    <w:rsid w:val="00C52089"/>
    <w:rsid w:val="00C669A4"/>
    <w:rsid w:val="00C676FB"/>
    <w:rsid w:val="00C8580F"/>
    <w:rsid w:val="00C87023"/>
    <w:rsid w:val="00C92234"/>
    <w:rsid w:val="00C95B95"/>
    <w:rsid w:val="00CA46DC"/>
    <w:rsid w:val="00CA6E71"/>
    <w:rsid w:val="00CB15AE"/>
    <w:rsid w:val="00CB1EBE"/>
    <w:rsid w:val="00CB4EA9"/>
    <w:rsid w:val="00CC4B87"/>
    <w:rsid w:val="00CD39C2"/>
    <w:rsid w:val="00CD7574"/>
    <w:rsid w:val="00CF323B"/>
    <w:rsid w:val="00CF4545"/>
    <w:rsid w:val="00D14A09"/>
    <w:rsid w:val="00D14BFF"/>
    <w:rsid w:val="00D22BA3"/>
    <w:rsid w:val="00D24827"/>
    <w:rsid w:val="00D340FA"/>
    <w:rsid w:val="00D54434"/>
    <w:rsid w:val="00D55409"/>
    <w:rsid w:val="00D76E43"/>
    <w:rsid w:val="00D8520F"/>
    <w:rsid w:val="00D92FAB"/>
    <w:rsid w:val="00D95ABF"/>
    <w:rsid w:val="00D97C6E"/>
    <w:rsid w:val="00DB1E97"/>
    <w:rsid w:val="00DB493B"/>
    <w:rsid w:val="00DB7504"/>
    <w:rsid w:val="00DC7610"/>
    <w:rsid w:val="00DF0B90"/>
    <w:rsid w:val="00DF4587"/>
    <w:rsid w:val="00E23BC3"/>
    <w:rsid w:val="00E25A42"/>
    <w:rsid w:val="00E27A1F"/>
    <w:rsid w:val="00E32A27"/>
    <w:rsid w:val="00E33B7B"/>
    <w:rsid w:val="00E406A7"/>
    <w:rsid w:val="00E60051"/>
    <w:rsid w:val="00E667A3"/>
    <w:rsid w:val="00E66982"/>
    <w:rsid w:val="00E71E39"/>
    <w:rsid w:val="00E834AC"/>
    <w:rsid w:val="00E92E90"/>
    <w:rsid w:val="00EC1DD4"/>
    <w:rsid w:val="00ED2E7D"/>
    <w:rsid w:val="00ED7C4B"/>
    <w:rsid w:val="00EE6476"/>
    <w:rsid w:val="00EF601F"/>
    <w:rsid w:val="00EF6750"/>
    <w:rsid w:val="00F00EAA"/>
    <w:rsid w:val="00F03534"/>
    <w:rsid w:val="00F242D8"/>
    <w:rsid w:val="00F369FC"/>
    <w:rsid w:val="00F5130E"/>
    <w:rsid w:val="00F70F4A"/>
    <w:rsid w:val="00F975D4"/>
    <w:rsid w:val="00FA12D8"/>
    <w:rsid w:val="00FA1603"/>
    <w:rsid w:val="00FA358F"/>
    <w:rsid w:val="00FB3434"/>
    <w:rsid w:val="00FB4382"/>
    <w:rsid w:val="00FB4FCA"/>
    <w:rsid w:val="00FB52D1"/>
    <w:rsid w:val="00FB6A7B"/>
    <w:rsid w:val="00FB6F83"/>
    <w:rsid w:val="00FD667A"/>
    <w:rsid w:val="00FF0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rules v:ext="edit">
        <o:r id="V:Rule57" type="connector" idref="#_x0000_s1147"/>
        <o:r id="V:Rule59" type="connector" idref="#_x0000_s1138"/>
        <o:r id="V:Rule60" type="connector" idref="#_x0000_s1136"/>
        <o:r id="V:Rule66" type="connector" idref="#_x0000_s1133"/>
        <o:r id="V:Rule70" type="connector" idref="#_x0000_s1135"/>
        <o:r id="V:Rule72" type="connector" idref="#_x0000_s1134"/>
        <o:r id="V:Rule74" type="connector" idref="#_x0000_s1137"/>
        <o:r id="V:Rule83"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table" w:styleId="af0">
    <w:name w:val="Table Grid"/>
    <w:basedOn w:val="a1"/>
    <w:uiPriority w:val="59"/>
    <w:rsid w:val="00070E12"/>
    <w:pPr>
      <w:ind w:firstLine="0"/>
      <w:jc w:val="left"/>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070E12"/>
    <w:pPr>
      <w:suppressAutoHyphens w:val="0"/>
      <w:ind w:left="720"/>
      <w:contextualSpacing/>
    </w:pPr>
    <w:rPr>
      <w:rFonts w:ascii="Calibri" w:eastAsia="Times New Roman" w:hAnsi="Calibri" w:cs="Calibri"/>
      <w:kern w:val="0"/>
      <w:lang w:eastAsia="ru-RU"/>
    </w:rPr>
  </w:style>
</w:styles>
</file>

<file path=word/webSettings.xml><?xml version="1.0" encoding="utf-8"?>
<w:webSettings xmlns:r="http://schemas.openxmlformats.org/officeDocument/2006/relationships" xmlns:w="http://schemas.openxmlformats.org/wordprocessingml/2006/main">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BC141-2985-4AE6-9881-2A6E1D6D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1</cp:lastModifiedBy>
  <cp:revision>133</cp:revision>
  <cp:lastPrinted>2018-02-06T09:16:00Z</cp:lastPrinted>
  <dcterms:created xsi:type="dcterms:W3CDTF">2017-05-16T14:27:00Z</dcterms:created>
  <dcterms:modified xsi:type="dcterms:W3CDTF">2018-02-20T06:28:00Z</dcterms:modified>
</cp:coreProperties>
</file>