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EAC" w:rsidRPr="00EA1EAC" w:rsidRDefault="00EA1EAC" w:rsidP="00EA1EAC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38"/>
          <w:szCs w:val="38"/>
          <w:lang w:eastAsia="ru-RU"/>
        </w:rPr>
      </w:pPr>
      <w:bookmarkStart w:id="0" w:name="_GoBack"/>
      <w:r w:rsidRPr="00EA1EAC">
        <w:rPr>
          <w:rFonts w:ascii="Times New Roman" w:eastAsia="Times New Roman" w:hAnsi="Times New Roman" w:cs="Times New Roman"/>
          <w:sz w:val="38"/>
          <w:szCs w:val="38"/>
          <w:lang w:eastAsia="ru-RU"/>
        </w:rPr>
        <w:t xml:space="preserve">Послание </w:t>
      </w:r>
      <w:r>
        <w:rPr>
          <w:rFonts w:ascii="Times New Roman" w:eastAsia="Times New Roman" w:hAnsi="Times New Roman" w:cs="Times New Roman"/>
          <w:sz w:val="38"/>
          <w:szCs w:val="38"/>
          <w:lang w:eastAsia="ru-RU"/>
        </w:rPr>
        <w:t>П</w:t>
      </w:r>
      <w:r w:rsidRPr="00EA1EAC">
        <w:rPr>
          <w:rFonts w:ascii="Times New Roman" w:eastAsia="Times New Roman" w:hAnsi="Times New Roman" w:cs="Times New Roman"/>
          <w:sz w:val="38"/>
          <w:szCs w:val="38"/>
          <w:lang w:eastAsia="ru-RU"/>
        </w:rPr>
        <w:t xml:space="preserve">резидента </w:t>
      </w:r>
      <w:r>
        <w:rPr>
          <w:rFonts w:ascii="Times New Roman" w:eastAsia="Times New Roman" w:hAnsi="Times New Roman" w:cs="Times New Roman"/>
          <w:sz w:val="38"/>
          <w:szCs w:val="38"/>
          <w:lang w:eastAsia="ru-RU"/>
        </w:rPr>
        <w:t>Р</w:t>
      </w:r>
      <w:r w:rsidRPr="00EA1EAC">
        <w:rPr>
          <w:rFonts w:ascii="Times New Roman" w:eastAsia="Times New Roman" w:hAnsi="Times New Roman" w:cs="Times New Roman"/>
          <w:sz w:val="38"/>
          <w:szCs w:val="38"/>
          <w:lang w:eastAsia="ru-RU"/>
        </w:rPr>
        <w:t xml:space="preserve">еспублики </w:t>
      </w:r>
      <w:r>
        <w:rPr>
          <w:rFonts w:ascii="Times New Roman" w:eastAsia="Times New Roman" w:hAnsi="Times New Roman" w:cs="Times New Roman"/>
          <w:sz w:val="38"/>
          <w:szCs w:val="38"/>
          <w:lang w:eastAsia="ru-RU"/>
        </w:rPr>
        <w:t>К</w:t>
      </w:r>
      <w:r w:rsidRPr="00EA1EAC">
        <w:rPr>
          <w:rFonts w:ascii="Times New Roman" w:eastAsia="Times New Roman" w:hAnsi="Times New Roman" w:cs="Times New Roman"/>
          <w:sz w:val="38"/>
          <w:szCs w:val="38"/>
          <w:lang w:eastAsia="ru-RU"/>
        </w:rPr>
        <w:t xml:space="preserve">азахстан </w:t>
      </w:r>
      <w:r>
        <w:rPr>
          <w:rFonts w:ascii="Times New Roman" w:eastAsia="Times New Roman" w:hAnsi="Times New Roman" w:cs="Times New Roman"/>
          <w:sz w:val="38"/>
          <w:szCs w:val="38"/>
          <w:lang w:eastAsia="ru-RU"/>
        </w:rPr>
        <w:t>Н</w:t>
      </w:r>
      <w:r w:rsidRPr="00EA1EAC">
        <w:rPr>
          <w:rFonts w:ascii="Times New Roman" w:eastAsia="Times New Roman" w:hAnsi="Times New Roman" w:cs="Times New Roman"/>
          <w:sz w:val="38"/>
          <w:szCs w:val="38"/>
          <w:lang w:eastAsia="ru-RU"/>
        </w:rPr>
        <w:t xml:space="preserve">. Назарбаева народу </w:t>
      </w:r>
      <w:r>
        <w:rPr>
          <w:rFonts w:ascii="Times New Roman" w:eastAsia="Times New Roman" w:hAnsi="Times New Roman" w:cs="Times New Roman"/>
          <w:sz w:val="38"/>
          <w:szCs w:val="38"/>
          <w:lang w:eastAsia="ru-RU"/>
        </w:rPr>
        <w:t>К</w:t>
      </w:r>
      <w:r w:rsidRPr="00EA1EAC">
        <w:rPr>
          <w:rFonts w:ascii="Times New Roman" w:eastAsia="Times New Roman" w:hAnsi="Times New Roman" w:cs="Times New Roman"/>
          <w:sz w:val="38"/>
          <w:szCs w:val="38"/>
          <w:lang w:eastAsia="ru-RU"/>
        </w:rPr>
        <w:t>азахстана. 10 января 2018 г.</w:t>
      </w:r>
    </w:p>
    <w:bookmarkEnd w:id="0"/>
    <w:p w:rsidR="00EA1EAC" w:rsidRPr="00EA1EAC" w:rsidRDefault="00EA1EAC" w:rsidP="00EA1EAC">
      <w:pPr>
        <w:shd w:val="clear" w:color="auto" w:fill="F9F9F9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Новые возможности развития в условиях четвертой промышленной революции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right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   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 xml:space="preserve">Уважаемые </w:t>
      </w:r>
      <w:proofErr w:type="spell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казахстанцы</w:t>
      </w:r>
      <w:proofErr w:type="spellEnd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!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Сегодня мир вступает в эпоху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Четвертой промышленной революции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эру глубоких и стремительных изменений: технологических, экономических и социальных.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Новый технологический уклад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кардинально меняет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то, как мы работаем, реализуем свои гражданские права, воспитываем детей.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Необходимость быть готовыми к глобальным изменениям и вызовам побудила нас принять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Стратегию развития «Казахстан-2050»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 поставили целью войти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в тридцатку самых развитых стран мира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Реализуется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План нации – 100 конкретных шагов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из которых 60 уже исполнены. Остальные носят в основном долгосрочный характер и осуществляются планомерно.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прошлом году запущена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Третья модернизация Казахстана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Успешно реализуется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Программа индустриализации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Принята комплексная программа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«Цифровой Казахстан»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Разработан комплексный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Стратегический план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развития Республики Казахстан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до 2025 года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Наши долгосрочные цели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остаются неизменными.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Все необходимые программы у нас есть.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Данное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Послание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определяет,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что нам предстоит сделать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для успешной навигации и адаптации в новом мире – мире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Четвертой промышленной революции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Дорогие соотечественники!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 создали независимый Казахстан, который стал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брендом, вызывающим доверие и уважение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мире.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2017 году наша страна стала непостоянным членом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Совета Безопасности ООН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январе 2018 года мы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председательствуем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нем.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 стали первым государством среди стран СНГ и Восточной Европы, которое мировое сообщество избрало для проведения Всемирной специализированной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выставки «ЭКСПО»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Казахстане выстроена успешно функционирующая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модель рыночной экономики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2017 году страна, преодолев негативные последствия мирового кризиса, вернулась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на траекторию уверенного роста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 итогам года рост валового внутреннего продукта составил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4%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а промышленного производства – более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7%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 этом в общем объеме промышленности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обрабатывающий сектор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превысил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40%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Благополучное развитие Казахстана позволило сформироваться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среднему классу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Бедность сократилась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в 13 раз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уровень безработицы снизился до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4,9%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основе социально-экономических успехов страны –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гражданский мир, межнациональное и межконфессиональное согласие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которые продолжают оставаться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нашей главной ценностью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Тем не </w:t>
      </w:r>
      <w:proofErr w:type="gramStart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менее</w:t>
      </w:r>
      <w:proofErr w:type="gram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мы должны четко осознавать, что достижения Казахстана –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надежная база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но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не гарантия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завтрашних успехов.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Эпоха «нефтяного изобилия» практически подходит к концу. Стране требуется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 новое качество развития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Глобальные тренды показывают, что оно должно основываться в первую очередь на широком внедрении элементов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Четвертой промышленной революции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 несет в себе как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вызовы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так 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возможности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Уверен, у Казахстана есть все необходимое для вхождения в число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лидеров нового мира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этого нужно сконцентрироваться на решении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следующих задач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A1EAC" w:rsidRPr="00EA1EAC" w:rsidRDefault="00EA1EAC" w:rsidP="00EA1EAC">
      <w:pPr>
        <w:shd w:val="clear" w:color="auto" w:fill="F9F9F9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ПЕРВОЕ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. Индустриализация 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должна стать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 флагманом внедрения новых технологий.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Именно ее результаты стали одним из основных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стабилизирующих факторов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кризисных 2014-2015 годах, когда цены на нефть резко снизились.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Поэтому ориентир на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обрабатывающий сектор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 высокой производительностью труда неизменен.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В то же время индустриализация должна стать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более инновационной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используя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 xml:space="preserve">все </w:t>
      </w:r>
      <w:proofErr w:type="spell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преимущества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нового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технологического уклада 4.0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разработать и апробировать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новые инструменты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направленные на модернизацию и </w:t>
      </w:r>
      <w:proofErr w:type="spellStart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цифровизацию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наших предприятий с ориентацией на экспорт продукции.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Они должны в первую очередь стимулировать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трансферт технологий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Следует реализовать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пилотный проект по оцифровке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нескольких казахстанских промышленных предприятий, а затем этот опыт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широко распространить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Важнейшим вопросом становится развитие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собственной экосистемы разработчиков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цифровых и других инновационных решений.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Она должна выкристаллизовываться вокруг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инновационных центров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таких как </w:t>
      </w:r>
      <w:proofErr w:type="gramStart"/>
      <w:r w:rsidRPr="00EA1EAC">
        <w:rPr>
          <w:rFonts w:ascii="Arial" w:eastAsia="Times New Roman" w:hAnsi="Arial" w:cs="Arial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Назарбаев</w:t>
      </w:r>
      <w:proofErr w:type="gramEnd"/>
      <w:r w:rsidRPr="00EA1EAC">
        <w:rPr>
          <w:rFonts w:ascii="Arial" w:eastAsia="Times New Roman" w:hAnsi="Arial" w:cs="Arial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 xml:space="preserve"> Университет, МФЦА 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 </w:t>
      </w:r>
      <w:r w:rsidRPr="00EA1EAC">
        <w:rPr>
          <w:rFonts w:ascii="Arial" w:eastAsia="Times New Roman" w:hAnsi="Arial" w:cs="Arial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Международный технопарк IT-</w:t>
      </w:r>
      <w:proofErr w:type="spellStart"/>
      <w:r w:rsidRPr="00EA1EAC">
        <w:rPr>
          <w:rFonts w:ascii="Arial" w:eastAsia="Times New Roman" w:hAnsi="Arial" w:cs="Arial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стартапов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Серьезного пересмотра требует организация деятельности</w:t>
      </w:r>
      <w:r w:rsidRPr="00EA1EAC">
        <w:rPr>
          <w:rFonts w:ascii="Arial" w:eastAsia="Times New Roman" w:hAnsi="Arial" w:cs="Arial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 Парка инновационных технологий «Алатау»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Основными факторами успеха инновационной экосистемы являются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стимулирование спроса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 новые технологии со стороны реального сектора и функционирование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частного рынка венчурного финансирования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этого необходимо соответствующее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законодательство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Кроме того, особое значение приобретает развитие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IT-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инжиниринговых услуг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Цифровизация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экономики, помимо дивидендов, несет и риски масштабного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высвобождения рабочей силы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заранее выработать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 согласованную политику по трудоустройству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высвобождаемой рабочей силы.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Предстоит адаптировать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 систему образования, коммуникации и сферу стандартизации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под потребности новой индустриализации.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2018 году необходимо начать разработку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третьей пятилетки индустриализации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посвященной становлению промышленности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«цифровой эпохи»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A1EAC" w:rsidRPr="00EA1EAC" w:rsidRDefault="00EA1EAC" w:rsidP="00EA1EAC">
      <w:pPr>
        <w:shd w:val="clear" w:color="auto" w:fill="F9F9F9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ВТОРОЕ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. Дальнейшее развитие ресурсного потенциала.</w:t>
      </w:r>
    </w:p>
    <w:p w:rsidR="00EA1EAC" w:rsidRPr="00EA1EAC" w:rsidRDefault="00EA1EAC" w:rsidP="00EA1EAC">
      <w:pPr>
        <w:shd w:val="clear" w:color="auto" w:fill="F9F9F9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Мир XXI века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продолжает нуждаться в природных ресурсах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которые и в будущем будут иметь особое место в развитии глобальной экономики и экономики нашей страны.</w:t>
      </w:r>
    </w:p>
    <w:p w:rsidR="00EA1EAC" w:rsidRPr="00EA1EAC" w:rsidRDefault="00EA1EAC" w:rsidP="00EA1EAC">
      <w:pPr>
        <w:shd w:val="clear" w:color="auto" w:fill="F9F9F9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Однако следует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критически переосмыслить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организацию сырьевых индустрий, подходы к управлению природными ресурсами.</w:t>
      </w:r>
    </w:p>
    <w:p w:rsidR="00EA1EAC" w:rsidRPr="00EA1EAC" w:rsidRDefault="00EA1EAC" w:rsidP="00EA1EAC">
      <w:pPr>
        <w:shd w:val="clear" w:color="auto" w:fill="F9F9F9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активно внедрять комплексные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информационно-технологические платформы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Важно повысить требования к </w:t>
      </w:r>
      <w:proofErr w:type="spell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энергоэффективности</w:t>
      </w:r>
      <w:proofErr w:type="spellEnd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 xml:space="preserve"> и энергосбережению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предприятий, а также </w:t>
      </w:r>
      <w:proofErr w:type="spell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экологичности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 эффективности работы самих производителей энергии.</w:t>
      </w:r>
    </w:p>
    <w:p w:rsidR="00EA1EAC" w:rsidRPr="00EA1EAC" w:rsidRDefault="00EA1EAC" w:rsidP="00EA1EAC">
      <w:pPr>
        <w:shd w:val="clear" w:color="auto" w:fill="F9F9F9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Состоявшаяся в Астане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выставка «ЭКСПО-2017»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показала, как стремительно движется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прогре</w:t>
      </w:r>
      <w:proofErr w:type="gram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сс в сф</w:t>
      </w:r>
      <w:proofErr w:type="gramEnd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ере альтернативной, «чистой» энергии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Сегодня на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возобновляемые источники энергии (ВИЭ)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приходится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четверть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мирового производства электроэнергии.</w:t>
      </w:r>
    </w:p>
    <w:p w:rsidR="00EA1EAC" w:rsidRPr="00EA1EAC" w:rsidRDefault="00EA1EAC" w:rsidP="00EA1EAC">
      <w:pPr>
        <w:shd w:val="clear" w:color="auto" w:fill="F9F9F9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 прогнозам,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к 2050 году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этот показатель достигнет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80%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 поставили задачу довести долю альтернативной энергии в Казахстане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до 30% к 2030 году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Сегодня у нас уже действует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55 объектов ВИЭ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общей мощностью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336 МВт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которыми в 2017 году выработано порядка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 xml:space="preserve">1,1 миллиарда </w:t>
      </w:r>
      <w:proofErr w:type="spell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кВт∙</w:t>
      </w:r>
      <w:proofErr w:type="gram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ч</w:t>
      </w:r>
      <w:proofErr w:type="spellEnd"/>
      <w:proofErr w:type="gram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«зеленой» энергии.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Важно стимулировать бизнес, инвестировать в «зеленые» технологии.</w:t>
      </w:r>
    </w:p>
    <w:p w:rsidR="00EA1EAC" w:rsidRPr="00EA1EAC" w:rsidRDefault="00EA1EAC" w:rsidP="00EA1EAC">
      <w:pPr>
        <w:shd w:val="clear" w:color="auto" w:fill="F9F9F9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Акимам регионов необходимо принять меры по современной утилизации и переработке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твердо-бытовых отходов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 широким вовлечением субъектов малого и среднего бизнеса.</w:t>
      </w:r>
    </w:p>
    <w:p w:rsidR="00EA1EAC" w:rsidRPr="00EA1EAC" w:rsidRDefault="00EA1EAC" w:rsidP="00EA1EAC">
      <w:pPr>
        <w:shd w:val="clear" w:color="auto" w:fill="F9F9F9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Эти и другие меры потребуют актуализации законодательства, в том числе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Экологического кодекса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A1EAC" w:rsidRPr="00EA1EAC" w:rsidRDefault="00EA1EAC" w:rsidP="00EA1EAC">
      <w:pPr>
        <w:shd w:val="clear" w:color="auto" w:fill="F9F9F9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ТРЕТЬЕ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. «Умные технологии» – шанс для рывка в развитии агропромышленного комплекса.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Аграрная политика должна быть направлена на кардинальное увеличение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 xml:space="preserve">производительности </w:t>
      </w:r>
      <w:proofErr w:type="spell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труда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рост экспорта переработанной сельскохозяйственной продукции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Мы научились выращивать различные </w:t>
      </w:r>
      <w:proofErr w:type="spellStart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сельхозкультуры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производить зерно.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Гордимся этим.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Но этого уже недостаточно.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обеспечить переработку сырья и выходить на мировые рынки с высококачественной готовой продукцией.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Важно кардинально переориентировать весь агропромышленный комплекс на решение этой задачи.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Приоритетного внимания требует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развитие аграрной науки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Она должна заниматься в первую очередь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трансфертом новых технологий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их адаптацией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 отечественным условиям.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 этом необходимо пересмотреть роль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аграрных университетов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Они должны не просто выдавать дипломы, а готовить специалистов, которые реально будут работать в АПК или заниматься научной деятельностью.  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Этим вузам требуется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обновить программы обучения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 стать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центрами распространения самых передовых знаний и лучшей практики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АПК.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Например, многократного повышения производительности можно достичь благодаря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технологиям прогнозирования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оптимального времени для посевной и уборки урожая, «умного полива»,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интеллектуальным системам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внесения минеральных удобрений и борьбы с вредителями и сорняками.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Беспилотная техника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позволяет значительно сократить себестоимость земледелия, </w:t>
      </w:r>
      <w:proofErr w:type="spellStart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минимизируя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человеческий фактор.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Внедрение новых технологий и </w:t>
      </w:r>
      <w:proofErr w:type="gramStart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бизнес-моделей</w:t>
      </w:r>
      <w:proofErr w:type="gram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 xml:space="preserve">повышение </w:t>
      </w:r>
      <w:proofErr w:type="spell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наукоемкости</w:t>
      </w:r>
      <w:proofErr w:type="spellEnd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 xml:space="preserve"> АПК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усиливают необходимость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кооперации хозяйств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оказывать всестороннюю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поддержку сельхозкооперативам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Государство совместно с бизнесом должно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находить стратегические ниши на международных рынках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 продвигать отечественную продукцию.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Интенсификация сельского хозяйства должна происходить с сохранением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 xml:space="preserve">качества и </w:t>
      </w:r>
      <w:proofErr w:type="spell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экологичности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продукции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 позволит создать и продвигать бренд натуральных продуктов питания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«Сделано в Казахстане»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который должен стать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узнаваемым в мире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Кроме того, необходимо стимулировать тех, кто использует землю с наилучшей отдачей, и принимать меры к неэффективным пользователям.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переориентировать неэффективные субсидии на удешевление банковских кредитов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для субъектов АПК.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Поручаю увеличить в течение 5 лет производительность труда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АПК 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экспорт переработанной сельхозпродукции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как минимум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в 2,5 раза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A1EAC" w:rsidRPr="00EA1EAC" w:rsidRDefault="00EA1EAC" w:rsidP="00EA1EAC">
      <w:pPr>
        <w:shd w:val="clear" w:color="auto" w:fill="F9F9F9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ЧЕТВЕРТОЕ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. Повышение эффективности транспортно-логистической инфраструктуры.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Сегодня через Казахстан проходит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несколько трансконтинентальных коридоров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 этом немало сказано.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целом транзит грузов через Казахстан в 2017 году вырос на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17%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 составил почти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17 миллионов тонн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Стоит задача довести ежегодные доходы от транзита в 2020 году до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5 миллиардов долларов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 позволит в кратчайшие сроки вернуть затраченные государством средства на инфраструктуру.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обеспечить масштабное внедрение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цифровых технологий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таких как </w:t>
      </w:r>
      <w:proofErr w:type="spell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блокчейн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для отслеживания движения грузов в онлайн-режиме 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беспрепятственного их транзита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а также упрощения таможенных операций.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Современные решения позволяют организовать взаимодействие всех звеньев логистики.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Использование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«больших данных»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EA1EAC">
        <w:rPr>
          <w:rFonts w:ascii="Arial" w:eastAsia="Times New Roman" w:hAnsi="Arial" w:cs="Arial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(</w:t>
      </w:r>
      <w:proofErr w:type="spellStart"/>
      <w:r w:rsidRPr="00EA1EAC">
        <w:rPr>
          <w:rFonts w:ascii="Arial" w:eastAsia="Times New Roman" w:hAnsi="Arial" w:cs="Arial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Big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proofErr w:type="spellStart"/>
      <w:r w:rsidRPr="00EA1EAC">
        <w:rPr>
          <w:rFonts w:ascii="Arial" w:eastAsia="Times New Roman" w:hAnsi="Arial" w:cs="Arial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data</w:t>
      </w:r>
      <w:proofErr w:type="spellEnd"/>
      <w:r w:rsidRPr="00EA1EAC">
        <w:rPr>
          <w:rFonts w:ascii="Arial" w:eastAsia="Times New Roman" w:hAnsi="Arial" w:cs="Arial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)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позволит обеспечить качественной аналитикой, выявить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резервы роста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 снизить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избыточные затраты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этих целей необходимо внедрить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Интеллектуальную транспортную систему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Она позволит эффективно управлять транспортными потоками и определять потребности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дальнейшего развития инфраструктуры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Для улучшения </w:t>
      </w:r>
      <w:proofErr w:type="spellStart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внутрирегиональной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мобильности важно увеличить финансирование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ремонта и реконструкции местной сети автодорог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Общий объем ежегодно выделяемых на это бюджетных сре</w:t>
      </w:r>
      <w:proofErr w:type="gramStart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дств сл</w:t>
      </w:r>
      <w:proofErr w:type="gram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едует довести в среднесрочной перспективе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до 150 миллиардов тенге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обеспечить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активное участие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этой работе всех </w:t>
      </w:r>
      <w:proofErr w:type="spell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акиматов</w:t>
      </w:r>
      <w:proofErr w:type="spellEnd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 xml:space="preserve"> регионов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A1EAC" w:rsidRPr="00EA1EAC" w:rsidRDefault="00EA1EAC" w:rsidP="00EA1EAC">
      <w:pPr>
        <w:shd w:val="clear" w:color="auto" w:fill="F9F9F9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ПЯТОЕ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. Внедрение современных технологий в строительстве и коммунальном секторе.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Благодаря реализуемым программам объемы ввода жилья в Казахстане превысили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10 миллионов квадратных метров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год.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Эффективно работает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система жилищных сбережений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сделавшая жилье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доступным для широких слоев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населения.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Обеспеченность жильем на одного жителя выросла в </w:t>
      </w:r>
      <w:proofErr w:type="gramStart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последние</w:t>
      </w:r>
      <w:proofErr w:type="gram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10 лет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на 30%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 составляет сегодня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21,6 квадратных метра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довести этот показатель в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2030 году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до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30 квадратных метров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При выполнении этой задачи важно применять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новые методы строительства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современные материалы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принципиально иные подходы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проектировании зданий и планировании городской застройки.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установить повышенные требования к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качеству,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proofErr w:type="spell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экологичности</w:t>
      </w:r>
      <w:proofErr w:type="spellEnd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 xml:space="preserve"> и </w:t>
      </w:r>
      <w:proofErr w:type="spell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энергоэффективности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зданий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Строящиеся и уже имеющиеся дома и объекты инфраструктуры необходимо оснащать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системами интеллектуального управления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 повысит комфортность для населения, сократит потребление электроэнергии, тепла, воды, будет стимулировать естественных монополистов к повышению своей эффективности.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Важно внести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соответствующие изменения в законодательство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в том числе регулирующее сферу естественных монополий.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Акимам нужно более активно решать вопросы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модернизации жилищно-коммунальной инфраструктуры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 основе государственно-частного партнерства.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решения вопроса обеспечения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сельских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населенных пунктов </w:t>
      </w:r>
      <w:proofErr w:type="gram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качественной</w:t>
      </w:r>
      <w:proofErr w:type="gramEnd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 xml:space="preserve"> питьевой </w:t>
      </w:r>
      <w:proofErr w:type="spell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водой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Правительству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необходимо ежегодно предусматривать на данную работу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не менее 100 миллиардов тенге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из всех источников.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A1EAC" w:rsidRPr="00EA1EAC" w:rsidRDefault="00EA1EAC" w:rsidP="00EA1EAC">
      <w:pPr>
        <w:shd w:val="clear" w:color="auto" w:fill="F9F9F9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ШЕСТОЕ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. «Перезагрузка» финансового сектора.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завершить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очистку банковского портфеля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от «плохих» кредитов.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 этом собственники банков должны нести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экономическую ответственность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признавая убытки.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Вывод средств из банков акционерами в угоду аффилированных компаний и лиц должен являться тяжким преступлением.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Национальный банк не должен быть созерцателем таких деяний.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Иначе</w:t>
      </w:r>
      <w:proofErr w:type="gram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зачем нужен такой госорган?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Надзор за деятельностью финансовых институтов со стороны </w:t>
      </w:r>
      <w:proofErr w:type="spellStart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Нацбанка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должен быть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 жестким, своевременным и действенным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Государство будет и далее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гарантировать соблюдение интересов простых граждан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ускорить принятие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закона о банкротстве физических лиц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Кроме того, поручаю Национальному банку окончательно решить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вопрос по валютным ипотечным займам населения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которые были предоставлены до 1 января 2016 года, когда законодательно был введен запрет на их выдачу физическим лицам.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Нацбанку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 Правительству следует совместно решить вопрос обеспечения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долгосрочным кредитованием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бизнеса по ставкам, учитывающим реальную рентабельность в отраслях экономики.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Важным являются дальнейшее улучшение инвестиционного климата 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развитие фондового рынка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 одна из основных задач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Международного финансового центра «Астана»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который начал свою работу.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Используя лучший международный опыт, он должен стать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 xml:space="preserve">региональным </w:t>
      </w:r>
      <w:proofErr w:type="spell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хабом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применяющим английское право и современные финансовые технологии.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Развитию фондового рынка также будет способствовать успешный вывод акций </w:t>
      </w:r>
      <w:proofErr w:type="spellStart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нацкомпаний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ФНБ «</w:t>
      </w:r>
      <w:proofErr w:type="spellStart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Самрук-Казына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»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на IPO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A1EAC" w:rsidRPr="00EA1EAC" w:rsidRDefault="00EA1EAC" w:rsidP="00EA1EAC">
      <w:pPr>
        <w:shd w:val="clear" w:color="auto" w:fill="F9F9F9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СЕДЬМОЕ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. Человеческий капитал – основа модернизации.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Новое качество образования.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ускорить создание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собственной передовой системы образования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охватывающей граждан всех возрастов.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Ключевым приоритетом образовательных программ должно стать развитие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способности к постоянной адаптации к изменениям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усвоению новых знаний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дошкольном образовании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 1 сентября 2019 года необходимо внедрить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единые стандарты программ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для раннего развития детей, развивающие социальные навыки и навыки самообучения.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среднем образовании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начат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переход на обновленное содержание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который будет завершен в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2021 году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 абсолютно новые программы, учебники, стандарты и кадры.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Потребуется пересмотреть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подходы к обучению и росту квалификации педагогов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 университетах страны нужно развивать педагогические кафедры и факультеты.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усилить качество преподавания математических и естественных наук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 всех уровнях образования.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 важное условие для подготовки молодежи к новому технологическому укладу.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Для повышения конкуренции между образовательными учреждениями и привлечения частного капитала будет внедрено </w:t>
      </w:r>
      <w:proofErr w:type="spell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подушевое</w:t>
      </w:r>
      <w:proofErr w:type="spellEnd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 xml:space="preserve"> финансирование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городских школах.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Учитывая, что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нагрузка на учеников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у нас самая высокая среди стран СНГ и в среднем более чем на треть выше, чем в странах ОЭСР, нужно ее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снизить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 всех регионах на базе дворцов школьников нужно создать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 xml:space="preserve">сеть детских технопарков и </w:t>
      </w:r>
      <w:proofErr w:type="gram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бизнес-инкубаторов</w:t>
      </w:r>
      <w:proofErr w:type="gram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со всей необходимой инфраструктурой, включая компьютеры, лаборатории, 3D-принтеры.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 поможет успешно интегрировать молодое поколение в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научно-исследовательскую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промышленно-технологическую среду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Будущее </w:t>
      </w:r>
      <w:proofErr w:type="spellStart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казахстанцев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–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за свободным владением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EA1EAC">
        <w:rPr>
          <w:rFonts w:ascii="Arial" w:eastAsia="Times New Roman" w:hAnsi="Arial" w:cs="Arial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казахским, русским 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 </w:t>
      </w:r>
      <w:r w:rsidRPr="00EA1EAC">
        <w:rPr>
          <w:rFonts w:ascii="Arial" w:eastAsia="Times New Roman" w:hAnsi="Arial" w:cs="Arial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английским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языками.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Разработана и внедряется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новая методика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изучения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казахского языка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для русскоязычных школ.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Если мы хотим, чтобы казахский язык жил в веках, нужно его осовременить, не утяжеляя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избыточной терминологией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Однако за последние годы на казахский язык было переведено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7 тысяч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устоявшихся и общепринятых в мире терминов.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Такие «нововведения» иногда доходят </w:t>
      </w:r>
      <w:proofErr w:type="gramStart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</w:t>
      </w:r>
      <w:proofErr w:type="gram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смешного.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Например,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«ғаламтор»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(«Интернет»),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«қолтырауын»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(«крокодил»),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 xml:space="preserve">«күй </w:t>
      </w:r>
      <w:proofErr w:type="spell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сандық</w:t>
      </w:r>
      <w:proofErr w:type="spellEnd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»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(«фортепиано») и таких примеров полно.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пересмотреть подходы к обоснованности таких переводов 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терминологически приблизить наш язык к международному уровню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Переход на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латинский алфавит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способствует решению этого вопроса.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Следует определить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четкий график перехода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 латинский алфавит до 2025 года на всех уровнях образования.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Знание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русского языка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остается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важным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 2016 года в обновленных программах русский язык преподается в казахских школах уже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 1-го класса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 2019 года будет начат переход к преподаванию на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английском языке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отдельных естественнонаучных дисциплин в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10-м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11-м классах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результате все наши выпускники будут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владеть тремя языками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 уровне, необходимом для жизни и работы в стране и в глобальном мире.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Тогда и возникнет настоящее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гражданское общество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Человек любой этнической группы сможет выбрать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любую работу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вплоть до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избрания Президентом страны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Казахстанцы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станут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единой нацией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Содержательность обучения должна гармонично дополняться современным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техническим сопровождением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Важно продолжить работу по развитию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цифровых образовательных ресурсов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подключению к широкополосному Интернету и оснащению видеооборудованием наших школ.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обновить программы обучения в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техническом 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профессиональном образовании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 привлечением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работодателей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 учетом международных требований и цифровых навыков.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продолжить реализацию проекта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«Бесплатное профессионально-техническое образование для всех»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Государство дает молодому человеку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первую профессию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Правительство должно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выполнить эту задачу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Интернете необходимо размещать </w:t>
      </w:r>
      <w:proofErr w:type="spell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видеоуроки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proofErr w:type="spell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видеолекции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от лучших преподавателей средних школ, колледжей и вузов.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Это позволит всем </w:t>
      </w:r>
      <w:proofErr w:type="spellStart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казахстанцам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в том числе в отдаленных населенных пунктах, получить доступ к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лучшим знаниям и компетенциям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высшем образовании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нужно увеличить число выпускников, обученных информационным технологиям, работе с искусственным интеллектом и «большими данными».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 этом следует развивать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вузовскую науку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 приоритетом на исследования в </w:t>
      </w:r>
      <w:r w:rsidRPr="00EA1EAC">
        <w:rPr>
          <w:rFonts w:ascii="Arial" w:eastAsia="Times New Roman" w:hAnsi="Arial" w:cs="Arial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 xml:space="preserve">металлургии, нефтегазохимии, АПК, </w:t>
      </w:r>
      <w:proofErr w:type="spellStart"/>
      <w:r w:rsidRPr="00EA1EAC">
        <w:rPr>
          <w:rFonts w:ascii="Arial" w:eastAsia="Times New Roman" w:hAnsi="Arial" w:cs="Arial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би</w:t>
      </w:r>
      <w:proofErr w:type="gramStart"/>
      <w:r w:rsidRPr="00EA1EAC">
        <w:rPr>
          <w:rFonts w:ascii="Arial" w:eastAsia="Times New Roman" w:hAnsi="Arial" w:cs="Arial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о</w:t>
      </w:r>
      <w:proofErr w:type="spellEnd"/>
      <w:r w:rsidRPr="00EA1EAC">
        <w:rPr>
          <w:rFonts w:ascii="Arial" w:eastAsia="Times New Roman" w:hAnsi="Arial" w:cs="Arial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-</w:t>
      </w:r>
      <w:proofErr w:type="gramEnd"/>
      <w:r w:rsidRPr="00EA1EAC">
        <w:rPr>
          <w:rFonts w:ascii="Arial" w:eastAsia="Times New Roman" w:hAnsi="Arial" w:cs="Arial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 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 </w:t>
      </w:r>
      <w:r w:rsidRPr="00EA1EAC">
        <w:rPr>
          <w:rFonts w:ascii="Arial" w:eastAsia="Times New Roman" w:hAnsi="Arial" w:cs="Arial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IT-технологиях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Требуется осуществить поэтапный переход на английский язык прикладных научных исследований.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Вузам необходимо активно реализовывать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совместные проекты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 ведущими зарубежными университетами и исследовательскими центрами, крупными предприятиями и ТНК.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Софинансирование</w:t>
      </w:r>
      <w:proofErr w:type="spellEnd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 xml:space="preserve"> со стороны частного сектора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должно стать обязательным требованием для всех прикладных научно-исследовательских разработок.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выстроить системную политику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по поддержке наших молодых ученых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 выделением им квот в рамках научных грантов.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 сфере образования пора относиться как к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отдельной отрасли экономики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со своими инвестиционными проектами и экспортным потенциалом.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законодательно закрепить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 академическую свободу вузов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предоставив им больше прав создавать образовательные программы.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Требуется усилить переподготовку преподавателей, привлекать зарубежных менеджеров в вузы, открывать кампусы мировых университетов.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Наращивание потенциала нации требует дальнейшего развития нашей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культуры и идеологии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Смысл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«</w:t>
      </w:r>
      <w:proofErr w:type="spell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Рухани</w:t>
      </w:r>
      <w:proofErr w:type="spellEnd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жаңғыру</w:t>
      </w:r>
      <w:proofErr w:type="spellEnd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»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именно в этом.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Идеалом нашего общества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должен стать </w:t>
      </w:r>
      <w:proofErr w:type="spellStart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казахстанец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знающий свои историю, язык, культуру, при этом современный, владеющий иностранными языками, имеющий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передовые и глобальные взгляды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Первоклассное здравоохранение и здоровая нация.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 ростом продолжительности жизни населения и развитием медицинских технологий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 объем потребления медицинских услуг будет расти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Современное здравоохранение должно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больше ориентироваться на профилактику заболеваний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а не на дорогостоящее стационарное лечение.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усилить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управление общественным здоровьем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пропагандируя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здоровый образ жизни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Особое внимание следует уделить охране и укреплению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репродуктивного здоровья молодежи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Следует переходить от малоэффективной и затратной для государства диспансеризации к управлению основными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хроническими заболеваниями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 применением дистанционной диагностики, а также амбулаторного лечения.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Этот опыт давно есть в мире.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смело и активно его внедрять.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принять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комплексный план по борьбе с онкологическими заболеваниями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создать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 xml:space="preserve">научный </w:t>
      </w:r>
      <w:proofErr w:type="spell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онкоцентр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Должны быть обеспечены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высокоэффективные ранняя диагностика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лечение рака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 основе передового международного опыта.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провести такую же работу, которую  мы провели в кардиологии, борьбе с туберкулезом и родовспоможении.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Здравоохранение будет поэтапно переходить на систему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обязательного социального медицинского страхования (ОСМС)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основанную на солидарной ответственности населения, государства и работодателей.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Необходимость ее внедрения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не вызывает сомнений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Однако требуется более тщательно провести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подготовительную работу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которая не была выполнена Минздравом и </w:t>
      </w:r>
      <w:proofErr w:type="spellStart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Минтрудсоцзащиты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разработать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новую модель гарантированного объема бесплатной медицинской помощи (ГОБМП)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определив четкие границы обязательств государства.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Услуги, не гарантированные государством, население сможет получать, став участником ОСМС или через добровольное медицинское страхование, а также </w:t>
      </w:r>
      <w:proofErr w:type="spellStart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сооплату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повысить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доступность и эффективность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медицинской помощи через интеграцию информационных систем, использование мобильных цифровых приложений, внедрение электронных паспортов здоровья, переход на «безбумажные» больницы.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Требуется приступить к внедрению в медицине технологий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генетического анализа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искусственного интеллекта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которые на порядок повышают эффективность диагностики и лечения заболеваний.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Важным вопросом являются обеспеченность и качество подготовки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медицинских кадров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Сегодня мы имеем уникальную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Школу медицины Назарбаев Университета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при которой функционирует интегрированная университетская клиника.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Этот опыт должен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 транслироваться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 все медицинские вузы.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реализации этих и других мер следует разработать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новую редакцию Кодекса «О здоровье народа и системе здравоохранения»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Качественная занятость и справедливая система социального обеспечения.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Важно обеспечить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эффективность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рынка труда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создать условия, чтобы каждый мог реализовать свой потенциал.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разработать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современные стандарты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по всем основным профессиям.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этих стандартах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работодатели и бизнесмены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четко закрепят, какие знания, навыки и компетенции должны быть у работников.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Нужно, исходя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 xml:space="preserve">из требований </w:t>
      </w:r>
      <w:proofErr w:type="spell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профстандартов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разработать новые или обновить действующие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образовательные программы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Резервом экономического роста являются </w:t>
      </w:r>
      <w:proofErr w:type="spell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самозанятые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безработные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Я не раз требовал разобраться по вопросу </w:t>
      </w:r>
      <w:proofErr w:type="spellStart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самозанятых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Министерство труда и социальной защиты населения проявило безответственность и поверхностность в этом деле.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предоставить больше возможностей для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вовлечения людей в продуктивную занятост</w:t>
      </w:r>
      <w:proofErr w:type="gram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ь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</w:t>
      </w:r>
      <w:proofErr w:type="gram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открыть собственное дело или получить новую профессию и устроиться на работу.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Заслуживает поддержки работа НПП «</w:t>
      </w:r>
      <w:proofErr w:type="spellStart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Атамекен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» по обучению бизнесу.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Важно расширить охват этих категорий населения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Программой развития продуктивной занятости и массового предпринимательства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усилив ее инструменты.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 xml:space="preserve">Процесс регистрации </w:t>
      </w:r>
      <w:proofErr w:type="spell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самозанятых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нужно максимально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упростить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создать условия, при которых будет выгодно добросовестно исполнять свои обязательства перед государством.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Казахстанцы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должны иметь возможность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сравнительно быстро найти новую работу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в том числе и в других населенных пунктах страны.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Требуется полномасштабное внедрение единой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электронной биржи труда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где должна консолидироваться вся информация о вакансиях и лицах, ищущих работу.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Не выходя из дома </w:t>
      </w:r>
      <w:proofErr w:type="gramStart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человек</w:t>
      </w:r>
      <w:proofErr w:type="gram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сможет пройти тесты профориентации, узнать про учебные курсы, меры господдержки 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найти интересную работу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Трудовые книжки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тоже следует перевести в электронный формат.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Закон по электронной бирже труда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необходимо принять до 1 апреля 2018 года.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Социальная политика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будет осуществляться через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вовлечение граждан в полноценную экономическую жизнь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Пенсионная система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теперь полностью привязана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к трудовому стажу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Кто б</w:t>
      </w:r>
      <w:r w:rsidRPr="00EA1EAC">
        <w:rPr>
          <w:rFonts w:ascii="Arial" w:eastAsia="Times New Roman" w:hAnsi="Arial" w:cs="Arial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о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льше работал, тот будет получать б</w:t>
      </w:r>
      <w:r w:rsidRPr="00EA1EAC">
        <w:rPr>
          <w:rFonts w:ascii="Arial" w:eastAsia="Times New Roman" w:hAnsi="Arial" w:cs="Arial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о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льшую пенсию.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В связи с этим всем </w:t>
      </w:r>
      <w:proofErr w:type="spellStart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казахстанцам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нужно серьезно подойти к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легализации своей трудовой деятельности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системе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социального страхования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также будет усилена взаимосвязь между трудовым стажем и размерами выплат.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 2018 года мы перешли на новый порядок оказания </w:t>
      </w:r>
      <w:proofErr w:type="gram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адресной</w:t>
      </w:r>
      <w:proofErr w:type="gramEnd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 xml:space="preserve"> социальной </w:t>
      </w:r>
      <w:proofErr w:type="spell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помощи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малообеспеченным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слоям населения.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Повышен порог ее оказания с 40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до 50%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от прожиточного минимума.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трудоспособных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малообеспеченных граждан денежная помощь будет доступна при условии их участия в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мерах содействия занятости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 нетрудоспособных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граждан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меры господдержки будут усилены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 xml:space="preserve">Дорогие </w:t>
      </w:r>
      <w:proofErr w:type="spell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казахстанцы</w:t>
      </w:r>
      <w:proofErr w:type="spellEnd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!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Все свои социальные обязательства государство исполнит в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полном объеме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Хочу напомнить, в 2016-2017 годах были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трижды повышены пенсии и пособия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Базовая пенсия выросла в общей сложности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на 29%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солидарная –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на 32%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пособия на рождение ребенка –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на 37%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а по инвалидности и потере кормильца – каждое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на 43%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Заработная плата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работников здравоохранения увеличилась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до 28%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образования –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до 29%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социальной защиты –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до 40%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госслужащих корпуса «Б» –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на 30%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стипендии –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на 25%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Время кризисное. И не многие страны в мире смогли также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повысить социальные расходы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Расходы республиканского бюджета на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социальную сферу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2018 году увеличены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на 12%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 превысили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4,1 триллиона тенге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Повышение социальных выплат, в том числе пенсий, увеличит доходы более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 xml:space="preserve">3 </w:t>
      </w:r>
      <w:proofErr w:type="spell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миллионов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казахстанцев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 1 января 2018 года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солидарные пенсии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выросли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на 8%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Повышение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пособий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для инвалидов, семьям, потерявшим кормильца, воспитывающим детей-инвалидов, составило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до 16%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 1 июля 2018 года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базовая пенсия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увеличится в среднем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в 1,8 раза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зависимости от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трудового стажа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Кроме того,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поручаю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 1 июля 2018 года дополнительно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 xml:space="preserve">ввести </w:t>
      </w:r>
      <w:proofErr w:type="spell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госпособия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для </w:t>
      </w:r>
      <w:r w:rsidRPr="00EA1EAC">
        <w:rPr>
          <w:rFonts w:ascii="Arial" w:eastAsia="Times New Roman" w:hAnsi="Arial" w:cs="Arial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родителей, осуществляющих уход за совершеннолетними инвалидами I группы с детства.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Ежемесячно такие пособия в размере не ниже одного прожиточного минимума получат порядка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14 тысяч семей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 эти цели потребуется до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3 миллиардов тенге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2018 году.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повышения престижа профессии учителя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поручаю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    1 января 2018 года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должностной оклад учителей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которые переходят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на обновленное содержание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учебного материала,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увеличить на 30%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Обновленное содержание – это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современные учебные программы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соответствующие международным стандартам и прошедшие адаптацию </w:t>
      </w:r>
      <w:proofErr w:type="gramStart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</w:t>
      </w:r>
      <w:proofErr w:type="gram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gramStart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Назарбаев</w:t>
      </w:r>
      <w:proofErr w:type="gram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Интеллектуальных школах.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Они дают нашим детям необходимые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функциональную грамотность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критическое мышление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Кроме того,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поручаю ввести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2018 году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новую сетку категорий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для учителей, учитывающую уровень квалификации с увеличением разрывов между категориями.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Категории необходимо присваивать через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национальный квалификационный тест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как это делается во всем мире.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 будет стимулировать педагогов к постоянному совершенствованию.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В результате в зависимости от подтвержденной квалификации в целом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 xml:space="preserve">заработная плата </w:t>
      </w:r>
      <w:proofErr w:type="spell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учителей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вырастет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от 30 до 50%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этого в текущем году необходимо дополнительно выделить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67 миллиардов тенге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ВОСЬМОЕ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. Эффективное государственное управление.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продолжить работу по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сокращению издержек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для предпринимателей и населения при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государственном администрировании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связи с этим важно ускорить принятие закона, направленного на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 xml:space="preserve">дальнейшее </w:t>
      </w:r>
      <w:proofErr w:type="spell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дерегулирование</w:t>
      </w:r>
      <w:proofErr w:type="spellEnd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 xml:space="preserve"> бизнеса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обеспечить </w:t>
      </w:r>
      <w:proofErr w:type="spell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цифровизацию</w:t>
      </w:r>
      <w:proofErr w:type="spellEnd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 xml:space="preserve"> процессов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получения бизнесом господдержки с ее оказанием по принципу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«одного окна»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Интеграция информационных систем госорганов позволит перейти от оказания отдельных </w:t>
      </w:r>
      <w:proofErr w:type="spellStart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госуслуг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 </w:t>
      </w:r>
      <w:proofErr w:type="gramStart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комплексным</w:t>
      </w:r>
      <w:proofErr w:type="gram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 принципу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«одного заявления»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Также следует продолжить работу по повышению качества услуг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субъектов естественных монополий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Важно устанавливать обоснованные тарифы им и </w:t>
      </w:r>
      <w:proofErr w:type="spellStart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энергопроизводителям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 учетом инвестиционных программ.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Требуются решительные действия по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 xml:space="preserve">улучшению </w:t>
      </w:r>
      <w:proofErr w:type="gram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бизнес-климата</w:t>
      </w:r>
      <w:proofErr w:type="gram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особенно на региональном уровне.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Правительство должно подготовить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новый пакет системных мер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по поддержке бизнеса, вывода его из тени.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Следует ускорить реализацию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плана приватизации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расширив его за счет сокращения числа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подведомственных организаций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госорганов.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 подведомственные организации, которые реально необходимы, следует по возможности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консолидировать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для снижения административных расходов.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Высвобожденные средства нужно направить на внедрение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новой системы оплаты труда госслужащих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 основе </w:t>
      </w:r>
      <w:proofErr w:type="spell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факторно</w:t>
      </w:r>
      <w:proofErr w:type="spellEnd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-балльной шкалы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Она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сократит диспропорции в окладах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госслужащих регионов и центра, а также будет учитывать характер работы и ее эффективность.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Поручаю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Правительству совместно с Агентством по делам госслужбы реализовать в 2018 году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пилотные проекты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центральных и местных госорганах по внедрению этой системы.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более полно раскрыть потенциал эффективности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государственной службы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 xml:space="preserve">в </w:t>
      </w:r>
      <w:proofErr w:type="spell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регионах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через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повышение их экономической самостоятельности и ответственности.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целом фокус региональной политики следует перенести с выравнивания расходов на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стимулирование роста собственных доходов регионов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частности, одним из перспективных источников для любого региона является развитие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 въездного и внутреннего туризма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создающего сегодня каждое десятое рабочее место в мире.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Правительству в свою очередь надо принять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комплекс мер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включая упрощение визовых процедур, развитие инфраструктуры и снятие барьеров в отрасли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туризма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рамках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фискальной децентрализации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необходимо решить вопрос передачи в региональные бюджеты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корпоративного подоходного налога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от малого и среднего бизнеса.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 1 января 2018 года в </w:t>
      </w:r>
      <w:r w:rsidRPr="00EA1EAC">
        <w:rPr>
          <w:rFonts w:ascii="Arial" w:eastAsia="Times New Roman" w:hAnsi="Arial" w:cs="Arial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городах районного значения, селах и сельских округах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 численностью населения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свыше 2 тысяч человек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законодательно предусмотрено внедрение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самостоятельного бюджета и коммунальной собственности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местного самоуправления.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 2020 года эти нормы будут действовать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во всех населенных пунктах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бюджет села передано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7 видов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налоговых и других неналоговых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поступлений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а также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19 направлений расходов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 позволит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вовлечь население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решение вопросов местного значения.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Кроме того, государственные органы должны применять современные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цифровые технологии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для учета замечаний и предложений граждан в режиме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реального времени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оперативного реагирования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Внедряя новые технологии, государству и компаниям следует обеспечивать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надежную защиту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своих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информационных систем и устройств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Сегодня понятие </w:t>
      </w:r>
      <w:proofErr w:type="spell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кибербезопасности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включает в себя защиту не просто информации, но 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доступа к управлению производственными и инфраструктурными объектами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Эти и иные меры должны найти отражение в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Стратегии национальной безопасности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Казахстана.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A1EAC" w:rsidRPr="00EA1EAC" w:rsidRDefault="00EA1EAC" w:rsidP="00EA1EAC">
      <w:pPr>
        <w:shd w:val="clear" w:color="auto" w:fill="F9F9F9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ДЕВЯТОЕ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. Борьба с коррупцией и верховенство закона.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Будет продолжена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превентивная борьба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 коррупцией.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Проводится большая работа.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Только за 3 последних года осуждено за коррупцию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более 2,5 тысячи лиц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включая </w:t>
      </w:r>
      <w:proofErr w:type="gramStart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топ-чиновников</w:t>
      </w:r>
      <w:proofErr w:type="gram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 руководителей госкомпаний.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 этот период возмещено порядка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17 миллиардов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тенге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нанесенного ими ущерба.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Важной является </w:t>
      </w:r>
      <w:proofErr w:type="spell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цифровизация</w:t>
      </w:r>
      <w:proofErr w:type="spellEnd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 xml:space="preserve"> процессов в госорганах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включая их взаимодействие с населением и бизнесом.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В частности, граждане должны видеть, как рассматриваются их обращения, и вовремя получать качественные ответы.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Осуществляются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институциональные преобразования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судебной и правоохранительной систем.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законодательство внесены нормы, предусматривающие усиление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защиты прав граждан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уголовном процессе,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снижение его репрессивности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Расширены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права адвокатов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а также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судебный контроль на досудебной стадии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Разграничены полномочия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зоны ответственности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правоохранительных органов.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Работу по укреплению гарантий конституционных прав граждан, обеспечению верховенства права, </w:t>
      </w:r>
      <w:proofErr w:type="spellStart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гуманизации</w:t>
      </w:r>
      <w:proofErr w:type="spell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правоохранительной деятельности необходимо продолжить.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сфере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охраны общественного порядка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 обеспечения безопасности нужно активно внедрять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интеллектуальные системы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видеонаблюдения и распознавания на улицах и в местах массового пребывания граждан, </w:t>
      </w:r>
      <w:proofErr w:type="gramStart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контроля за</w:t>
      </w:r>
      <w:proofErr w:type="gramEnd"/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дорожным движением.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A1EAC" w:rsidRPr="00EA1EAC" w:rsidRDefault="00EA1EAC" w:rsidP="00EA1EAC">
      <w:pPr>
        <w:shd w:val="clear" w:color="auto" w:fill="F9F9F9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bdr w:val="none" w:sz="0" w:space="0" w:color="auto" w:frame="1"/>
          <w:lang w:eastAsia="ru-RU"/>
        </w:rPr>
        <w:t>ДЕСЯТОЕ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. «Умные города» для «умной нации».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2018 год – год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20-летнего юбилея нашей столицы – Астаны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Ее становление и вхождение в число важнейших центров развития Евразии –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предмет нашей общей гордости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Современные технологии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дают эффективные решения проблем быстрорастущего мегаполиса.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комплексно внедрять управление городской средой на основе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концепции «Смарт Сити»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 развития компетенций людей, переселяющихся в город.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мире пришли к пониманию, что именно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города конкурируют за инвесторов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Они выбирают не страну, а город, в котором комфортно жить и работать.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Поэтому на основе опыта Астаны необходимо сформировать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«эталонный» стандарт «Смарт Сити»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 начать распространение лучших практик и обмен опытом между городами Казахстана.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«Умные города»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станут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локомотивами регионального развития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распространения инноваций и повышения качества жизни на всей территории страны.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Вот 10 задач. Они понятны и ясны.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 xml:space="preserve">Дорогие </w:t>
      </w:r>
      <w:proofErr w:type="spellStart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казахстанцы</w:t>
      </w:r>
      <w:proofErr w:type="spellEnd"/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!</w:t>
      </w:r>
    </w:p>
    <w:p w:rsidR="00EA1EAC" w:rsidRPr="00EA1EAC" w:rsidRDefault="00EA1EAC" w:rsidP="00EA1EAC">
      <w:pPr>
        <w:shd w:val="clear" w:color="auto" w:fill="F9F9F9"/>
        <w:spacing w:before="150"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Благодаря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 политической стабильности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общественному консенсусу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мы приступили к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модернизации экономики, политики и сознания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Дан импульс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новому этапу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технологического и инфраструктурного развития.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Конституционная реформа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установила более точный баланс ветвей власти.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 развернули процесс обновления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национального сознания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A1EAC" w:rsidRPr="00EA1EAC" w:rsidRDefault="00EA1EAC" w:rsidP="00EA1EAC">
      <w:pPr>
        <w:shd w:val="clear" w:color="auto" w:fill="F9F9F9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 сути, эти три базовых направления являются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системной триадой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казахстанской модернизации.</w:t>
      </w:r>
    </w:p>
    <w:p w:rsidR="008E21B1" w:rsidRPr="00EA1EAC" w:rsidRDefault="00EA1EAC" w:rsidP="00EA1EAC">
      <w:pPr>
        <w:shd w:val="clear" w:color="auto" w:fill="F9F9F9"/>
        <w:spacing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Чтобы соответствовать новому времени, нам предстоит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сплотиться в единую нацию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– нацию, стоящую на пороге </w:t>
      </w:r>
      <w:r w:rsidRPr="00EA1EAC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исторического восхождения в условиях Четвертой промышленной революции</w:t>
      </w:r>
      <w:r w:rsidRPr="00EA1EA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sectPr w:rsidR="008E21B1" w:rsidRPr="00EA1EAC" w:rsidSect="00EA1EA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958"/>
    <w:rsid w:val="000B46A0"/>
    <w:rsid w:val="001E5958"/>
    <w:rsid w:val="009D0DC1"/>
    <w:rsid w:val="00EA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1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1EAC"/>
    <w:rPr>
      <w:b/>
      <w:bCs/>
    </w:rPr>
  </w:style>
  <w:style w:type="character" w:styleId="a5">
    <w:name w:val="Emphasis"/>
    <w:basedOn w:val="a0"/>
    <w:uiPriority w:val="20"/>
    <w:qFormat/>
    <w:rsid w:val="00EA1EAC"/>
    <w:rPr>
      <w:i/>
      <w:iCs/>
    </w:rPr>
  </w:style>
  <w:style w:type="character" w:styleId="a6">
    <w:name w:val="Hyperlink"/>
    <w:basedOn w:val="a0"/>
    <w:uiPriority w:val="99"/>
    <w:semiHidden/>
    <w:unhideWhenUsed/>
    <w:rsid w:val="00EA1EA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A1EAC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1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1EAC"/>
    <w:rPr>
      <w:b/>
      <w:bCs/>
    </w:rPr>
  </w:style>
  <w:style w:type="character" w:styleId="a5">
    <w:name w:val="Emphasis"/>
    <w:basedOn w:val="a0"/>
    <w:uiPriority w:val="20"/>
    <w:qFormat/>
    <w:rsid w:val="00EA1EAC"/>
    <w:rPr>
      <w:i/>
      <w:iCs/>
    </w:rPr>
  </w:style>
  <w:style w:type="character" w:styleId="a6">
    <w:name w:val="Hyperlink"/>
    <w:basedOn w:val="a0"/>
    <w:uiPriority w:val="99"/>
    <w:semiHidden/>
    <w:unhideWhenUsed/>
    <w:rsid w:val="00EA1EA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A1EA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0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32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1501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53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40371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4650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8" w:color="auto"/>
                                    <w:bottom w:val="dotted" w:sz="6" w:space="4" w:color="000000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013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7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06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42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4795</Words>
  <Characters>27333</Characters>
  <Application>Microsoft Office Word</Application>
  <DocSecurity>0</DocSecurity>
  <Lines>227</Lines>
  <Paragraphs>64</Paragraphs>
  <ScaleCrop>false</ScaleCrop>
  <Company>SPecialiST RePack</Company>
  <LinksUpToDate>false</LinksUpToDate>
  <CharactersWithSpaces>32064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Manager-4</dc:creator>
  <cp:keywords/>
  <dc:description/>
  <cp:lastModifiedBy>Manager-4</cp:lastModifiedBy>
  <cp:revision>3</cp:revision>
  <dcterms:created xsi:type="dcterms:W3CDTF">2019-01-25T11:13:00Z</dcterms:created>
  <dcterms:modified xsi:type="dcterms:W3CDTF">2019-01-25T11:14:00Z</dcterms:modified>
</cp:coreProperties>
</file>