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Ж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азба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жұмыстары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және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ола</w:t>
      </w:r>
      <w:r>
        <w:rPr>
          <w:rFonts w:ascii="Arial" w:hAnsi="Arial" w:cs="Arial"/>
          <w:b/>
          <w:bCs/>
          <w:color w:val="000000"/>
          <w:sz w:val="32"/>
          <w:szCs w:val="32"/>
        </w:rPr>
        <w:t>рға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қойылатын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бірыңғай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талаптар</w:t>
      </w:r>
      <w:proofErr w:type="spellEnd"/>
    </w:p>
    <w:p w:rsid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Баланың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жеке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тұлға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ретінде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дамуы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өзіндік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өзқарасының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қалыптасуы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ой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өрісінің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кеңеюі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мектеп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қабырғасынан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басталады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Сондықтан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жалпы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білім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беретін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мектептегі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оқыту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процесі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жеке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тұлғағ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а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бағдарланған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оқыту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принципіне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негізделініп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оқушылардың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ерекшелігіне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қарай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қоғамдағы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өзгерістерге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бейім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даму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мүмкіндігін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айқындауды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қарастырады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м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үмкіндіктердің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қазақ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тілі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әдебиет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сабақтарындағы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белгіленген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нормалары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бірыңғай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қатаң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сақталынуы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Бұл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жайлар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мұғалімге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бұрыннан-ақ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таныс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күнделікті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жұмысында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кеңінен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қолданып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жүрген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жайлар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Әйтсе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де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баламен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жеке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жүргізуді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қажет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ететін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жеке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тұлға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жалпыға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бағытталған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түрлерін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жобалау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өткізу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мектепте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әртүрлі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жағдайда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келетіндігі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ойлантатын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жағдай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Сондықтан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кезеңде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әдістемелік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нұсқаулықтарда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көрсетіліп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жүрген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жазба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нормасы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оларға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қойылатын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талаптарды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жүйеге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түсіріп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ортақ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пікірге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келер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кез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жеткен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секілді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алдымен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қазақ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тілі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әдебиеті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пәні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н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жүргізуде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қойылатын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оқушылардың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сауаттылығы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көркемдігі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маңыздылығы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үйде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орындайтын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түрлерінің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толыққанды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болуы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Осы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талаптарды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орындау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барысында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оқушылардың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тіл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л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імі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саласында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"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үнсіз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графика"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аталатын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бірыңғай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талаптарды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орындай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білуі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аса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маңызды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саналады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Себебі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заңдылыққа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сүйеніп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жүргізілген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біріншіден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сауаттылығын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танытатын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болса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екіншіден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көркемдік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жағынан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маңызды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әсер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етеді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Олай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болса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бәрімізге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таныс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деп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саналатын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бірыңғай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талаптар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дегеніміз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не?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Олар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: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дәптерінің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немесе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ба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қылау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парағының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) сырты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белгіленген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үлгі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бойынша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7-жолға (1-жол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абзацтан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басталынады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үнемі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толыққанды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толтырылады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Мысалы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: ..............орта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мектебінің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..... –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..............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қазақ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тілі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әнінен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жазба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жұмыстарына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арналған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дәптері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(...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тоқсан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соңында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қазақ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......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пәнінен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орындаған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.......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).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Дәптерге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қашан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бірінші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жолдан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сызықтан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бастап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Күннің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міндетті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сөзбен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керек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Күннің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жадынан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со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тақырып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не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жаттығудың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араға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тастамай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Тақырып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не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жаттығу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тасталынып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мәтін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lastRenderedPageBreak/>
        <w:t>Мәтіннің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інші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міндетті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өлеңнен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басқа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абзацтан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басталынады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Мәтіннен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тасталынып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келесі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мәтін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Жаттығу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арасына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қалдырылып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ортаға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жаттығу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отырылады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Абзац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жиек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сызығынан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үш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еркін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сиятын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көлемде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қалдырылады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Абзацтан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бас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қа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жолдар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жиек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сызығына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тақалып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Дәптер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парағын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жартылай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бос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тастап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пайдалану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болмайды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Ондай</w:t>
      </w:r>
      <w:proofErr w:type="spellEnd"/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жағдайда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інде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ұсынылады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Әрбір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каллиграфия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нормаларына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салынуы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тиіс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жіберген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жағдайда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боялып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сызылмайды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кеткен</w:t>
      </w:r>
      <w:proofErr w:type="spellEnd"/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сөз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не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сөйлем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ша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алынады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қызыл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сиямен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жиек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сызығының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сыртына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көрсетіледі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көрсетудің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ұсынылған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шартты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: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а) / -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емле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қатесі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 xml:space="preserve">ә) ۷ -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тыныс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белгісі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қатесі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  <w:proofErr w:type="gramEnd"/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>б) </w:t>
      </w:r>
      <w:r w:rsidRPr="00D76467">
        <w:rPr>
          <w:rFonts w:ascii="Symbol" w:hAnsi="Symbol" w:cs="Arial"/>
          <w:color w:val="000000"/>
          <w:sz w:val="28"/>
          <w:szCs w:val="28"/>
        </w:rPr>
        <w:sym w:font="Symbol" w:char="F063"/>
      </w:r>
      <w:r w:rsidRPr="00D76467">
        <w:rPr>
          <w:rFonts w:ascii="Arial" w:hAnsi="Arial" w:cs="Arial"/>
          <w:color w:val="000000"/>
          <w:sz w:val="28"/>
          <w:szCs w:val="28"/>
        </w:rPr>
        <w:t xml:space="preserve"> -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стильді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>в) </w:t>
      </w:r>
      <w:r w:rsidRPr="00D76467">
        <w:rPr>
          <w:rFonts w:ascii="Symbol" w:hAnsi="Symbol" w:cs="Arial"/>
          <w:color w:val="000000"/>
          <w:sz w:val="28"/>
          <w:szCs w:val="28"/>
        </w:rPr>
        <w:sym w:font="Symbol" w:char="F0FB"/>
      </w:r>
      <w:r w:rsidRPr="00D76467">
        <w:rPr>
          <w:rFonts w:ascii="Arial" w:hAnsi="Arial" w:cs="Arial"/>
          <w:color w:val="000000"/>
          <w:sz w:val="28"/>
          <w:szCs w:val="28"/>
        </w:rPr>
        <w:t> - абзац,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>г) </w:t>
      </w:r>
      <w:r w:rsidRPr="00D76467">
        <w:rPr>
          <w:rFonts w:ascii="Symbol" w:hAnsi="Symbol" w:cs="Arial"/>
          <w:color w:val="000000"/>
          <w:sz w:val="28"/>
          <w:szCs w:val="28"/>
        </w:rPr>
        <w:sym w:font="Symbol" w:char="F07E"/>
      </w:r>
      <w:r w:rsidRPr="00D76467">
        <w:rPr>
          <w:rFonts w:ascii="Arial" w:hAnsi="Arial" w:cs="Arial"/>
          <w:color w:val="000000"/>
          <w:sz w:val="28"/>
          <w:szCs w:val="28"/>
        </w:rPr>
        <w:t xml:space="preserve"> -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сөз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тастау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16.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Ба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парақтың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жағына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мәтіннен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қойылады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бастауыштан</w:t>
      </w:r>
      <w:proofErr w:type="spellEnd"/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бас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қа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сыныптарда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).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Дәптер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бойынша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тексерудің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: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Қателердің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ст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қызыл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сиямен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жоғарысына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анықтап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жазудың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ст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қызыл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сиямен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түзетіліп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Қателердің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ст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жиек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сызығының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сыртына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тұсына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шартты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қойылады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түзетілмей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тұсына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жиек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сызығының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сыртына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шартты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қойылады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түзетілмей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тек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асты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сызылады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Соңғы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әдіс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оқушылардың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жіберген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қателерін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өздері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түзетулеріне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бағыт-бағдар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береді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Ойын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білімін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жинақ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тау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көмектеседі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дәптерлері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5-сыныпта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күн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сайын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6-8-сыныптарда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аптасына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9-11-сыныптарда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айына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тексеріледі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Әдебиет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пәнінен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айына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тексеріледі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Енді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оқушылардың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үйде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орындайтын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жазба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көлеміне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тоқталайық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: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5-сыныпта –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3,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үйде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6-сыныпта –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2,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үйде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lastRenderedPageBreak/>
        <w:t xml:space="preserve">7-11-сыныптарда –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4,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үйде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3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орындалуы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керек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немесе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: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5-сыныпта – 7-8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6-сыныпта – 9-11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7-сыныпта – 12-15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8-сыныпта – 16-20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9-сыныпта – 21-25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10-сыныпта – 26-30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11-сыныпта – 31-35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Әдебиет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әнінен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50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сөздей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жазылуы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тиіс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Бағ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дарлама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енгізілетін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жазба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түрлері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мен саны: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5-сыныпта – 8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2/2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6-сыныпта – 6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2/2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7-сыныпта – 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3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8-сыныпта – 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3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9-сыныпта – 3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4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10-сыныпта –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3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,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6467">
        <w:rPr>
          <w:rFonts w:ascii="Arial" w:hAnsi="Arial" w:cs="Arial"/>
          <w:color w:val="000000"/>
          <w:sz w:val="28"/>
          <w:szCs w:val="28"/>
        </w:rPr>
        <w:t xml:space="preserve">11-сыныпта – 2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сынақ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хат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>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4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мазмұндама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5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шығарма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алынады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жылдамдығын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меңгермей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ешқандай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оқушы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толыққанды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білім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ала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алмайтыны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белгілі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Сондықтан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айына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рет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сыныптан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жылдамдығы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алынып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талқыланып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басшылыққа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алынып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отырылуы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керек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76467" w:rsidRPr="00D76467" w:rsidRDefault="00D76467" w:rsidP="00D76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Оқу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жылдамдығымен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бірге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әрбі</w:t>
      </w:r>
      <w:proofErr w:type="gramStart"/>
      <w:r w:rsidRPr="00D76467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сыныпқа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арналған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жазба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жұмыстарының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көлемін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бағалау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нормаларын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да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қайта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бір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еске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салып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өткен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6467">
        <w:rPr>
          <w:rFonts w:ascii="Arial" w:hAnsi="Arial" w:cs="Arial"/>
          <w:color w:val="000000"/>
          <w:sz w:val="28"/>
          <w:szCs w:val="28"/>
        </w:rPr>
        <w:t>жөн</w:t>
      </w:r>
      <w:proofErr w:type="spellEnd"/>
      <w:r w:rsidRPr="00D76467">
        <w:rPr>
          <w:rFonts w:ascii="Arial" w:hAnsi="Arial" w:cs="Arial"/>
          <w:color w:val="000000"/>
          <w:sz w:val="28"/>
          <w:szCs w:val="28"/>
        </w:rPr>
        <w:t>.</w:t>
      </w:r>
    </w:p>
    <w:p w:rsidR="00D32FAA" w:rsidRDefault="00D32FAA"/>
    <w:sectPr w:rsidR="00D3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6A0"/>
    <w:multiLevelType w:val="multilevel"/>
    <w:tmpl w:val="90F48C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830C8"/>
    <w:multiLevelType w:val="multilevel"/>
    <w:tmpl w:val="4E4E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31CE9"/>
    <w:multiLevelType w:val="multilevel"/>
    <w:tmpl w:val="AB601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53E36"/>
    <w:multiLevelType w:val="multilevel"/>
    <w:tmpl w:val="C3A4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7"/>
    <w:rsid w:val="00D32FAA"/>
    <w:rsid w:val="00D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2019-02-19T11:33:00Z</dcterms:created>
  <dcterms:modified xsi:type="dcterms:W3CDTF">2019-02-19T11:34:00Z</dcterms:modified>
</cp:coreProperties>
</file>