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F2" w:rsidRDefault="0061372F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114425" cy="34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1F2" w:rsidRPr="00CA3738" w:rsidRDefault="0061372F">
      <w:pPr>
        <w:spacing w:after="0"/>
        <w:rPr>
          <w:lang w:val="ru-RU"/>
        </w:rPr>
      </w:pPr>
      <w:r w:rsidRPr="00CA3738">
        <w:rPr>
          <w:b/>
          <w:color w:val="000000"/>
          <w:lang w:val="ru-RU"/>
        </w:rPr>
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</w:r>
    </w:p>
    <w:p w:rsidR="002521F2" w:rsidRPr="00CA3738" w:rsidRDefault="0061372F">
      <w:pPr>
        <w:spacing w:after="0"/>
        <w:rPr>
          <w:lang w:val="ru-RU"/>
        </w:rPr>
      </w:pPr>
      <w:r w:rsidRPr="00CA3738">
        <w:rPr>
          <w:color w:val="000000"/>
          <w:sz w:val="20"/>
          <w:lang w:val="ru-RU"/>
        </w:rPr>
        <w:t>Постановление Правительства Республики Казахстан от 19 января 2012 года № 127.</w:t>
      </w:r>
    </w:p>
    <w:p w:rsidR="002521F2" w:rsidRPr="00CA3738" w:rsidRDefault="0061372F">
      <w:pPr>
        <w:spacing w:after="0"/>
        <w:rPr>
          <w:sz w:val="10"/>
          <w:szCs w:val="10"/>
          <w:lang w:val="ru-RU"/>
        </w:rPr>
      </w:pP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Правительство Республики Казахстан </w:t>
      </w:r>
      <w:proofErr w:type="gramStart"/>
      <w:r w:rsidRPr="00CA3738">
        <w:rPr>
          <w:b/>
          <w:color w:val="000000"/>
          <w:sz w:val="20"/>
          <w:lang w:val="ru-RU"/>
        </w:rPr>
        <w:t>ПОСТАНОВЛЯЕТ: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</w:t>
      </w:r>
      <w:proofErr w:type="gramEnd"/>
      <w:r>
        <w:rPr>
          <w:color w:val="000000"/>
          <w:sz w:val="20"/>
        </w:rPr>
        <w:t>   </w:t>
      </w:r>
      <w:r w:rsidRPr="00CA3738">
        <w:rPr>
          <w:color w:val="000000"/>
          <w:sz w:val="20"/>
          <w:lang w:val="ru-RU"/>
        </w:rPr>
        <w:t xml:space="preserve"> 1. Утвердить прилагаемые Типовые правила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2. Настоящее постановление вводится в действие по истечении десяти календарных дней после первого официального опубликования.</w:t>
      </w:r>
      <w:r w:rsidRPr="00CA3738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78"/>
        <w:gridCol w:w="2430"/>
        <w:gridCol w:w="3654"/>
      </w:tblGrid>
      <w:tr w:rsidR="002521F2" w:rsidTr="00CA3738">
        <w:trPr>
          <w:trHeight w:val="30"/>
          <w:tblCellSpacing w:w="0" w:type="auto"/>
        </w:trPr>
        <w:tc>
          <w:tcPr>
            <w:tcW w:w="673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21F2" w:rsidRDefault="0061372F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CA3738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Премьер-Министр</w:t>
            </w:r>
            <w:proofErr w:type="spellEnd"/>
            <w:r w:rsidR="00CA3738"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3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21F2" w:rsidRDefault="0061372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К. </w:t>
            </w:r>
            <w:proofErr w:type="spellStart"/>
            <w:r>
              <w:rPr>
                <w:i/>
                <w:color w:val="000000"/>
                <w:sz w:val="20"/>
              </w:rPr>
              <w:t>Масимов</w:t>
            </w:r>
            <w:proofErr w:type="spellEnd"/>
          </w:p>
        </w:tc>
      </w:tr>
      <w:tr w:rsidR="002521F2" w:rsidRPr="00C8364D" w:rsidTr="00CA3738">
        <w:trPr>
          <w:trHeight w:val="30"/>
          <w:tblCellSpacing w:w="0" w:type="auto"/>
        </w:trPr>
        <w:tc>
          <w:tcPr>
            <w:tcW w:w="42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21F2" w:rsidRDefault="0061372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1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21F2" w:rsidRPr="00CA3738" w:rsidRDefault="0061372F">
            <w:pPr>
              <w:spacing w:after="0"/>
              <w:jc w:val="center"/>
              <w:rPr>
                <w:lang w:val="ru-RU"/>
              </w:rPr>
            </w:pPr>
            <w:r w:rsidRPr="00CA3738">
              <w:rPr>
                <w:color w:val="000000"/>
                <w:sz w:val="20"/>
                <w:lang w:val="ru-RU"/>
              </w:rPr>
              <w:t>Утверждены</w:t>
            </w:r>
            <w:r w:rsidRPr="00CA3738">
              <w:rPr>
                <w:lang w:val="ru-RU"/>
              </w:rPr>
              <w:br/>
            </w:r>
            <w:r w:rsidRPr="00CA3738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="00CA3738">
              <w:rPr>
                <w:lang w:val="ru-RU"/>
              </w:rPr>
              <w:t xml:space="preserve"> </w:t>
            </w:r>
            <w:r w:rsidRPr="00CA373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A3738">
              <w:rPr>
                <w:lang w:val="ru-RU"/>
              </w:rPr>
              <w:br/>
            </w:r>
            <w:r w:rsidRPr="00CA3738">
              <w:rPr>
                <w:color w:val="000000"/>
                <w:sz w:val="20"/>
                <w:lang w:val="ru-RU"/>
              </w:rPr>
              <w:t>от 19 января 2012 года № 127</w:t>
            </w:r>
          </w:p>
        </w:tc>
      </w:tr>
    </w:tbl>
    <w:p w:rsidR="00CA3738" w:rsidRPr="00CA3738" w:rsidRDefault="00CA3738">
      <w:pPr>
        <w:spacing w:after="0"/>
        <w:rPr>
          <w:b/>
          <w:color w:val="000000"/>
          <w:sz w:val="16"/>
          <w:szCs w:val="16"/>
          <w:lang w:val="ru-RU"/>
        </w:rPr>
      </w:pPr>
      <w:bookmarkStart w:id="0" w:name="z5"/>
    </w:p>
    <w:p w:rsidR="002521F2" w:rsidRPr="00CA3738" w:rsidRDefault="0061372F">
      <w:pPr>
        <w:spacing w:after="0"/>
        <w:rPr>
          <w:lang w:val="ru-RU"/>
        </w:rPr>
      </w:pPr>
      <w:r w:rsidRPr="00CA3738">
        <w:rPr>
          <w:b/>
          <w:color w:val="000000"/>
          <w:lang w:val="ru-RU"/>
        </w:rPr>
        <w:t>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0"/>
    <w:p w:rsidR="002521F2" w:rsidRPr="00CA3738" w:rsidRDefault="0061372F">
      <w:pPr>
        <w:spacing w:after="0"/>
        <w:rPr>
          <w:sz w:val="16"/>
          <w:szCs w:val="16"/>
          <w:lang w:val="ru-RU"/>
        </w:rPr>
      </w:pPr>
      <w:r>
        <w:rPr>
          <w:color w:val="FF0000"/>
          <w:sz w:val="20"/>
        </w:rPr>
        <w:t>     </w:t>
      </w:r>
      <w:r w:rsidRPr="00CA3738">
        <w:rPr>
          <w:color w:val="FF0000"/>
          <w:sz w:val="20"/>
          <w:lang w:val="ru-RU"/>
        </w:rPr>
        <w:t xml:space="preserve"> Сноска. Типовые правила в редакции постановления Правительства РК от 10.05.2018 </w:t>
      </w:r>
      <w:r w:rsidRPr="00CA3738">
        <w:rPr>
          <w:color w:val="000000"/>
          <w:sz w:val="20"/>
          <w:lang w:val="ru-RU"/>
        </w:rPr>
        <w:t>№ 254</w:t>
      </w:r>
      <w:r w:rsidRPr="00CA373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A3738">
        <w:rPr>
          <w:lang w:val="ru-RU"/>
        </w:rPr>
        <w:br/>
      </w:r>
    </w:p>
    <w:p w:rsidR="002521F2" w:rsidRPr="00CA3738" w:rsidRDefault="0061372F">
      <w:pPr>
        <w:spacing w:after="0"/>
        <w:rPr>
          <w:lang w:val="ru-RU"/>
        </w:rPr>
      </w:pPr>
      <w:bookmarkStart w:id="1" w:name="z6"/>
      <w:r w:rsidRPr="00CA3738">
        <w:rPr>
          <w:b/>
          <w:color w:val="000000"/>
          <w:lang w:val="ru-RU"/>
        </w:rPr>
        <w:t>Глава 1. Общие положения</w:t>
      </w:r>
    </w:p>
    <w:bookmarkEnd w:id="1"/>
    <w:p w:rsidR="002521F2" w:rsidRPr="00CA3738" w:rsidRDefault="0061372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1. 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Законом 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независимо от форм их собственности и ведомственной подчиненности.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2. 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разработанными на их основе уставами организаций образования.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3. Зачисление в число обучающихся производится на основании приказа руководителя организации образования. 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4. Не допускается комплектование классов по уровню подготовки и степени развития обучающихся. При этом предельная наполняемость в классе составляет не более 25 обучающихся.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оказания образовательных услуг.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6. Обучающимся и родителям или иным законным представителям обучающихся предоставляется возможность ознакомления с настоящими Правилами, уставом организации образования, лицензией на право ведения образовательной деятельности, правилами приема в организации образования, утверждаемыми местными исполнительными органами, и другими документами, регламентирующими деятельность организаций образования.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7. Прием на обучение в организации образования детей с особыми образовательными потребностями осуществляется с учетом заключения </w:t>
      </w:r>
      <w:proofErr w:type="spellStart"/>
      <w:r w:rsidRPr="00CA3738">
        <w:rPr>
          <w:color w:val="000000"/>
          <w:sz w:val="20"/>
          <w:lang w:val="ru-RU"/>
        </w:rPr>
        <w:t>педагого</w:t>
      </w:r>
      <w:proofErr w:type="spellEnd"/>
      <w:r w:rsidRPr="00CA3738">
        <w:rPr>
          <w:color w:val="000000"/>
          <w:sz w:val="20"/>
          <w:lang w:val="ru-RU"/>
        </w:rPr>
        <w:t>-медико-психологической консультации при согласии родителей или иных законных представителей ребенка.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8. Родители или иные законные представители ребенка или обучающегося имеют право выбора любой организации образования для обучения.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9.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  <w:r w:rsidRPr="00CA3738">
        <w:rPr>
          <w:lang w:val="ru-RU"/>
        </w:rPr>
        <w:br/>
      </w:r>
    </w:p>
    <w:p w:rsidR="002521F2" w:rsidRPr="00CA3738" w:rsidRDefault="0061372F">
      <w:pPr>
        <w:spacing w:after="0"/>
        <w:rPr>
          <w:lang w:val="ru-RU"/>
        </w:rPr>
      </w:pPr>
      <w:bookmarkStart w:id="2" w:name="z16"/>
      <w:r w:rsidRPr="00CA3738">
        <w:rPr>
          <w:b/>
          <w:color w:val="000000"/>
          <w:lang w:val="ru-RU"/>
        </w:rPr>
        <w:lastRenderedPageBreak/>
        <w:t>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2"/>
    <w:p w:rsidR="002521F2" w:rsidRPr="00CA3738" w:rsidRDefault="0061372F">
      <w:pPr>
        <w:spacing w:after="0"/>
        <w:rPr>
          <w:sz w:val="19"/>
          <w:szCs w:val="19"/>
          <w:lang w:val="ru-RU"/>
        </w:rPr>
      </w:pPr>
      <w:r w:rsidRPr="00CA3738">
        <w:rPr>
          <w:color w:val="FF0000"/>
          <w:sz w:val="19"/>
          <w:szCs w:val="19"/>
        </w:rPr>
        <w:t>     </w:t>
      </w:r>
      <w:r w:rsidRPr="00CA3738">
        <w:rPr>
          <w:color w:val="FF0000"/>
          <w:sz w:val="19"/>
          <w:szCs w:val="19"/>
          <w:lang w:val="ru-RU"/>
        </w:rPr>
        <w:t xml:space="preserve"> Примечание РЦПИ!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FF0000"/>
          <w:sz w:val="19"/>
          <w:szCs w:val="19"/>
        </w:rPr>
        <w:t>     </w:t>
      </w:r>
      <w:r w:rsidRPr="00CA3738">
        <w:rPr>
          <w:color w:val="FF0000"/>
          <w:sz w:val="19"/>
          <w:szCs w:val="19"/>
          <w:lang w:val="ru-RU"/>
        </w:rPr>
        <w:t xml:space="preserve"> Часть первая пункта 10 предусмотрена в редакции постановления Правительства РК от 10.05.2018 № 254 (вводится в действие с 01.01.2019).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FF0000"/>
          <w:sz w:val="19"/>
          <w:szCs w:val="19"/>
        </w:rPr>
        <w:t>     </w:t>
      </w:r>
      <w:r w:rsidRPr="00CA3738">
        <w:rPr>
          <w:color w:val="FF0000"/>
          <w:sz w:val="19"/>
          <w:szCs w:val="19"/>
          <w:lang w:val="ru-RU"/>
        </w:rPr>
        <w:t xml:space="preserve"> Примечание РЦПИ!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FF0000"/>
          <w:sz w:val="19"/>
          <w:szCs w:val="19"/>
        </w:rPr>
        <w:t>     </w:t>
      </w:r>
      <w:r w:rsidRPr="00CA3738">
        <w:rPr>
          <w:color w:val="FF0000"/>
          <w:sz w:val="19"/>
          <w:szCs w:val="19"/>
          <w:lang w:val="ru-RU"/>
        </w:rPr>
        <w:t xml:space="preserve"> Данная редакция части первой пункта 10 действует до 01.01.2019 в соответствии с постановлением Правительства РК от 10.05.2018 № 254.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10. Организации образования, реализующие общеобразовательные учебные программы начального образования, обеспечивают прием в первый класс всех детей семи лет и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Для приема детей в первый класс необходимы следующие </w:t>
      </w:r>
      <w:proofErr w:type="gramStart"/>
      <w:r w:rsidRPr="00C8364D">
        <w:rPr>
          <w:b/>
          <w:color w:val="000000"/>
          <w:sz w:val="19"/>
          <w:szCs w:val="19"/>
          <w:highlight w:val="yellow"/>
          <w:lang w:val="ru-RU"/>
        </w:rPr>
        <w:t>документы:</w:t>
      </w:r>
      <w:r w:rsidRPr="00C8364D">
        <w:rPr>
          <w:b/>
          <w:sz w:val="19"/>
          <w:szCs w:val="19"/>
          <w:highlight w:val="yellow"/>
          <w:lang w:val="ru-RU"/>
        </w:rPr>
        <w:br/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</w:t>
      </w:r>
      <w:r w:rsidRPr="00C8364D">
        <w:rPr>
          <w:b/>
          <w:color w:val="000000"/>
          <w:sz w:val="19"/>
          <w:szCs w:val="19"/>
          <w:highlight w:val="yellow"/>
        </w:rPr>
        <w:t>  </w:t>
      </w:r>
      <w:proofErr w:type="gramEnd"/>
      <w:r w:rsidRPr="00C8364D">
        <w:rPr>
          <w:b/>
          <w:color w:val="000000"/>
          <w:sz w:val="19"/>
          <w:szCs w:val="19"/>
          <w:highlight w:val="yellow"/>
        </w:rPr>
        <w:t>   </w:t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1) заявление от родителей или иных законных представителей ребенка;</w:t>
      </w:r>
      <w:r w:rsidRPr="00C8364D">
        <w:rPr>
          <w:b/>
          <w:sz w:val="19"/>
          <w:szCs w:val="19"/>
          <w:highlight w:val="yellow"/>
          <w:lang w:val="ru-RU"/>
        </w:rPr>
        <w:br/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</w:t>
      </w:r>
      <w:r w:rsidRPr="00C8364D">
        <w:rPr>
          <w:b/>
          <w:color w:val="000000"/>
          <w:sz w:val="19"/>
          <w:szCs w:val="19"/>
          <w:highlight w:val="yellow"/>
        </w:rPr>
        <w:t>     </w:t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2) копия свидетельства о рождении ребенка;</w:t>
      </w:r>
      <w:r w:rsidRPr="00C8364D">
        <w:rPr>
          <w:b/>
          <w:sz w:val="19"/>
          <w:szCs w:val="19"/>
          <w:highlight w:val="yellow"/>
          <w:lang w:val="ru-RU"/>
        </w:rPr>
        <w:br/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</w:t>
      </w:r>
      <w:r w:rsidRPr="00C8364D">
        <w:rPr>
          <w:b/>
          <w:color w:val="000000"/>
          <w:sz w:val="19"/>
          <w:szCs w:val="19"/>
          <w:highlight w:val="yellow"/>
        </w:rPr>
        <w:t>     </w:t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3) справка о состоянии здоровья (форма 026/у-3);</w:t>
      </w:r>
      <w:r w:rsidRPr="00C8364D">
        <w:rPr>
          <w:b/>
          <w:sz w:val="19"/>
          <w:szCs w:val="19"/>
          <w:highlight w:val="yellow"/>
          <w:lang w:val="ru-RU"/>
        </w:rPr>
        <w:br/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</w:t>
      </w:r>
      <w:r w:rsidRPr="00C8364D">
        <w:rPr>
          <w:b/>
          <w:color w:val="000000"/>
          <w:sz w:val="19"/>
          <w:szCs w:val="19"/>
          <w:highlight w:val="yellow"/>
        </w:rPr>
        <w:t>     </w:t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4) фотографии размером 3х4 см – в количестве 2 штук.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Прием документов, указанных в настоящем пункте, от родителей или иных законных представителей детей, поступающих в первы</w:t>
      </w:r>
      <w:bookmarkStart w:id="3" w:name="_GoBack"/>
      <w:bookmarkEnd w:id="3"/>
      <w:r w:rsidRPr="00CA3738">
        <w:rPr>
          <w:color w:val="000000"/>
          <w:sz w:val="19"/>
          <w:szCs w:val="19"/>
          <w:lang w:val="ru-RU"/>
        </w:rPr>
        <w:t>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11. 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Для детей, не посещавших дошкольные учреждения или не прошедших </w:t>
      </w:r>
      <w:proofErr w:type="spellStart"/>
      <w:r w:rsidRPr="00CA3738">
        <w:rPr>
          <w:color w:val="000000"/>
          <w:sz w:val="19"/>
          <w:szCs w:val="19"/>
          <w:lang w:val="ru-RU"/>
        </w:rPr>
        <w:t>предшкольную</w:t>
      </w:r>
      <w:proofErr w:type="spellEnd"/>
      <w:r w:rsidRPr="00CA3738">
        <w:rPr>
          <w:color w:val="000000"/>
          <w:sz w:val="19"/>
          <w:szCs w:val="19"/>
          <w:lang w:val="ru-RU"/>
        </w:rPr>
        <w:t xml:space="preserve"> подготовку, организациями образования организуются подготовительные курсы до начала учебного года.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12. 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13. 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Прием заявлений начинается после вручения документа государственного образца об основном среднем образовании.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14.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15. 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16. Прием на обучение в специализированные организации образования производится на конкурсной основе.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17.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обучающихся, порядок зачисления, перевода и выпуска обучающихся осуществляются в соответствии с уставом данной организации образования.</w:t>
      </w:r>
      <w:r w:rsidRPr="00CA3738">
        <w:rPr>
          <w:sz w:val="19"/>
          <w:szCs w:val="19"/>
          <w:lang w:val="ru-RU"/>
        </w:rPr>
        <w:br/>
      </w:r>
      <w:r w:rsidRPr="00CA3738">
        <w:rPr>
          <w:sz w:val="19"/>
          <w:szCs w:val="19"/>
          <w:lang w:val="ru-RU"/>
        </w:rPr>
        <w:br/>
      </w:r>
    </w:p>
    <w:p w:rsidR="002521F2" w:rsidRPr="00CA3738" w:rsidRDefault="0061372F">
      <w:pPr>
        <w:pStyle w:val="disclaimer"/>
        <w:rPr>
          <w:lang w:val="ru-RU"/>
        </w:rPr>
      </w:pPr>
      <w:r w:rsidRPr="00CA3738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2521F2" w:rsidRPr="00CA3738" w:rsidSect="00CA3738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F2"/>
    <w:rsid w:val="002521F2"/>
    <w:rsid w:val="0061372F"/>
    <w:rsid w:val="00C8364D"/>
    <w:rsid w:val="00CA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77622-1EB2-478E-A59C-EAEC2049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2018-07-11T06:52:00Z</dcterms:created>
  <dcterms:modified xsi:type="dcterms:W3CDTF">2018-08-15T03:46:00Z</dcterms:modified>
</cp:coreProperties>
</file>