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DA" w:rsidRPr="00A77036" w:rsidRDefault="00925DDA" w:rsidP="00A77036">
      <w:pPr>
        <w:shd w:val="clear" w:color="auto" w:fill="FAFAFA"/>
        <w:spacing w:after="300" w:line="240" w:lineRule="auto"/>
        <w:jc w:val="center"/>
        <w:textAlignment w:val="baseline"/>
        <w:outlineLvl w:val="0"/>
        <w:rPr>
          <w:rFonts w:ascii="inherit" w:hAnsi="inherit" w:cs="Arial"/>
          <w:b/>
          <w:color w:val="2F3438"/>
          <w:kern w:val="36"/>
          <w:sz w:val="28"/>
          <w:szCs w:val="28"/>
          <w:lang w:eastAsia="ru-RU"/>
        </w:rPr>
      </w:pPr>
      <w:r w:rsidRPr="00A77036">
        <w:rPr>
          <w:rFonts w:ascii="inherit" w:hAnsi="inherit" w:cs="Arial"/>
          <w:b/>
          <w:color w:val="2F3438"/>
          <w:kern w:val="36"/>
          <w:sz w:val="28"/>
          <w:szCs w:val="28"/>
          <w:lang w:eastAsia="ru-RU"/>
        </w:rPr>
        <w:t>ОЖСБ байқау сынақтары</w:t>
      </w:r>
    </w:p>
    <w:p w:rsidR="00925DDA" w:rsidRDefault="00925DDA" w:rsidP="00D839E7">
      <w:pPr>
        <w:shd w:val="clear" w:color="auto" w:fill="FAFAFA"/>
        <w:spacing w:after="0" w:line="240" w:lineRule="auto"/>
        <w:textAlignment w:val="baseline"/>
        <w:rPr>
          <w:rFonts w:ascii="Arial" w:hAnsi="Arial" w:cs="Arial"/>
          <w:color w:val="000000"/>
          <w:sz w:val="28"/>
          <w:szCs w:val="28"/>
          <w:lang w:eastAsia="ru-RU"/>
        </w:rPr>
      </w:pPr>
      <w:r w:rsidRPr="00A77036">
        <w:rPr>
          <w:rFonts w:ascii="Arial" w:hAnsi="Arial" w:cs="Arial"/>
          <w:color w:val="000000"/>
          <w:sz w:val="28"/>
          <w:szCs w:val="28"/>
          <w:lang w:eastAsia="ru-RU"/>
        </w:rPr>
        <w:t>Оқушылардың ОЖСБ-ға дайындалуы үшін Ұлттық тестілеу орталығы байқау сынақтарын өткізеді және оқу әдістемелік кешендер жинағын шығарады. Аталған құралдар облыс және аудан орталықтарында ораналасқан </w:t>
      </w:r>
      <w:hyperlink r:id="rId5" w:tgtFrame="_blank" w:history="1">
        <w:r w:rsidRPr="00A77036">
          <w:rPr>
            <w:rFonts w:ascii="Arial" w:hAnsi="Arial" w:cs="Arial"/>
            <w:color w:val="127989"/>
            <w:sz w:val="28"/>
            <w:szCs w:val="28"/>
            <w:u w:val="single"/>
            <w:bdr w:val="none" w:sz="0" w:space="0" w:color="auto" w:frame="1"/>
            <w:lang w:eastAsia="ru-RU"/>
          </w:rPr>
          <w:t>филиалдар</w:t>
        </w:r>
      </w:hyperlink>
      <w:r w:rsidRPr="00A77036">
        <w:rPr>
          <w:rFonts w:ascii="Arial" w:hAnsi="Arial" w:cs="Arial"/>
          <w:color w:val="000000"/>
          <w:sz w:val="28"/>
          <w:szCs w:val="28"/>
          <w:lang w:eastAsia="ru-RU"/>
        </w:rPr>
        <w:t> арқылы сатылады.</w:t>
      </w:r>
    </w:p>
    <w:p w:rsidR="00925DDA" w:rsidRPr="00A77036" w:rsidRDefault="00925DDA" w:rsidP="00D839E7">
      <w:pPr>
        <w:shd w:val="clear" w:color="auto" w:fill="FAFAFA"/>
        <w:spacing w:after="0" w:line="240" w:lineRule="auto"/>
        <w:textAlignment w:val="baseline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925DDA" w:rsidRPr="00A77036" w:rsidRDefault="00925DDA" w:rsidP="00D839E7">
      <w:pPr>
        <w:shd w:val="clear" w:color="auto" w:fill="FAFAFA"/>
        <w:spacing w:after="0" w:line="240" w:lineRule="auto"/>
        <w:textAlignment w:val="baseline"/>
        <w:rPr>
          <w:rFonts w:ascii="Arial" w:hAnsi="Arial" w:cs="Arial"/>
          <w:color w:val="000000"/>
          <w:sz w:val="28"/>
          <w:szCs w:val="28"/>
          <w:lang w:eastAsia="ru-RU"/>
        </w:rPr>
      </w:pPr>
      <w:r w:rsidRPr="00A77036">
        <w:rPr>
          <w:rFonts w:ascii="inherit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Байқау сынағы</w:t>
      </w:r>
      <w:r w:rsidRPr="00A77036">
        <w:rPr>
          <w:rFonts w:ascii="Arial" w:hAnsi="Arial" w:cs="Arial"/>
          <w:color w:val="000000"/>
          <w:sz w:val="28"/>
          <w:szCs w:val="28"/>
          <w:lang w:eastAsia="ru-RU"/>
        </w:rPr>
        <w:t> – әдістемелік көмек көрсету, тестілеу технологиясынан хабардар ету, жауап парақтарын дұрыс толтыру, жалпы оқушыны тестілеуге дайындау мақсатында өткізілетін шара.</w:t>
      </w:r>
    </w:p>
    <w:p w:rsidR="00925DDA" w:rsidRDefault="00925DDA" w:rsidP="00D839E7">
      <w:pPr>
        <w:shd w:val="clear" w:color="auto" w:fill="FAFAFA"/>
        <w:spacing w:after="0" w:line="240" w:lineRule="auto"/>
        <w:textAlignment w:val="baseline"/>
        <w:rPr>
          <w:rFonts w:ascii="Arial" w:hAnsi="Arial" w:cs="Arial"/>
          <w:color w:val="000000"/>
          <w:sz w:val="28"/>
          <w:szCs w:val="28"/>
          <w:lang w:eastAsia="ru-RU"/>
        </w:rPr>
      </w:pPr>
      <w:r w:rsidRPr="00A77036">
        <w:rPr>
          <w:rFonts w:ascii="Arial" w:hAnsi="Arial" w:cs="Arial"/>
          <w:color w:val="000000"/>
          <w:sz w:val="28"/>
          <w:szCs w:val="28"/>
          <w:lang w:eastAsia="ru-RU"/>
        </w:rPr>
        <w:t>Оқу әдістемелік құрал (ОӘҚ) жалпы білім беретін пәндер бойынша оқушының білімін тексеруге және функционалдық сауаттылығының қалыптасуын бағалауға бағытталған тест нұсқаларынан тұрады. Орта білімдегі ОЖСБ-ға дайындалу үшін 4 және 9-сынып оқушыларына ұсынылады.</w:t>
      </w:r>
    </w:p>
    <w:p w:rsidR="00925DDA" w:rsidRPr="00A77036" w:rsidRDefault="00925DDA" w:rsidP="00D839E7">
      <w:pPr>
        <w:shd w:val="clear" w:color="auto" w:fill="FAFAFA"/>
        <w:spacing w:after="0" w:line="240" w:lineRule="auto"/>
        <w:textAlignment w:val="baseline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925DDA" w:rsidRDefault="00925DDA" w:rsidP="00D839E7">
      <w:pPr>
        <w:shd w:val="clear" w:color="auto" w:fill="FAFAFA"/>
        <w:spacing w:after="0" w:line="240" w:lineRule="auto"/>
        <w:textAlignment w:val="baseline"/>
        <w:rPr>
          <w:rFonts w:ascii="inherit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A77036">
        <w:rPr>
          <w:rFonts w:ascii="inherit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Баға көрсеткішіне сәйкес, байқау сынағы – 376 теңге, </w:t>
      </w:r>
    </w:p>
    <w:p w:rsidR="00925DDA" w:rsidRPr="00A77036" w:rsidRDefault="00925DDA" w:rsidP="00D839E7">
      <w:pPr>
        <w:shd w:val="clear" w:color="auto" w:fill="FAFAFA"/>
        <w:spacing w:after="0" w:line="240" w:lineRule="auto"/>
        <w:textAlignment w:val="baseline"/>
        <w:rPr>
          <w:rFonts w:ascii="Arial" w:hAnsi="Arial" w:cs="Arial"/>
          <w:color w:val="000000"/>
          <w:sz w:val="28"/>
          <w:szCs w:val="28"/>
          <w:lang w:eastAsia="ru-RU"/>
        </w:rPr>
      </w:pPr>
      <w:r w:rsidRPr="00A77036">
        <w:rPr>
          <w:rFonts w:ascii="inherit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ОӘҚ – 403 теңге тұрады.</w:t>
      </w:r>
    </w:p>
    <w:p w:rsidR="00925DDA" w:rsidRPr="00A77036" w:rsidRDefault="00925DDA">
      <w:pPr>
        <w:rPr>
          <w:sz w:val="28"/>
          <w:szCs w:val="28"/>
        </w:rPr>
      </w:pPr>
      <w:bookmarkStart w:id="0" w:name="_GoBack"/>
      <w:bookmarkEnd w:id="0"/>
    </w:p>
    <w:sectPr w:rsidR="00925DDA" w:rsidRPr="00A77036" w:rsidSect="00F4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413C4"/>
    <w:multiLevelType w:val="multilevel"/>
    <w:tmpl w:val="0EB8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1AAA"/>
    <w:rsid w:val="003C1AAA"/>
    <w:rsid w:val="007E31AF"/>
    <w:rsid w:val="008F143A"/>
    <w:rsid w:val="00925DDA"/>
    <w:rsid w:val="00A77036"/>
    <w:rsid w:val="00B85D9A"/>
    <w:rsid w:val="00D839E7"/>
    <w:rsid w:val="00F41ECD"/>
    <w:rsid w:val="00F61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C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83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39E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rsid w:val="00D839E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D839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7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783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stcenter.kz/region/filial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124</Words>
  <Characters>708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2019-01-10T08:39:00Z</dcterms:created>
  <dcterms:modified xsi:type="dcterms:W3CDTF">2019-01-29T15:21:00Z</dcterms:modified>
</cp:coreProperties>
</file>