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03716" w14:textId="35c03716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Білім туралы құжаттардың телнұсқаларын беру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	</w:t>
      </w:r>
      <w:r>
        <w:rPr>
          <w:b/>
          <w:i/>
          <w:color w:val="888888"/>
        </w:rPr>
        <w:t>Күшін жойған</w:t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Қазақстан Республикасы Білім және ғылым министрінің 2012 жылғы 28 қыркүйектегі № 445 Бұйрығы. Қазақстан Республикасының Әділет министрлігінде 2012 жылы 29 қазанда № 8040 тіркелді. Күші жойылды - Қазақстан Республикасы Білім және ғылым министрінің 2014 жылғы 17 маусымдағы № 227 бұйрығымен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ff0000"/>
          <w:sz w:val="20"/>
        </w:rPr>
        <w:t>      Ескерту. Күші жойылды - ҚР Білім және ғылым министрінің 17.06.2014 </w:t>
      </w:r>
      <w:r>
        <w:rPr>
          <w:b w:val="false"/>
          <w:i w:val="false"/>
          <w:color w:val="ff0000"/>
          <w:sz w:val="20"/>
        </w:rPr>
        <w:t>№ 227</w:t>
      </w:r>
      <w:r>
        <w:rPr>
          <w:b w:val="false"/>
          <w:i w:val="false"/>
          <w:color w:val="ff0000"/>
          <w:sz w:val="20"/>
        </w:rPr>
        <w:t> 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b w:val="false"/>
          <w:i w:val="false"/>
          <w:color w:val="000000"/>
          <w:sz w:val="20"/>
        </w:rPr>
        <w:t>4-тармағына</w:t>
      </w:r>
      <w:r>
        <w:rPr>
          <w:b w:val="false"/>
          <w:i w:val="false"/>
          <w:color w:val="000000"/>
          <w:sz w:val="20"/>
        </w:rPr>
        <w:t xml:space="preserve"> сәйкес </w:t>
      </w:r>
      <w:r>
        <w:rPr>
          <w:b/>
          <w:i w:val="false"/>
          <w:color w:val="000000"/>
          <w:sz w:val="20"/>
        </w:rPr>
        <w:t>БҰЙЫРАМЫН</w:t>
      </w:r>
      <w:r>
        <w:rPr>
          <w:b w:val="false"/>
          <w:i w:val="false"/>
          <w:color w:val="000000"/>
          <w:sz w:val="20"/>
        </w:rPr>
        <w:t>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Қоса беріліп отырған «Білім туралы құжаттардың телнұсқаларын беру» мемлекеттік қызмет көрсету </w:t>
      </w:r>
      <w:r>
        <w:rPr>
          <w:b w:val="false"/>
          <w:i w:val="false"/>
          <w:color w:val="000000"/>
          <w:sz w:val="20"/>
        </w:rPr>
        <w:t>регламенті</w:t>
      </w:r>
      <w:r>
        <w:rPr>
          <w:b w:val="false"/>
          <w:i w:val="false"/>
          <w:color w:val="000000"/>
          <w:sz w:val="20"/>
        </w:rPr>
        <w:t xml:space="preserve"> бекітілсін.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осы бұйрықтың белгіленген тәртіппен Қазақстан Республикасы Әділет министрлігінде мемлекеттік тіркеуден өтуін қамтамасыз етсін;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Осы бұйрықтың орындалуын бақылау вице-министр М.К. Орынхановқа жүктелсін.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Осы бұйрық алғашқы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Министр                                    Б. Жұмағұлов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Қазақстан Республикасы   </w:t>
      </w:r>
      <w:r>
        <w:br/>
      </w:r>
      <w:r>
        <w:rPr>
          <w:b w:val="false"/>
          <w:i w:val="false"/>
          <w:color w:val="000000"/>
          <w:sz w:val="20"/>
        </w:rPr>
        <w:t>
Білім және ғылым министрінің</w:t>
      </w:r>
      <w:r>
        <w:br/>
      </w:r>
      <w:r>
        <w:rPr>
          <w:b w:val="false"/>
          <w:i w:val="false"/>
          <w:color w:val="000000"/>
          <w:sz w:val="20"/>
        </w:rPr>
        <w:t xml:space="preserve">
2012 жылғы 28 қыркүйектегі </w:t>
      </w:r>
      <w:r>
        <w:br/>
      </w:r>
      <w:r>
        <w:rPr>
          <w:b w:val="false"/>
          <w:i w:val="false"/>
          <w:color w:val="000000"/>
          <w:sz w:val="20"/>
        </w:rPr>
        <w:t>
№ 445 бұйрығымен бекітілген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«Білім туралы құжаттардың телнұсқаларын беру» мемлекеттік</w:t>
      </w:r>
      <w:r>
        <w:br/>
      </w:r>
      <w:r>
        <w:rPr>
          <w:b/>
          <w:i w:val="false"/>
          <w:color w:val="000000"/>
        </w:rPr>
        <w:t>
қызмет көрсету регламенті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Жалпы ережелер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Осы «Білім туралы құжаттардың телнұсқаларын беру» мемлекеттік қызмет көрсету регламенті (бұдан әрі - Регламент) «Әкімшілік рәсімдер туралы» Қазақстан Республикасының 2000 жылғы 27 қарашадағы Заңының 9-1-бабының </w:t>
      </w:r>
      <w:r>
        <w:rPr>
          <w:b w:val="false"/>
          <w:i w:val="false"/>
          <w:color w:val="000000"/>
          <w:sz w:val="20"/>
        </w:rPr>
        <w:t>4-тармағына</w:t>
      </w:r>
      <w:r>
        <w:rPr>
          <w:b w:val="false"/>
          <w:i w:val="false"/>
          <w:color w:val="000000"/>
          <w:sz w:val="20"/>
        </w:rPr>
        <w:t xml:space="preserve"> және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2012 жылғы 31 тамыздағы № 1119 Үкіметінің қаулысымен бекітілген «Білім туралы құжаттардың телнұсқаларын беру» мемлекеттік қызмет </w:t>
      </w:r>
      <w:r>
        <w:rPr>
          <w:b w:val="false"/>
          <w:i w:val="false"/>
          <w:color w:val="000000"/>
          <w:sz w:val="20"/>
        </w:rPr>
        <w:t>стандартына</w:t>
      </w:r>
      <w:r>
        <w:rPr>
          <w:b w:val="false"/>
          <w:i w:val="false"/>
          <w:color w:val="000000"/>
          <w:sz w:val="20"/>
        </w:rPr>
        <w:t xml:space="preserve"> (бұдан әрі - Стандарт) сәйкес әзірленген.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Мемлекеттік қызметті білім беру ұйымдары көрсетеді.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Мемлекеттік қызмет көрсету түрі: автоматтандырылмаған.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Мемлекеттік қызмет «Білім туралы» Қазақстан Республикасының 2007 жылғы 27 шілдедегі Заңының 4-бабының </w:t>
      </w:r>
      <w:r>
        <w:rPr>
          <w:b w:val="false"/>
          <w:i w:val="false"/>
          <w:color w:val="000000"/>
          <w:sz w:val="20"/>
        </w:rPr>
        <w:t>9) тармақшасына</w:t>
      </w:r>
      <w:r>
        <w:rPr>
          <w:b w:val="false"/>
          <w:i w:val="false"/>
          <w:color w:val="000000"/>
          <w:sz w:val="20"/>
        </w:rPr>
        <w:t xml:space="preserve"> сәйкес көрсетіледі.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Өтінім беруші – Қазақстан Республикасының азаматтары, Қазақстан Республикасында тұрақты тұратын азаматтығы жоқ тұлғалар және Қазақстан Республикасының азаматы болып есептелмейтін ұлты қазақ тұлғалар.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Құрылымдық-функционалдық бірліктер – мемлекеттік қызмет көрсету процесіне қатысушы білім беру ұйымының жауапты тұлғасы (бұдан әрі - ҚФБ).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Көрсетілетін мемлекеттік қызметтің аяқталу білім туралы құжаттың телнұсқасы немесе мемлекеттік қызмет көрсетуден бас тарту туралы дәлелді жауапты қағаз түрінде берілген жолдамасы болып табылады.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8. Мемлекеттік қызмет мынадай тәртіппен көрсетіледі: демалыс және мерекелік күндерді қоспағанда, аптасына бес күн сағат 9.00-ден 18.30-ға дейін, түскі үзіліс уақыты: сағат 13.00-ден 14.30-ға дейін.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Қабылдау кезек бойынша жүзеге асырылады. Алдын ала жазылу мен жедел қабылдау мәселелері қарастырылмаған.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Мемлекеттік қызмет көрсету тәртібі туралы толық ақпарат білім беру ұйымдарындағы интернет-ресурстарында орналастырылады.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ЖОО-да білім туралы құжаттардың телнұсқаларын беру төмендегілерді қамтиды: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өтінішті қарастыру құжаттарды қабылдау;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білім беру ұйымдарының басшылығымен ұсынылған материалдарды тексеруді жүзеге асыру және білім беру саласындағы уәкілетті органға материалдарды жіберу немесе бас тарту себептері туралы жазбаша түрдегі дәлелді жауапты дайындау.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Қарастыруға келіп түсетін құжаттарды қабылдамауға жол берілмейді.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Мемлекеттік қызметті көрсету мерзімдері: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мемлекеттік қызметті алушы осы Стандарттың </w:t>
      </w:r>
      <w:r>
        <w:rPr>
          <w:b w:val="false"/>
          <w:i w:val="false"/>
          <w:color w:val="000000"/>
          <w:sz w:val="20"/>
        </w:rPr>
        <w:t>11-тармағында</w:t>
      </w:r>
      <w:r>
        <w:rPr>
          <w:b w:val="false"/>
          <w:i w:val="false"/>
          <w:color w:val="000000"/>
          <w:sz w:val="20"/>
        </w:rPr>
        <w:t xml:space="preserve"> айқындалған қажетті құжаттарды тапсырған сәттен бастап – 20 минуттан аспайды;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мемлекеттік қызметті алу үшін өтініш берген сәттен бастап күнтізбелік 10 күн ішінде.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Аталған мемлекеттік қызметті көрсетуден бас тарту Стандарттың </w:t>
      </w:r>
      <w:r>
        <w:rPr>
          <w:b w:val="false"/>
          <w:i w:val="false"/>
          <w:color w:val="000000"/>
          <w:sz w:val="20"/>
        </w:rPr>
        <w:t>11-тармағында</w:t>
      </w:r>
      <w:r>
        <w:rPr>
          <w:b w:val="false"/>
          <w:i w:val="false"/>
          <w:color w:val="000000"/>
          <w:sz w:val="20"/>
        </w:rPr>
        <w:t xml:space="preserve"> қарастырылған құжаттардың толық тізбесін ұсынбау.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Білім туралы құжаттардың телнұсқаларын беру бас тарту жағдайда білім беру ұйымдары өтініш берушіге себептері көрсетілген хат жібереді.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Мемлекеттік қызмет көрсету процесіндегі іс-қимыл тәртібінің</w:t>
      </w:r>
      <w:r>
        <w:br/>
      </w:r>
      <w:r>
        <w:rPr>
          <w:b/>
          <w:i w:val="false"/>
          <w:color w:val="000000"/>
        </w:rPr>
        <w:t>
(өзара іс-қимыл) сипаттамасы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14. Мемлекеттік қызметті алу үшін қажетті білім беру ұйымдарының оқу бөліміне тапсырылады.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Оқу бөлімінің маманы: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құжаттарды қабылдайды;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өтініш берушіге Стандарттың </w:t>
      </w:r>
      <w:r>
        <w:rPr>
          <w:b w:val="false"/>
          <w:i w:val="false"/>
          <w:color w:val="000000"/>
          <w:sz w:val="20"/>
        </w:rPr>
        <w:t>11-тармағында</w:t>
      </w:r>
      <w:r>
        <w:rPr>
          <w:b w:val="false"/>
          <w:i w:val="false"/>
          <w:color w:val="000000"/>
          <w:sz w:val="20"/>
        </w:rPr>
        <w:t xml:space="preserve"> көрсетілген барлық құжаттарды алғаны туралы өтінішті қабылдау нөмірі, күні және уақыты, құжаттарды ресімдеуге өтінішті қабылдап алған оқу бөлімі қызметкерінің тегі, аты, әкесінің аты көрсетілген қолхат болып табылатын өтініштің көшірмесін береді;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білім туралы құжаттардың телнұсқаларын беру үшін қабылданған құжаттарды білім беру ұйымдарының басшылығына тапсырады немесе бас тарту жөніндегі дәлелді хатты өтініш берушіге қолма-қол тапсыруды жүзеге асырады.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Мемлекеттік қызмет тегін көрсетіледі.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Мемлекеттік қызмет көрсету процесіне қатысты ҚФБ: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оқу бөлімінің маманы - құжаттарды қабылдау және беру;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білім беру ұйымдарының басшылары - өтініштерді қарастыру және орындау.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Әрбір ҚФБ-ның жүйелілік қарапайым іс-қимылының (рәсімдер, функциялар, операциялар) әрбір іс-қимылды орындау мерзімі көрсетілген мәтіндік кестелік сипаттамасы осы Регламентке </w:t>
      </w:r>
      <w:r>
        <w:rPr>
          <w:b w:val="false"/>
          <w:i w:val="false"/>
          <w:color w:val="000000"/>
          <w:sz w:val="20"/>
        </w:rPr>
        <w:t>1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2-қосымшаларға</w:t>
      </w:r>
      <w:r>
        <w:rPr>
          <w:b w:val="false"/>
          <w:i w:val="false"/>
          <w:color w:val="000000"/>
          <w:sz w:val="20"/>
        </w:rPr>
        <w:t xml:space="preserve"> келтірілген.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«Білім туралы құжаттардың </w:t>
      </w:r>
      <w:r>
        <w:br/>
      </w:r>
      <w:r>
        <w:rPr>
          <w:b w:val="false"/>
          <w:i w:val="false"/>
          <w:color w:val="000000"/>
          <w:sz w:val="20"/>
        </w:rPr>
        <w:t xml:space="preserve">
телнұсқаларын беру»    </w:t>
      </w:r>
      <w:r>
        <w:br/>
      </w:r>
      <w:r>
        <w:rPr>
          <w:b w:val="false"/>
          <w:i w:val="false"/>
          <w:color w:val="000000"/>
          <w:sz w:val="20"/>
        </w:rPr>
        <w:t>
мемлекеттік қызмет көрсету</w:t>
      </w:r>
      <w:r>
        <w:br/>
      </w:r>
      <w:r>
        <w:rPr>
          <w:b w:val="false"/>
          <w:i w:val="false"/>
          <w:color w:val="000000"/>
          <w:sz w:val="20"/>
        </w:rPr>
        <w:t xml:space="preserve">
регламентіне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Білім туралы құжаттардың телнұсқаларын беру</w:t>
      </w:r>
      <w:r>
        <w:br/>
      </w:r>
      <w:r>
        <w:rPr>
          <w:b/>
          <w:i w:val="false"/>
          <w:color w:val="000000"/>
        </w:rPr>
        <w:t>
мемлекеттік қызмет көрсету регламенті</w:t>
      </w:r>
      <w:r>
        <w:br/>
      </w:r>
      <w:r>
        <w:rPr>
          <w:b/>
          <w:i w:val="false"/>
          <w:color w:val="000000"/>
        </w:rPr>
        <w:t>
(мемлекеттік қызмет көрсету регламентінің атауы)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Кесте. ЖОО-да айналымға түсу кезінде құрылымдық-функционалдық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бірлігі (ҚФБ) әрекетінің сипаттамасы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1"/>
        <w:gridCol w:w="5348"/>
        <w:gridCol w:w="3820"/>
        <w:gridCol w:w="3801"/>
      </w:tblGrid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Негізгі процесс әрекеті (жұмыстың барысы, легі)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Әрекет № (жұмыстың барысы, легі)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ұйымдарының оқу бөлімінің маманы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ұйымдарының оқу бөлімінің маманы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Әрекеттің атауы (процестің операция рәсімдерінің) және олардың сипаттамасы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Мемлекеттік қызмет көрсету стандартының </w:t>
            </w:r>
            <w:r>
              <w:rPr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көрсетілген құжаттарды өтініш берушіден қабылдап алу және тексеру. Құжаттарды қабылдап алу туралы қолхат.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Деректер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Кемінде 2 күнтізбелік күн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Кемінде 2 күнтізбелік күн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беру ұйымдарының басшылығына құжаттарды тапсыру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Әрекеттің атауы (процестің операция рәсімдерінің) және рұқсат беретін органдарда айналымға түсу кезіндегі олардың сипаттамасы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туралы құжаттардың телнұсқалар беру білім беру ұйымдары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туралы құжаттардың телнұсқалар беру білім беру ұйымдары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Әрекеттің атауы (процестің, операция рәсімдерінің) және олардың сипаттамасы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Мемлекеттік қызмет көрсету стандартының </w:t>
            </w:r>
            <w:r>
              <w:rPr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көрсетілген құжаттарды өтініш берушіден қабылдап алу және тексеру.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</w:tr>
      <w:tr>
        <w:tc>
          <w:tcPr>
            <w:tcW w:w="3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8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Кемінде 3 күнтізбелік күн</w:t>
            </w:r>
          </w:p>
        </w:tc>
        <w:tc>
          <w:tcPr>
            <w:tcW w:w="38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Кемінде 3 күнтізбелік күн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«Білім туралы құжаттардың </w:t>
      </w:r>
      <w:r>
        <w:br/>
      </w:r>
      <w:r>
        <w:rPr>
          <w:b w:val="false"/>
          <w:i w:val="false"/>
          <w:color w:val="000000"/>
          <w:sz w:val="20"/>
        </w:rPr>
        <w:t xml:space="preserve">
телнұсқаларын беру»   </w:t>
      </w:r>
      <w:r>
        <w:br/>
      </w:r>
      <w:r>
        <w:rPr>
          <w:b w:val="false"/>
          <w:i w:val="false"/>
          <w:color w:val="000000"/>
          <w:sz w:val="20"/>
        </w:rPr>
        <w:t>
мемлекеттік қызмет көрсету</w:t>
      </w:r>
      <w:r>
        <w:br/>
      </w:r>
      <w:r>
        <w:rPr>
          <w:b w:val="false"/>
          <w:i w:val="false"/>
          <w:color w:val="000000"/>
          <w:sz w:val="20"/>
        </w:rPr>
        <w:t xml:space="preserve">
регламентіне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2-қосымша       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ЖОО-да айналымға түсу кезінде функционалдық өзара іс-әрекет</w:t>
      </w:r>
      <w:r>
        <w:br/>
      </w:r>
      <w:r>
        <w:rPr>
          <w:b/>
          <w:i w:val="false"/>
          <w:color w:val="000000"/>
        </w:rPr>
        <w:t>
диаграммасы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drawing>
          <wp:inline distT="0" distB="0" distL="0" distR="0">
            <wp:extent cx="11442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Қазақстан Республикасы Әділет министрлігінің "Республикалық құқықтық ақпарат орталығы"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