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E7" w:rsidRPr="00B777E7" w:rsidRDefault="00B777E7" w:rsidP="00B777E7">
      <w:pPr>
        <w:jc w:val="center"/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t xml:space="preserve">ЖОЛ </w:t>
      </w:r>
      <w:proofErr w:type="gramStart"/>
      <w:r w:rsidRPr="00B777E7">
        <w:rPr>
          <w:rFonts w:ascii="Times New Roman" w:hAnsi="Times New Roman" w:cs="Times New Roman"/>
          <w:sz w:val="24"/>
          <w:szCs w:val="24"/>
        </w:rPr>
        <w:t>ЖҮРУ</w:t>
      </w:r>
      <w:proofErr w:type="gramEnd"/>
      <w:r w:rsidRPr="00B777E7">
        <w:rPr>
          <w:rFonts w:ascii="Times New Roman" w:hAnsi="Times New Roman" w:cs="Times New Roman"/>
          <w:sz w:val="24"/>
          <w:szCs w:val="24"/>
        </w:rPr>
        <w:t xml:space="preserve"> ЕРЕЖЕЛЕРІ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t> 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t xml:space="preserve">     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жүргіншілер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тротуармен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жүргіншілерге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жолдармен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болмаған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жиегімен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қозғалуы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77E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B777E7">
        <w:rPr>
          <w:rFonts w:ascii="Times New Roman" w:hAnsi="Times New Roman" w:cs="Times New Roman"/>
          <w:sz w:val="24"/>
          <w:szCs w:val="24"/>
        </w:rPr>
        <w:t>.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заттарды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көтері</w:t>
      </w:r>
      <w:proofErr w:type="gramStart"/>
      <w:r w:rsidRPr="00B777E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жүргіншілер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қозғалтқышы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мүгедектер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арбасымен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тротуармен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жиегімен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жүргіншілер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кедергі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келтіретін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жолдың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бөлігінің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жиегімен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 (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77E7">
        <w:rPr>
          <w:rFonts w:ascii="Times New Roman" w:hAnsi="Times New Roman" w:cs="Times New Roman"/>
          <w:sz w:val="24"/>
          <w:szCs w:val="24"/>
        </w:rPr>
        <w:t>жүрет</w:t>
      </w:r>
      <w:proofErr w:type="gramEnd"/>
      <w:r w:rsidRPr="00B777E7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бөліктің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шетін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бойлай-бөлу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жолақтары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жолдарда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қозғалуына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.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t>    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Тротуарлар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жүргіншілерге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жолдың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жиегі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болмағанда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олармен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қозғалу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болмаған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жүргіншілер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велосипед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жолымен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бөліктің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шетімен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77E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бөліктің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шетін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бойлай-бөлу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жолақтары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жолдарда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B777E7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қатарда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қозғалуларына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.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t>  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Елді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мекендерден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77E7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жерлерде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жүргіншілер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бөлігімен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қозғалған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көліктердің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қозғалысына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бағытта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жүруі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.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t xml:space="preserve">   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77E7">
        <w:rPr>
          <w:rFonts w:ascii="Times New Roman" w:hAnsi="Times New Roman" w:cs="Times New Roman"/>
          <w:sz w:val="24"/>
          <w:szCs w:val="24"/>
        </w:rPr>
        <w:t>жүрет</w:t>
      </w:r>
      <w:proofErr w:type="gramEnd"/>
      <w:r w:rsidRPr="00B777E7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бөліктің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шетімен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қозғалтқышы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мүгедектер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арбасында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мотоцикл, мопед, велосипед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жүргізуші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қозғалысының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бағытында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жолдың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жағымен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жүруі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. 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бөлікпен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қозғалатын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ұйымдасқан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жүргіншілер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колоннасына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көліктердің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қозғалысы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бағытында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жақпен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қатары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төрт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адамнан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артық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қозғалуға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77E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777E7">
        <w:rPr>
          <w:rFonts w:ascii="Times New Roman" w:hAnsi="Times New Roman" w:cs="Times New Roman"/>
          <w:sz w:val="24"/>
          <w:szCs w:val="24"/>
        </w:rPr>
        <w:t>ұқсат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Колоннаның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алдынан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артынан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жағымен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жалауша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ұстап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тәуліктің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қараңғы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жеткіліксіз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B777E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777E7">
        <w:rPr>
          <w:rFonts w:ascii="Times New Roman" w:hAnsi="Times New Roman" w:cs="Times New Roman"/>
          <w:sz w:val="24"/>
          <w:szCs w:val="24"/>
        </w:rPr>
        <w:t>іну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жағдайында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түсі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артта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түсі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жағулы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фонарьмен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жүруі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.                                                             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t xml:space="preserve">     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тобын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қана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тротуармен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жүргіншілерге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жиегімен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тә</w:t>
      </w:r>
      <w:proofErr w:type="gramStart"/>
      <w:r w:rsidRPr="00B777E7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Pr="00B777E7">
        <w:rPr>
          <w:rFonts w:ascii="Times New Roman" w:hAnsi="Times New Roman" w:cs="Times New Roman"/>
          <w:sz w:val="24"/>
          <w:szCs w:val="24"/>
        </w:rPr>
        <w:t>іктің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жарық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ерексектердің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бастауымен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жүруге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.         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t>  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жүргіншілер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бөлікті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жүргіншілерге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жерасты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жерү</w:t>
      </w:r>
      <w:proofErr w:type="gramStart"/>
      <w:r w:rsidRPr="00B777E7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B777E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өтпелерінен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болмағанда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қиылыстардан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тротуарлар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жағалауы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сызығы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бойымен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кесіп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өтуі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.            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t>        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Көру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аймағында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өтпе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қиылысы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болмағанда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бөліктің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шетіне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жақтан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да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B777E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777E7">
        <w:rPr>
          <w:rFonts w:ascii="Times New Roman" w:hAnsi="Times New Roman" w:cs="Times New Roman"/>
          <w:sz w:val="24"/>
          <w:szCs w:val="24"/>
        </w:rPr>
        <w:t>інетін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жерден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бұрыш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жолды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кесіп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өтуге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Елді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мекенде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бөлікті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бөлу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жолағы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қоршаулары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орнатылған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жерлерде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жүргіншілерге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жолды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кесі</w:t>
      </w:r>
      <w:proofErr w:type="gramStart"/>
      <w:r w:rsidRPr="00B777E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өтуге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тыйым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салынады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.          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t xml:space="preserve">   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Қозғалыс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реттелі</w:t>
      </w:r>
      <w:proofErr w:type="gramStart"/>
      <w:r w:rsidRPr="00B777E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тұратын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жерлерде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реттеушінің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сигналын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болмағанда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бағдаршамын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басшылыққа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.                          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lastRenderedPageBreak/>
        <w:t>    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Реттелмейтін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жүргіншілер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өтпелерінен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жүргіншілер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бөлікке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жақындап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көлікпен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арақашықтық</w:t>
      </w:r>
      <w:proofErr w:type="gramStart"/>
      <w:r w:rsidRPr="00B777E7">
        <w:rPr>
          <w:rFonts w:ascii="Times New Roman" w:hAnsi="Times New Roman" w:cs="Times New Roman"/>
          <w:sz w:val="24"/>
          <w:szCs w:val="24"/>
        </w:rPr>
        <w:t>ты</w:t>
      </w:r>
      <w:proofErr w:type="spellEnd"/>
      <w:proofErr w:type="gram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жылдамдығын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шамалап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кесіп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қауіпсіз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екендігіне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жеткізгеннен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шығуына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бөлікті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жүргіншіге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өтпеден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77E7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жерлерден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кесіп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жүргіншілер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кедергі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келтірмеуі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жақындап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кедергі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келтірмеуі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жақындап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көліктің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жоқтығына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жеткізбейінше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тоқтап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B777E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777E7">
        <w:rPr>
          <w:rFonts w:ascii="Times New Roman" w:hAnsi="Times New Roman" w:cs="Times New Roman"/>
          <w:sz w:val="24"/>
          <w:szCs w:val="24"/>
        </w:rPr>
        <w:t>ған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көліктің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көрінуді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шектейтін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кедергінің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тасасынан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шықпауы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.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t>    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бөлікке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шыққаннан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қозғалыс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қауіпсіздігін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етумен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кідірмеуі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аялдамауы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Жолды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кесі</w:t>
      </w:r>
      <w:proofErr w:type="gramStart"/>
      <w:r w:rsidRPr="00B777E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өтуге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үлгермеген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қарама-қарсы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бағыттағы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легін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бөлетін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сызықта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аялдауы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B777E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777E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қозғалыстың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қауіпсіз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екендігіне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жеткізгеннен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реттеушінің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сигналын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ескеріп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жолдан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өтуді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жалғастыруға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. 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Жарқылдайтын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B777E7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шамы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дыбыс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сигналы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қосулы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жақындаған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жүргіншілер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жолдан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өтпей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тұра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үстіндегілер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көлікке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беруі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мүмкіндігіне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бөлікті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босатуы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77E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B777E7">
        <w:rPr>
          <w:rFonts w:ascii="Times New Roman" w:hAnsi="Times New Roman" w:cs="Times New Roman"/>
          <w:sz w:val="24"/>
          <w:szCs w:val="24"/>
        </w:rPr>
        <w:t>.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t xml:space="preserve">      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Маршруттық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пен такси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көлігі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бөлікке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қарағанда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биігірек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B777E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777E7">
        <w:rPr>
          <w:rFonts w:ascii="Times New Roman" w:hAnsi="Times New Roman" w:cs="Times New Roman"/>
          <w:sz w:val="24"/>
          <w:szCs w:val="24"/>
        </w:rPr>
        <w:t>ған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отырғызу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алаңдарында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тротуарда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жағасында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тұрып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күтуге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Биігірек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отырғызу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алаңдарымен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жабдықталмаған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аялдама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пункттерінде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көлікке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отыру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77E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777E7">
        <w:rPr>
          <w:rFonts w:ascii="Times New Roman" w:hAnsi="Times New Roman" w:cs="Times New Roman"/>
          <w:sz w:val="24"/>
          <w:szCs w:val="24"/>
        </w:rPr>
        <w:t>ідірместен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алаңды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босату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E7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777E7">
        <w:rPr>
          <w:rFonts w:ascii="Times New Roman" w:hAnsi="Times New Roman" w:cs="Times New Roman"/>
          <w:sz w:val="24"/>
          <w:szCs w:val="24"/>
        </w:rPr>
        <w:t>. </w:t>
      </w:r>
    </w:p>
    <w:p w:rsidR="002F4504" w:rsidRDefault="002F4504" w:rsidP="00B777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F4504" w:rsidRDefault="002F4504" w:rsidP="00B777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777E7" w:rsidRPr="002F4504" w:rsidRDefault="00B777E7" w:rsidP="00B777E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777E7">
        <w:rPr>
          <w:rFonts w:ascii="Times New Roman" w:hAnsi="Times New Roman" w:cs="Times New Roman"/>
          <w:sz w:val="24"/>
          <w:szCs w:val="24"/>
        </w:rPr>
        <w:t>ПРАВИЛА ДОРОЖНОГО ДВИЖЕНИЯ</w:t>
      </w:r>
      <w:bookmarkStart w:id="0" w:name="_GoBack"/>
      <w:bookmarkEnd w:id="0"/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b/>
          <w:bCs/>
          <w:sz w:val="24"/>
          <w:szCs w:val="24"/>
        </w:rPr>
        <w:t>1.  Обязанности пешеходов</w:t>
      </w:r>
      <w:r w:rsidRPr="00B777E7">
        <w:rPr>
          <w:rFonts w:ascii="Times New Roman" w:hAnsi="Times New Roman" w:cs="Times New Roman"/>
          <w:sz w:val="24"/>
          <w:szCs w:val="24"/>
        </w:rPr>
        <w:br/>
      </w:r>
      <w:r w:rsidRPr="00B777E7">
        <w:rPr>
          <w:rFonts w:ascii="Times New Roman" w:hAnsi="Times New Roman" w:cs="Times New Roman"/>
          <w:sz w:val="24"/>
          <w:szCs w:val="24"/>
        </w:rPr>
        <w:br/>
        <w:t>1.1. Пешеходы должны двигаться по тротуарам или пешеходным дорожкам, а при их отсутствии - по обочинам.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части.</w:t>
      </w:r>
      <w:r w:rsidRPr="00B777E7">
        <w:rPr>
          <w:rFonts w:ascii="Times New Roman" w:hAnsi="Times New Roman" w:cs="Times New Roman"/>
          <w:sz w:val="24"/>
          <w:szCs w:val="24"/>
        </w:rPr>
        <w:br/>
      </w:r>
      <w:r w:rsidRPr="00B777E7">
        <w:rPr>
          <w:rFonts w:ascii="Times New Roman" w:hAnsi="Times New Roman" w:cs="Times New Roman"/>
          <w:sz w:val="24"/>
          <w:szCs w:val="24"/>
        </w:rPr>
        <w:br/>
        <w:t>1.2.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</w:t>
      </w:r>
      <w:r w:rsidRPr="00B777E7">
        <w:rPr>
          <w:rFonts w:ascii="Times New Roman" w:hAnsi="Times New Roman" w:cs="Times New Roman"/>
          <w:sz w:val="24"/>
          <w:szCs w:val="24"/>
        </w:rPr>
        <w:br/>
      </w:r>
      <w:r w:rsidRPr="00B777E7">
        <w:rPr>
          <w:rFonts w:ascii="Times New Roman" w:hAnsi="Times New Roman" w:cs="Times New Roman"/>
          <w:sz w:val="24"/>
          <w:szCs w:val="24"/>
        </w:rPr>
        <w:br/>
        <w:t xml:space="preserve">1.3. </w:t>
      </w:r>
      <w:proofErr w:type="gramStart"/>
      <w:r w:rsidRPr="00B777E7">
        <w:rPr>
          <w:rFonts w:ascii="Times New Roman" w:hAnsi="Times New Roman" w:cs="Times New Roman"/>
          <w:sz w:val="24"/>
          <w:szCs w:val="24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 w:rsidRPr="00B777E7">
        <w:rPr>
          <w:rFonts w:ascii="Times New Roman" w:hAnsi="Times New Roman" w:cs="Times New Roman"/>
          <w:sz w:val="24"/>
          <w:szCs w:val="24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  <w:r w:rsidRPr="00B777E7">
        <w:rPr>
          <w:rFonts w:ascii="Times New Roman" w:hAnsi="Times New Roman" w:cs="Times New Roman"/>
          <w:sz w:val="24"/>
          <w:szCs w:val="24"/>
        </w:rPr>
        <w:br/>
      </w:r>
      <w:r w:rsidRPr="00B777E7">
        <w:rPr>
          <w:rFonts w:ascii="Times New Roman" w:hAnsi="Times New Roman" w:cs="Times New Roman"/>
          <w:sz w:val="24"/>
          <w:szCs w:val="24"/>
        </w:rPr>
        <w:br/>
        <w:t xml:space="preserve">1.4. В местах, где движение регулируется, пешеходы должны руководствоваться </w:t>
      </w:r>
      <w:r w:rsidRPr="00B777E7">
        <w:rPr>
          <w:rFonts w:ascii="Times New Roman" w:hAnsi="Times New Roman" w:cs="Times New Roman"/>
          <w:sz w:val="24"/>
          <w:szCs w:val="24"/>
        </w:rPr>
        <w:lastRenderedPageBreak/>
        <w:t>сигналами регулировщика или пешеходного светофора, а при его отсутствии - транспортного светофора.</w:t>
      </w:r>
      <w:r w:rsidRPr="00B777E7">
        <w:rPr>
          <w:rFonts w:ascii="Times New Roman" w:hAnsi="Times New Roman" w:cs="Times New Roman"/>
          <w:sz w:val="24"/>
          <w:szCs w:val="24"/>
        </w:rPr>
        <w:br/>
      </w:r>
      <w:r w:rsidRPr="00B777E7">
        <w:rPr>
          <w:rFonts w:ascii="Times New Roman" w:hAnsi="Times New Roman" w:cs="Times New Roman"/>
          <w:sz w:val="24"/>
          <w:szCs w:val="24"/>
        </w:rPr>
        <w:br/>
      </w:r>
      <w:r w:rsidRPr="00B777E7">
        <w:rPr>
          <w:rFonts w:ascii="Times New Roman" w:hAnsi="Times New Roman" w:cs="Times New Roman"/>
          <w:sz w:val="24"/>
          <w:szCs w:val="24"/>
        </w:rPr>
        <w:br/>
        <w:t xml:space="preserve">1.5.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B777E7">
        <w:rPr>
          <w:rFonts w:ascii="Times New Roman" w:hAnsi="Times New Roman" w:cs="Times New Roman"/>
          <w:sz w:val="24"/>
          <w:szCs w:val="24"/>
        </w:rPr>
        <w:t>переход можно лишь убедившись</w:t>
      </w:r>
      <w:proofErr w:type="gramEnd"/>
      <w:r w:rsidRPr="00B777E7">
        <w:rPr>
          <w:rFonts w:ascii="Times New Roman" w:hAnsi="Times New Roman" w:cs="Times New Roman"/>
          <w:sz w:val="24"/>
          <w:szCs w:val="24"/>
        </w:rPr>
        <w:t xml:space="preserve"> в безопасности дальнейшего движения и с учетом сигнала светофора (регулировщика).</w:t>
      </w:r>
      <w:r w:rsidRPr="00B777E7">
        <w:rPr>
          <w:rFonts w:ascii="Times New Roman" w:hAnsi="Times New Roman" w:cs="Times New Roman"/>
          <w:sz w:val="24"/>
          <w:szCs w:val="24"/>
        </w:rPr>
        <w:br/>
      </w:r>
      <w:r w:rsidRPr="00B777E7">
        <w:rPr>
          <w:rFonts w:ascii="Times New Roman" w:hAnsi="Times New Roman" w:cs="Times New Roman"/>
          <w:sz w:val="24"/>
          <w:szCs w:val="24"/>
        </w:rPr>
        <w:br/>
      </w:r>
      <w:r w:rsidRPr="00B777E7">
        <w:rPr>
          <w:rFonts w:ascii="Times New Roman" w:hAnsi="Times New Roman" w:cs="Times New Roman"/>
          <w:sz w:val="24"/>
          <w:szCs w:val="24"/>
        </w:rPr>
        <w:br/>
        <w:t>1.6.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br/>
      </w:r>
      <w:r w:rsidRPr="00B777E7">
        <w:rPr>
          <w:rFonts w:ascii="Times New Roman" w:hAnsi="Times New Roman" w:cs="Times New Roman"/>
          <w:b/>
          <w:bCs/>
          <w:sz w:val="24"/>
          <w:szCs w:val="24"/>
        </w:rPr>
        <w:t>2. Обязанности пассажиров</w:t>
      </w:r>
      <w:r w:rsidRPr="00B777E7">
        <w:rPr>
          <w:rFonts w:ascii="Times New Roman" w:hAnsi="Times New Roman" w:cs="Times New Roman"/>
          <w:sz w:val="24"/>
          <w:szCs w:val="24"/>
        </w:rPr>
        <w:br/>
      </w:r>
      <w:r w:rsidRPr="00B777E7">
        <w:rPr>
          <w:rFonts w:ascii="Times New Roman" w:hAnsi="Times New Roman" w:cs="Times New Roman"/>
          <w:sz w:val="24"/>
          <w:szCs w:val="24"/>
        </w:rPr>
        <w:br/>
        <w:t>2.1. Пассажиры обязаны:</w:t>
      </w:r>
      <w:r w:rsidRPr="00B777E7">
        <w:rPr>
          <w:rFonts w:ascii="Times New Roman" w:hAnsi="Times New Roman" w:cs="Times New Roman"/>
          <w:sz w:val="24"/>
          <w:szCs w:val="24"/>
        </w:rPr>
        <w:br/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  <w:r w:rsidRPr="00B777E7">
        <w:rPr>
          <w:rFonts w:ascii="Times New Roman" w:hAnsi="Times New Roman" w:cs="Times New Roman"/>
          <w:sz w:val="24"/>
          <w:szCs w:val="24"/>
        </w:rPr>
        <w:br/>
        <w:t>посадку и высадку производить со стороны тротуара или обочины и только после полной остановки транспортного средства.</w:t>
      </w:r>
      <w:r w:rsidRPr="00B777E7">
        <w:rPr>
          <w:rFonts w:ascii="Times New Roman" w:hAnsi="Times New Roman" w:cs="Times New Roman"/>
          <w:sz w:val="24"/>
          <w:szCs w:val="24"/>
        </w:rPr>
        <w:br/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  <w:r w:rsidRPr="00B777E7">
        <w:rPr>
          <w:rFonts w:ascii="Times New Roman" w:hAnsi="Times New Roman" w:cs="Times New Roman"/>
          <w:sz w:val="24"/>
          <w:szCs w:val="24"/>
        </w:rPr>
        <w:br/>
      </w:r>
      <w:r w:rsidRPr="00B777E7">
        <w:rPr>
          <w:rFonts w:ascii="Times New Roman" w:hAnsi="Times New Roman" w:cs="Times New Roman"/>
          <w:sz w:val="24"/>
          <w:szCs w:val="24"/>
        </w:rPr>
        <w:br/>
        <w:t>2.2. Пассажирам запрещается:</w:t>
      </w:r>
      <w:r w:rsidRPr="00B777E7">
        <w:rPr>
          <w:rFonts w:ascii="Times New Roman" w:hAnsi="Times New Roman" w:cs="Times New Roman"/>
          <w:sz w:val="24"/>
          <w:szCs w:val="24"/>
        </w:rPr>
        <w:br/>
        <w:t>отвлекать водителя от управления транспортным средством во время его движения;</w:t>
      </w:r>
      <w:r w:rsidRPr="00B777E7">
        <w:rPr>
          <w:rFonts w:ascii="Times New Roman" w:hAnsi="Times New Roman" w:cs="Times New Roman"/>
          <w:sz w:val="24"/>
          <w:szCs w:val="24"/>
        </w:rPr>
        <w:br/>
        <w:t>при поездке на грузовом автомобиле с бортовой платформой стоять, сидеть на бортах или на грузе выше бортов;</w:t>
      </w:r>
      <w:r w:rsidRPr="00B777E7">
        <w:rPr>
          <w:rFonts w:ascii="Times New Roman" w:hAnsi="Times New Roman" w:cs="Times New Roman"/>
          <w:sz w:val="24"/>
          <w:szCs w:val="24"/>
        </w:rPr>
        <w:br/>
        <w:t>открывать двери транспортного средства во время его движения.</w:t>
      </w:r>
      <w:r w:rsidRPr="00B777E7">
        <w:rPr>
          <w:rFonts w:ascii="Times New Roman" w:hAnsi="Times New Roman" w:cs="Times New Roman"/>
          <w:sz w:val="24"/>
          <w:szCs w:val="24"/>
        </w:rPr>
        <w:br/>
      </w:r>
      <w:r w:rsidRPr="00B777E7">
        <w:rPr>
          <w:rFonts w:ascii="Times New Roman" w:hAnsi="Times New Roman" w:cs="Times New Roman"/>
          <w:sz w:val="24"/>
          <w:szCs w:val="24"/>
        </w:rPr>
        <w:br/>
      </w:r>
      <w:r w:rsidRPr="00B777E7">
        <w:rPr>
          <w:rFonts w:ascii="Times New Roman" w:hAnsi="Times New Roman" w:cs="Times New Roman"/>
          <w:b/>
          <w:bCs/>
          <w:sz w:val="24"/>
          <w:szCs w:val="24"/>
        </w:rPr>
        <w:t>3. Сигналы светофора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b/>
          <w:bCs/>
          <w:sz w:val="24"/>
          <w:szCs w:val="24"/>
        </w:rPr>
        <w:t>ЗЕЛЕНЫЙ СИГНАЛ </w:t>
      </w:r>
      <w:r w:rsidRPr="00B777E7">
        <w:rPr>
          <w:rFonts w:ascii="Times New Roman" w:hAnsi="Times New Roman" w:cs="Times New Roman"/>
          <w:sz w:val="24"/>
          <w:szCs w:val="24"/>
        </w:rPr>
        <w:t>разрешает движение;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b/>
          <w:bCs/>
          <w:sz w:val="24"/>
          <w:szCs w:val="24"/>
        </w:rPr>
        <w:t>ЗЕЛЕНЫЙ МИГАЮЩИЙ СИГНАЛ</w:t>
      </w:r>
      <w:r w:rsidRPr="00B777E7">
        <w:rPr>
          <w:rFonts w:ascii="Times New Roman" w:hAnsi="Times New Roman" w:cs="Times New Roman"/>
          <w:sz w:val="24"/>
          <w:szCs w:val="24"/>
        </w:rPr>
        <w:t> 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br/>
      </w:r>
      <w:r w:rsidRPr="00B777E7">
        <w:rPr>
          <w:rFonts w:ascii="Times New Roman" w:hAnsi="Times New Roman" w:cs="Times New Roman"/>
          <w:b/>
          <w:bCs/>
          <w:sz w:val="24"/>
          <w:szCs w:val="24"/>
        </w:rPr>
        <w:t>ЖЕЛТЫЙ СИГНАЛ </w:t>
      </w:r>
      <w:r w:rsidRPr="00B777E7">
        <w:rPr>
          <w:rFonts w:ascii="Times New Roman" w:hAnsi="Times New Roman" w:cs="Times New Roman"/>
          <w:sz w:val="24"/>
          <w:szCs w:val="24"/>
        </w:rPr>
        <w:t>запрещает движение, кроме случаев, предусмотренных пунктом 6.14 Правил, и предупреждает о предстоящей смене сигналов;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B777E7">
        <w:rPr>
          <w:rFonts w:ascii="Times New Roman" w:hAnsi="Times New Roman" w:cs="Times New Roman"/>
          <w:b/>
          <w:bCs/>
          <w:sz w:val="24"/>
          <w:szCs w:val="24"/>
        </w:rPr>
        <w:t>ЖЕЛТЫЙ МИГАЮЩИЙ СИГНАЛ</w:t>
      </w:r>
      <w:r w:rsidRPr="00B777E7">
        <w:rPr>
          <w:rFonts w:ascii="Times New Roman" w:hAnsi="Times New Roman" w:cs="Times New Roman"/>
          <w:sz w:val="24"/>
          <w:szCs w:val="24"/>
        </w:rPr>
        <w:t> разрешает движение и информирует о наличии нерегулируемого перекрестка или пешеходного перехода, предупреждает об опасности;</w:t>
      </w:r>
    </w:p>
    <w:p w:rsidR="00B777E7" w:rsidRPr="00B777E7" w:rsidRDefault="00B777E7" w:rsidP="00B777E7">
      <w:pPr>
        <w:rPr>
          <w:rFonts w:ascii="Times New Roman" w:hAnsi="Times New Roman" w:cs="Times New Roman"/>
          <w:sz w:val="24"/>
          <w:szCs w:val="24"/>
        </w:rPr>
      </w:pPr>
      <w:r w:rsidRPr="00B777E7">
        <w:rPr>
          <w:rFonts w:ascii="Times New Roman" w:hAnsi="Times New Roman" w:cs="Times New Roman"/>
          <w:sz w:val="24"/>
          <w:szCs w:val="24"/>
        </w:rPr>
        <w:br/>
      </w:r>
      <w:r w:rsidRPr="00B777E7">
        <w:rPr>
          <w:rFonts w:ascii="Times New Roman" w:hAnsi="Times New Roman" w:cs="Times New Roman"/>
          <w:b/>
          <w:bCs/>
          <w:sz w:val="24"/>
          <w:szCs w:val="24"/>
        </w:rPr>
        <w:t>КРАСНЫЙ СИГНАЛ</w:t>
      </w:r>
      <w:r w:rsidRPr="00B777E7">
        <w:rPr>
          <w:rFonts w:ascii="Times New Roman" w:hAnsi="Times New Roman" w:cs="Times New Roman"/>
          <w:sz w:val="24"/>
          <w:szCs w:val="24"/>
        </w:rPr>
        <w:t>, в том числе мигающий, запрещает движение.</w:t>
      </w:r>
      <w:r w:rsidRPr="00B777E7">
        <w:rPr>
          <w:rFonts w:ascii="Times New Roman" w:hAnsi="Times New Roman" w:cs="Times New Roman"/>
          <w:sz w:val="24"/>
          <w:szCs w:val="24"/>
        </w:rPr>
        <w:br/>
        <w:t>Сочетание красного и желтого сигналов запрещает движение и информирует о предстоящем включении зеленого сигнала</w:t>
      </w:r>
    </w:p>
    <w:p w:rsidR="002F22A8" w:rsidRDefault="002F22A8"/>
    <w:sectPr w:rsidR="002F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F7"/>
    <w:rsid w:val="001132F7"/>
    <w:rsid w:val="002F22A8"/>
    <w:rsid w:val="002F4504"/>
    <w:rsid w:val="00B7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89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  <w:div w:id="5728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2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Алихан Каримов</dc:creator>
  <cp:keywords/>
  <dc:description/>
  <cp:lastModifiedBy>Алихан Каримов</cp:lastModifiedBy>
  <cp:revision>4</cp:revision>
  <dcterms:created xsi:type="dcterms:W3CDTF">2019-02-05T13:53:00Z</dcterms:created>
  <dcterms:modified xsi:type="dcterms:W3CDTF">2019-02-05T16:34:00Z</dcterms:modified>
</cp:coreProperties>
</file>