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8E" w:rsidRPr="00EB248E" w:rsidRDefault="00EB248E" w:rsidP="00EB248E">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Бекітемін</w:t>
      </w:r>
      <w:proofErr w:type="spellEnd"/>
      <w:r>
        <w:rPr>
          <w:rFonts w:ascii="Times New Roman" w:hAnsi="Times New Roman" w:cs="Times New Roman"/>
          <w:sz w:val="28"/>
          <w:szCs w:val="28"/>
        </w:rPr>
        <w:t>:</w:t>
      </w:r>
      <w:r w:rsidRPr="00EB248E">
        <w:rPr>
          <w:rFonts w:ascii="Times New Roman" w:hAnsi="Times New Roman" w:cs="Times New Roman"/>
          <w:sz w:val="28"/>
          <w:szCs w:val="28"/>
        </w:rPr>
        <w:t xml:space="preserve">  ________</w:t>
      </w:r>
    </w:p>
    <w:p w:rsidR="00EB248E" w:rsidRDefault="00EB248E" w:rsidP="00EB248E">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roofErr w:type="spellStart"/>
      <w:r w:rsidRPr="00EB248E">
        <w:rPr>
          <w:rFonts w:ascii="Times New Roman" w:hAnsi="Times New Roman" w:cs="Times New Roman"/>
          <w:sz w:val="28"/>
          <w:szCs w:val="28"/>
        </w:rPr>
        <w:t>Мектеп</w:t>
      </w:r>
      <w:proofErr w:type="spellEnd"/>
      <w:r w:rsidRPr="00EB248E">
        <w:rPr>
          <w:rFonts w:ascii="Times New Roman" w:hAnsi="Times New Roman" w:cs="Times New Roman"/>
          <w:sz w:val="28"/>
          <w:szCs w:val="28"/>
        </w:rPr>
        <w:t xml:space="preserve"> директоры: </w:t>
      </w:r>
    </w:p>
    <w:p w:rsidR="00EB248E" w:rsidRPr="00EB248E" w:rsidRDefault="00EB248E" w:rsidP="00EB248E">
      <w:pPr>
        <w:spacing w:after="0"/>
        <w:jc w:val="center"/>
        <w:rPr>
          <w:rFonts w:ascii="Times New Roman" w:hAnsi="Times New Roman" w:cs="Times New Roman"/>
          <w:sz w:val="28"/>
          <w:szCs w:val="28"/>
        </w:rPr>
      </w:pPr>
      <w:r>
        <w:rPr>
          <w:rFonts w:ascii="Times New Roman" w:hAnsi="Times New Roman" w:cs="Times New Roman"/>
          <w:sz w:val="28"/>
          <w:szCs w:val="28"/>
          <w:lang w:val="kk-KZ"/>
        </w:rPr>
        <w:t xml:space="preserve">                                                                                          </w:t>
      </w:r>
      <w:r w:rsidRPr="00EB248E">
        <w:rPr>
          <w:rFonts w:ascii="Times New Roman" w:hAnsi="Times New Roman" w:cs="Times New Roman"/>
          <w:sz w:val="28"/>
          <w:szCs w:val="28"/>
        </w:rPr>
        <w:t xml:space="preserve">С. З. </w:t>
      </w:r>
      <w:proofErr w:type="spellStart"/>
      <w:r w:rsidRPr="00EB248E">
        <w:rPr>
          <w:rFonts w:ascii="Times New Roman" w:hAnsi="Times New Roman" w:cs="Times New Roman"/>
          <w:sz w:val="28"/>
          <w:szCs w:val="28"/>
        </w:rPr>
        <w:t>Ақылжанова</w:t>
      </w:r>
      <w:proofErr w:type="spellEnd"/>
      <w:r w:rsidRPr="00EB248E">
        <w:rPr>
          <w:rFonts w:ascii="Times New Roman" w:hAnsi="Times New Roman" w:cs="Times New Roman"/>
          <w:sz w:val="28"/>
          <w:szCs w:val="28"/>
        </w:rPr>
        <w:t xml:space="preserve">    </w:t>
      </w:r>
    </w:p>
    <w:p w:rsidR="00EB248E" w:rsidRPr="00EB248E" w:rsidRDefault="00EB248E" w:rsidP="00EB248E">
      <w:pPr>
        <w:spacing w:after="0"/>
        <w:jc w:val="both"/>
        <w:rPr>
          <w:rFonts w:ascii="Times New Roman" w:hAnsi="Times New Roman" w:cs="Times New Roman"/>
          <w:sz w:val="28"/>
          <w:szCs w:val="28"/>
        </w:rPr>
      </w:pPr>
      <w:r w:rsidRPr="00EB248E">
        <w:rPr>
          <w:rFonts w:ascii="Times New Roman" w:hAnsi="Times New Roman" w:cs="Times New Roman"/>
          <w:sz w:val="28"/>
          <w:szCs w:val="28"/>
        </w:rPr>
        <w:t xml:space="preserve">                                                                </w:t>
      </w:r>
    </w:p>
    <w:p w:rsidR="00EB248E" w:rsidRDefault="00EB248E" w:rsidP="00EB248E">
      <w:pPr>
        <w:spacing w:after="0"/>
        <w:ind w:firstLine="708"/>
        <w:jc w:val="center"/>
        <w:rPr>
          <w:rFonts w:ascii="Times New Roman" w:hAnsi="Times New Roman" w:cs="Times New Roman"/>
          <w:b/>
          <w:sz w:val="28"/>
          <w:szCs w:val="28"/>
          <w:lang w:val="kk-KZ"/>
        </w:rPr>
      </w:pPr>
      <w:r w:rsidRPr="00EB248E">
        <w:rPr>
          <w:rFonts w:ascii="Times New Roman" w:hAnsi="Times New Roman" w:cs="Times New Roman"/>
          <w:b/>
          <w:sz w:val="28"/>
          <w:szCs w:val="28"/>
          <w:lang w:val="kk-KZ"/>
        </w:rPr>
        <w:t xml:space="preserve">«Павлодар қаласының Кенжекөл жалпы </w:t>
      </w:r>
    </w:p>
    <w:p w:rsidR="00EB248E" w:rsidRDefault="00EB248E" w:rsidP="00EB248E">
      <w:pPr>
        <w:spacing w:after="0"/>
        <w:ind w:firstLine="708"/>
        <w:jc w:val="center"/>
        <w:rPr>
          <w:rFonts w:ascii="Times New Roman" w:hAnsi="Times New Roman" w:cs="Times New Roman"/>
          <w:b/>
          <w:sz w:val="28"/>
          <w:szCs w:val="28"/>
          <w:lang w:val="kk-KZ"/>
        </w:rPr>
      </w:pPr>
      <w:r w:rsidRPr="00EB248E">
        <w:rPr>
          <w:rFonts w:ascii="Times New Roman" w:hAnsi="Times New Roman" w:cs="Times New Roman"/>
          <w:b/>
          <w:sz w:val="28"/>
          <w:szCs w:val="28"/>
          <w:lang w:val="kk-KZ"/>
        </w:rPr>
        <w:t>орта білім беру мектебі» ММ –дегі психологиялық-педагогикалық консилиум туралы ереже</w:t>
      </w:r>
    </w:p>
    <w:p w:rsidR="00EB248E" w:rsidRPr="00EB248E" w:rsidRDefault="00EB248E" w:rsidP="00EB248E">
      <w:pPr>
        <w:spacing w:after="0"/>
        <w:ind w:firstLine="708"/>
        <w:jc w:val="center"/>
        <w:rPr>
          <w:rFonts w:ascii="Times New Roman" w:hAnsi="Times New Roman" w:cs="Times New Roman"/>
          <w:b/>
          <w:sz w:val="28"/>
          <w:szCs w:val="28"/>
          <w:lang w:val="kk-KZ"/>
        </w:rPr>
      </w:pPr>
    </w:p>
    <w:p w:rsidR="00EB248E" w:rsidRPr="00EB248E" w:rsidRDefault="00EB248E" w:rsidP="00EB248E">
      <w:pPr>
        <w:spacing w:after="0"/>
        <w:ind w:firstLine="708"/>
        <w:jc w:val="both"/>
        <w:rPr>
          <w:rFonts w:ascii="Times New Roman" w:hAnsi="Times New Roman" w:cs="Times New Roman"/>
          <w:b/>
          <w:sz w:val="28"/>
          <w:szCs w:val="28"/>
          <w:lang w:val="kk-KZ"/>
        </w:rPr>
      </w:pPr>
      <w:r w:rsidRPr="00EB248E">
        <w:rPr>
          <w:rFonts w:ascii="Times New Roman" w:hAnsi="Times New Roman" w:cs="Times New Roman"/>
          <w:b/>
          <w:sz w:val="28"/>
          <w:szCs w:val="28"/>
          <w:lang w:val="kk-KZ"/>
        </w:rPr>
        <w:t xml:space="preserve">1. Жалпы ережелер </w:t>
      </w:r>
    </w:p>
    <w:p w:rsidR="00EB248E" w:rsidRDefault="00EB248E" w:rsidP="00EB248E">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1.1. Психологиялық-педагогикалық консилиум (бұдан әрі-Консилиум) психологиялық-педагогикалық сүйемелдеу қызметі мамандарының</w:t>
      </w:r>
      <w:r>
        <w:rPr>
          <w:rFonts w:ascii="Times New Roman" w:hAnsi="Times New Roman" w:cs="Times New Roman"/>
          <w:sz w:val="28"/>
          <w:szCs w:val="28"/>
          <w:lang w:val="kk-KZ"/>
        </w:rPr>
        <w:t>,</w:t>
      </w:r>
      <w:r w:rsidRPr="00EB248E">
        <w:rPr>
          <w:rFonts w:ascii="Times New Roman" w:hAnsi="Times New Roman" w:cs="Times New Roman"/>
          <w:sz w:val="28"/>
          <w:szCs w:val="28"/>
          <w:lang w:val="kk-KZ"/>
        </w:rPr>
        <w:t xml:space="preserve"> білім беру процесіне қатысушылардың білім беру ұйымдар</w:t>
      </w:r>
      <w:r>
        <w:rPr>
          <w:rFonts w:ascii="Times New Roman" w:hAnsi="Times New Roman" w:cs="Times New Roman"/>
          <w:sz w:val="28"/>
          <w:szCs w:val="28"/>
          <w:lang w:val="kk-KZ"/>
        </w:rPr>
        <w:t>дағы</w:t>
      </w:r>
      <w:r w:rsidRPr="00EB248E">
        <w:rPr>
          <w:rFonts w:ascii="Times New Roman" w:hAnsi="Times New Roman" w:cs="Times New Roman"/>
          <w:sz w:val="28"/>
          <w:szCs w:val="28"/>
          <w:lang w:val="kk-KZ"/>
        </w:rPr>
        <w:t xml:space="preserve"> ерекше білім беру қажеттіліктері бар оқушыларды дамыту</w:t>
      </w:r>
      <w:r>
        <w:rPr>
          <w:rFonts w:ascii="Times New Roman" w:hAnsi="Times New Roman" w:cs="Times New Roman"/>
          <w:sz w:val="28"/>
          <w:szCs w:val="28"/>
          <w:lang w:val="kk-KZ"/>
        </w:rPr>
        <w:t>,</w:t>
      </w:r>
      <w:r w:rsidRPr="00EB248E">
        <w:rPr>
          <w:rFonts w:ascii="Times New Roman" w:hAnsi="Times New Roman" w:cs="Times New Roman"/>
          <w:sz w:val="28"/>
          <w:szCs w:val="28"/>
          <w:lang w:val="kk-KZ"/>
        </w:rPr>
        <w:t xml:space="preserve"> оқыту мәселелерін шешу және ерекшеліктерін зерделеуге кешенді көзқарасты қамтамасыз ету үшін өзара іс-қимылының тұрақты әрекет ететін нысаны болып табылады.  </w:t>
      </w:r>
    </w:p>
    <w:p w:rsidR="00EB248E" w:rsidRDefault="00EB248E" w:rsidP="00EB248E">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 xml:space="preserve">1.2. Консилиум өз қызметін тікелей білім беру ұйымының ішінде жүзеге асырады. </w:t>
      </w:r>
    </w:p>
    <w:p w:rsidR="00EB248E" w:rsidRDefault="00EB248E" w:rsidP="00EB248E">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 xml:space="preserve">1.3. Консилиум білім беру ұйымы басшысының бұйрығымен құрылады және оны консилиум төрағасы үйлестіреді. </w:t>
      </w:r>
    </w:p>
    <w:p w:rsidR="00EE7FF7" w:rsidRDefault="00EB248E" w:rsidP="00EE7FF7">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 xml:space="preserve">1.4. Консилиум өз қызметінде БҰҰ Бала құқықтары туралы конвенциясын, Қазақстан Республикасының </w:t>
      </w:r>
      <w:r w:rsidR="00EE7FF7">
        <w:rPr>
          <w:rFonts w:ascii="Times New Roman" w:hAnsi="Times New Roman" w:cs="Times New Roman"/>
          <w:sz w:val="28"/>
          <w:szCs w:val="28"/>
          <w:lang w:val="kk-KZ"/>
        </w:rPr>
        <w:t>«</w:t>
      </w:r>
      <w:r w:rsidRPr="00EB248E">
        <w:rPr>
          <w:rFonts w:ascii="Times New Roman" w:hAnsi="Times New Roman" w:cs="Times New Roman"/>
          <w:sz w:val="28"/>
          <w:szCs w:val="28"/>
          <w:lang w:val="kk-KZ"/>
        </w:rPr>
        <w:t>Білім туралы</w:t>
      </w:r>
      <w:r w:rsidR="00EE7FF7">
        <w:rPr>
          <w:rFonts w:ascii="Times New Roman" w:hAnsi="Times New Roman" w:cs="Times New Roman"/>
          <w:sz w:val="28"/>
          <w:szCs w:val="28"/>
          <w:lang w:val="kk-KZ"/>
        </w:rPr>
        <w:t>»</w:t>
      </w:r>
      <w:r w:rsidRPr="00EB248E">
        <w:rPr>
          <w:rFonts w:ascii="Times New Roman" w:hAnsi="Times New Roman" w:cs="Times New Roman"/>
          <w:sz w:val="28"/>
          <w:szCs w:val="28"/>
          <w:lang w:val="kk-KZ"/>
        </w:rPr>
        <w:t xml:space="preserve">, </w:t>
      </w:r>
      <w:r w:rsidR="00EE7FF7">
        <w:rPr>
          <w:rFonts w:ascii="Times New Roman" w:hAnsi="Times New Roman" w:cs="Times New Roman"/>
          <w:sz w:val="28"/>
          <w:szCs w:val="28"/>
          <w:lang w:val="kk-KZ"/>
        </w:rPr>
        <w:t>«</w:t>
      </w:r>
      <w:r w:rsidRPr="00EB248E">
        <w:rPr>
          <w:rFonts w:ascii="Times New Roman" w:hAnsi="Times New Roman" w:cs="Times New Roman"/>
          <w:sz w:val="28"/>
          <w:szCs w:val="28"/>
          <w:lang w:val="kk-KZ"/>
        </w:rPr>
        <w:t>Кемтар балаларды әлеуметтік және медициналық-педагогикалық түзеу арқылы қолдау туралы</w:t>
      </w:r>
      <w:r w:rsidR="00EE7FF7">
        <w:rPr>
          <w:rFonts w:ascii="Times New Roman" w:hAnsi="Times New Roman" w:cs="Times New Roman"/>
          <w:sz w:val="28"/>
          <w:szCs w:val="28"/>
          <w:lang w:val="kk-KZ"/>
        </w:rPr>
        <w:t>»</w:t>
      </w:r>
      <w:r w:rsidRPr="00EB248E">
        <w:rPr>
          <w:rFonts w:ascii="Times New Roman" w:hAnsi="Times New Roman" w:cs="Times New Roman"/>
          <w:sz w:val="28"/>
          <w:szCs w:val="28"/>
          <w:lang w:val="kk-KZ"/>
        </w:rPr>
        <w:t xml:space="preserve">, </w:t>
      </w:r>
      <w:r w:rsidR="00EE7FF7">
        <w:rPr>
          <w:rFonts w:ascii="Times New Roman" w:hAnsi="Times New Roman" w:cs="Times New Roman"/>
          <w:sz w:val="28"/>
          <w:szCs w:val="28"/>
          <w:lang w:val="kk-KZ"/>
        </w:rPr>
        <w:t>«</w:t>
      </w:r>
      <w:r w:rsidRPr="00EB248E">
        <w:rPr>
          <w:rFonts w:ascii="Times New Roman" w:hAnsi="Times New Roman" w:cs="Times New Roman"/>
          <w:sz w:val="28"/>
          <w:szCs w:val="28"/>
          <w:lang w:val="kk-KZ"/>
        </w:rPr>
        <w:t>Бала құқықтары туралы</w:t>
      </w:r>
      <w:r w:rsidR="00EE7FF7">
        <w:rPr>
          <w:rFonts w:ascii="Times New Roman" w:hAnsi="Times New Roman" w:cs="Times New Roman"/>
          <w:sz w:val="28"/>
          <w:szCs w:val="28"/>
          <w:lang w:val="kk-KZ"/>
        </w:rPr>
        <w:t>»</w:t>
      </w:r>
      <w:r w:rsidRPr="00EB248E">
        <w:rPr>
          <w:rFonts w:ascii="Times New Roman" w:hAnsi="Times New Roman" w:cs="Times New Roman"/>
          <w:sz w:val="28"/>
          <w:szCs w:val="28"/>
          <w:lang w:val="kk-KZ"/>
        </w:rPr>
        <w:t xml:space="preserve">, </w:t>
      </w:r>
      <w:r w:rsidR="00EE7FF7">
        <w:rPr>
          <w:rFonts w:ascii="Times New Roman" w:hAnsi="Times New Roman" w:cs="Times New Roman"/>
          <w:sz w:val="28"/>
          <w:szCs w:val="28"/>
          <w:lang w:val="kk-KZ"/>
        </w:rPr>
        <w:t>«А</w:t>
      </w:r>
      <w:r w:rsidRPr="00EB248E">
        <w:rPr>
          <w:rFonts w:ascii="Times New Roman" w:hAnsi="Times New Roman" w:cs="Times New Roman"/>
          <w:sz w:val="28"/>
          <w:szCs w:val="28"/>
          <w:lang w:val="kk-KZ"/>
        </w:rPr>
        <w:t>рнаулы әлеуметтік қызметтер туралы</w:t>
      </w:r>
      <w:r w:rsidR="00EE7FF7">
        <w:rPr>
          <w:rFonts w:ascii="Times New Roman" w:hAnsi="Times New Roman" w:cs="Times New Roman"/>
          <w:sz w:val="28"/>
          <w:szCs w:val="28"/>
          <w:lang w:val="kk-KZ"/>
        </w:rPr>
        <w:t>»</w:t>
      </w:r>
      <w:r w:rsidRPr="00EB248E">
        <w:rPr>
          <w:rFonts w:ascii="Times New Roman" w:hAnsi="Times New Roman" w:cs="Times New Roman"/>
          <w:sz w:val="28"/>
          <w:szCs w:val="28"/>
          <w:lang w:val="kk-KZ"/>
        </w:rPr>
        <w:t xml:space="preserve"> Заңдарын және осы Ережені басшылыққа алады.</w:t>
      </w:r>
    </w:p>
    <w:p w:rsidR="00EB248E" w:rsidRPr="00EE7FF7" w:rsidRDefault="00EB248E" w:rsidP="00EE7FF7">
      <w:pPr>
        <w:spacing w:after="0"/>
        <w:ind w:firstLine="708"/>
        <w:jc w:val="both"/>
        <w:rPr>
          <w:rFonts w:ascii="Times New Roman" w:hAnsi="Times New Roman" w:cs="Times New Roman"/>
          <w:b/>
          <w:sz w:val="28"/>
          <w:szCs w:val="28"/>
          <w:lang w:val="kk-KZ"/>
        </w:rPr>
      </w:pPr>
      <w:r w:rsidRPr="00EE7FF7">
        <w:rPr>
          <w:rFonts w:ascii="Times New Roman" w:hAnsi="Times New Roman" w:cs="Times New Roman"/>
          <w:b/>
          <w:sz w:val="28"/>
          <w:szCs w:val="28"/>
          <w:lang w:val="kk-KZ"/>
        </w:rPr>
        <w:t xml:space="preserve">2. Консилиум мақсаты мен міндеттері   </w:t>
      </w:r>
    </w:p>
    <w:p w:rsidR="00EE7FF7" w:rsidRDefault="00EB248E" w:rsidP="00EE7FF7">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 xml:space="preserve">2.1. Консилиум қызметінің мақсаты </w:t>
      </w:r>
      <w:r w:rsidR="00EE7FF7">
        <w:rPr>
          <w:rFonts w:ascii="Times New Roman" w:hAnsi="Times New Roman" w:cs="Times New Roman"/>
          <w:sz w:val="28"/>
          <w:szCs w:val="28"/>
          <w:lang w:val="kk-KZ"/>
        </w:rPr>
        <w:t>е</w:t>
      </w:r>
      <w:r w:rsidRPr="00EB248E">
        <w:rPr>
          <w:rFonts w:ascii="Times New Roman" w:hAnsi="Times New Roman" w:cs="Times New Roman"/>
          <w:sz w:val="28"/>
          <w:szCs w:val="28"/>
          <w:lang w:val="kk-KZ"/>
        </w:rPr>
        <w:t xml:space="preserve">рекше білім беру қажеттіліктері бар балаларды, олардың жас және жеке мүмкіндіктеріне сәйкес оқыту және мінез-құлық проблемалары бар әлеуметтік және педагогикалық тәуекел тобындағы балалар мен жасөспірімдерді білім беру және дамыту үшін қажетті жағдайларды қамтамасыз ететін білім беру жүйесін сүйемелдеу болып табылады. </w:t>
      </w:r>
    </w:p>
    <w:p w:rsidR="00EB248E" w:rsidRPr="00EB248E" w:rsidRDefault="00EB248E" w:rsidP="00EE7FF7">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2.2. Консилиум Міндеттері: 2.2.1. диагностикалық-</w:t>
      </w:r>
      <w:r w:rsidR="00EE7FF7">
        <w:rPr>
          <w:rFonts w:ascii="Times New Roman" w:hAnsi="Times New Roman" w:cs="Times New Roman"/>
          <w:sz w:val="28"/>
          <w:szCs w:val="28"/>
          <w:lang w:val="kk-KZ"/>
        </w:rPr>
        <w:t>кеңестік</w:t>
      </w:r>
      <w:r w:rsidRPr="00EB248E">
        <w:rPr>
          <w:rFonts w:ascii="Times New Roman" w:hAnsi="Times New Roman" w:cs="Times New Roman"/>
          <w:sz w:val="28"/>
          <w:szCs w:val="28"/>
          <w:lang w:val="kk-KZ"/>
        </w:rPr>
        <w:t xml:space="preserve"> және түзету-дамыту жұмыстарының нәтижелерін талдау барысында жүзеге асырылатын әдістемелік қолдау; 2.2.2. </w:t>
      </w:r>
      <w:r w:rsidR="00EE7FF7" w:rsidRPr="00EE7FF7">
        <w:rPr>
          <w:rFonts w:ascii="Times New Roman" w:hAnsi="Times New Roman" w:cs="Times New Roman"/>
          <w:sz w:val="28"/>
          <w:szCs w:val="28"/>
          <w:lang w:val="kk-KZ"/>
        </w:rPr>
        <w:t>балаларды оқыту мен мінез-құлқындағы қиындықтардың сипаты мен себептерін анықтау;</w:t>
      </w:r>
      <w:r w:rsidR="00EE7FF7">
        <w:rPr>
          <w:rFonts w:ascii="Times New Roman" w:hAnsi="Times New Roman" w:cs="Times New Roman"/>
          <w:sz w:val="28"/>
          <w:szCs w:val="28"/>
          <w:lang w:val="kk-KZ"/>
        </w:rPr>
        <w:t xml:space="preserve"> </w:t>
      </w:r>
      <w:r w:rsidRPr="00EB248E">
        <w:rPr>
          <w:rFonts w:ascii="Times New Roman" w:hAnsi="Times New Roman" w:cs="Times New Roman"/>
          <w:sz w:val="28"/>
          <w:szCs w:val="28"/>
          <w:lang w:val="kk-KZ"/>
        </w:rPr>
        <w:t>2.2.3. баланың әлеуетті мүмкіндіктері мен шығармашылық қабілеттерін анықтау, оқыту және тәрбиелеу үдерісінде жеке көзқарасты қамтамасыз ету үшін тәрбиешіге/мұғалімге ұсыныстар әзірлеу; 2.2.4. ерекше білім беру қажеттілігі бар балаларды тиісті топтарға/сыныптарға қосу жолдарын анықтау; 2.2.5. психологиялық-</w:t>
      </w:r>
      <w:r w:rsidRPr="00EB248E">
        <w:rPr>
          <w:rFonts w:ascii="Times New Roman" w:hAnsi="Times New Roman" w:cs="Times New Roman"/>
          <w:sz w:val="28"/>
          <w:szCs w:val="28"/>
          <w:lang w:val="kk-KZ"/>
        </w:rPr>
        <w:lastRenderedPageBreak/>
        <w:t>медициналық-педагогикалық консультацияға ұсыну үшін білім алушының дамуы, денсаулығы және білім беру ерекшеліктері туралы қорытынды әзірлеу;</w:t>
      </w:r>
    </w:p>
    <w:p w:rsidR="00EB248E" w:rsidRPr="00EB248E" w:rsidRDefault="00EB248E" w:rsidP="00EE7FF7">
      <w:pPr>
        <w:spacing w:after="0"/>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2.2.6. балаларды кешенді психологиялық-педагогикалық сүйемелдеуде мамандардың қызметін ішкі үйлестіруді қамтамасыз ету; 2.2.7. ата-аналарға, қамқоршыларға, қамқоршыларға консультациялық көмек; 2.2.8. даму, оқыту және мінез-құлық проблемалары бар балалар мен жасөспірімдер туралы білім беру ұйымының деректер банкін қалыптастыру, кәмелетке толмағандардың құқықтарын қорғау, олардың қадағалаусыз қалуы мен құқық бұзушылықтарының алдын алу Мемлекеттік жүйесінің тиісті органдарының ресми сұрау салуы бойынша декреттелген қол жетімділігі мен құпиялылығын сақтауымен ақпарат беру.</w:t>
      </w:r>
    </w:p>
    <w:p w:rsidR="00EB248E" w:rsidRPr="00EE7FF7" w:rsidRDefault="00EB248E" w:rsidP="00EE7FF7">
      <w:pPr>
        <w:spacing w:after="0"/>
        <w:ind w:firstLine="708"/>
        <w:jc w:val="both"/>
        <w:rPr>
          <w:rFonts w:ascii="Times New Roman" w:hAnsi="Times New Roman" w:cs="Times New Roman"/>
          <w:b/>
          <w:sz w:val="28"/>
          <w:szCs w:val="28"/>
          <w:lang w:val="kk-KZ"/>
        </w:rPr>
      </w:pPr>
      <w:r w:rsidRPr="00EE7FF7">
        <w:rPr>
          <w:rFonts w:ascii="Times New Roman" w:hAnsi="Times New Roman" w:cs="Times New Roman"/>
          <w:b/>
          <w:sz w:val="28"/>
          <w:szCs w:val="28"/>
          <w:lang w:val="kk-KZ"/>
        </w:rPr>
        <w:t xml:space="preserve">3. Консилиум жұмысының принциптері  </w:t>
      </w:r>
    </w:p>
    <w:p w:rsidR="00EE7FF7" w:rsidRDefault="00EB248E" w:rsidP="00EE7FF7">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3.1. Баланың тұлғасын құрметтеу және оң қасиеттерге сүйену принципі.</w:t>
      </w:r>
      <w:r w:rsidR="00EE7FF7">
        <w:rPr>
          <w:rFonts w:ascii="Times New Roman" w:hAnsi="Times New Roman" w:cs="Times New Roman"/>
          <w:sz w:val="28"/>
          <w:szCs w:val="28"/>
          <w:lang w:val="kk-KZ"/>
        </w:rPr>
        <w:tab/>
      </w:r>
      <w:r w:rsidRPr="00EB248E">
        <w:rPr>
          <w:rFonts w:ascii="Times New Roman" w:hAnsi="Times New Roman" w:cs="Times New Roman"/>
          <w:sz w:val="28"/>
          <w:szCs w:val="28"/>
          <w:lang w:val="kk-KZ"/>
        </w:rPr>
        <w:t xml:space="preserve">3.2. Диагностиканы, психологиялық және педагогикалық білімді интеграциялауды барынша педагогизациялау принципі. </w:t>
      </w:r>
    </w:p>
    <w:p w:rsidR="00EE7FF7" w:rsidRDefault="00EB248E" w:rsidP="00EE7FF7">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 xml:space="preserve">3.3. Ақпараттың жабық болу принципі. Консилиумның диагнозы немесе қорытындысы жеке адамға моральдық зиян келтірмеу үшін, мысалы, баланың өзін-өзі бағалауын төмендету, оның ересектермен және құрдастарымен өзара қарым-қатынасын бұзу үшін көпшілік алдында талқыланбауы тиіс. </w:t>
      </w:r>
    </w:p>
    <w:p w:rsidR="00EB248E" w:rsidRPr="00EB248E" w:rsidRDefault="00EB248E" w:rsidP="00EE7FF7">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 xml:space="preserve">3.4. Өзара әрекеттесу принципі. Консилиумның әрбір маманы өз құзыреті аясында баланың жағдайы мен дамуын саралау, одан әрі тәрбиелеу мен оқыту тұрғысынан оның мүмкіндіктерін болжау мәселелерін шеше отырып, тұтас көрініске өзінің түсінігін енгізеді.  </w:t>
      </w:r>
    </w:p>
    <w:p w:rsidR="00EB248E" w:rsidRPr="00955643" w:rsidRDefault="00EB248E" w:rsidP="00955643">
      <w:pPr>
        <w:spacing w:after="0"/>
        <w:ind w:firstLine="708"/>
        <w:jc w:val="both"/>
        <w:rPr>
          <w:rFonts w:ascii="Times New Roman" w:hAnsi="Times New Roman" w:cs="Times New Roman"/>
          <w:b/>
          <w:sz w:val="28"/>
          <w:szCs w:val="28"/>
          <w:lang w:val="kk-KZ"/>
        </w:rPr>
      </w:pPr>
      <w:r w:rsidRPr="00955643">
        <w:rPr>
          <w:rFonts w:ascii="Times New Roman" w:hAnsi="Times New Roman" w:cs="Times New Roman"/>
          <w:b/>
          <w:sz w:val="28"/>
          <w:szCs w:val="28"/>
          <w:lang w:val="kk-KZ"/>
        </w:rPr>
        <w:t xml:space="preserve">4.Консилиум Функциялары  </w:t>
      </w:r>
    </w:p>
    <w:p w:rsidR="00EB248E" w:rsidRPr="00EB248E" w:rsidRDefault="00EB248E" w:rsidP="00955643">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4.1. Диагностикалық: 4.1.1. мінез-құлық пен оқудағы ауытқулардың себептері мен сипатын анықтау; 4.1.2. дамудың әлеуметтік жағдайын, ұжымдағы жағдайды зерттеу; 4.1.3. баланың әлеуетті мүмкіндіктері мен қабілеттерін анықтау. 4.2. Алып жүруші: 4.2.1. қолайсыз оқу – тәрбие немесе отбасылық жағдайларға тап болған баланың мүдделерін қорғау; 4.2.2. оқытудың және психологиялық-педагогикалық сүйемелдеудің оңтайлы нысандарын таңдау; 4.2.3. білім беру ұйымдарында оқыту жағдайында да, отбасылық тәрбие әдістерімен де баланың әлеуетті мүмкіндіктерін дамыту бойынша шараларды анықтау және әзірлеу; 4.2.4. баланың ата-анасы алдында мәртебесін арттыруда мәні бар отбасылық оңалту; 4.2.5</w:t>
      </w:r>
      <w:r w:rsidR="00955643">
        <w:rPr>
          <w:rFonts w:ascii="Times New Roman" w:hAnsi="Times New Roman" w:cs="Times New Roman"/>
          <w:sz w:val="28"/>
          <w:szCs w:val="28"/>
          <w:lang w:val="kk-KZ"/>
        </w:rPr>
        <w:t xml:space="preserve"> </w:t>
      </w:r>
      <w:r w:rsidRPr="00EB248E">
        <w:rPr>
          <w:rFonts w:ascii="Times New Roman" w:hAnsi="Times New Roman" w:cs="Times New Roman"/>
          <w:sz w:val="28"/>
          <w:szCs w:val="28"/>
          <w:lang w:val="kk-KZ"/>
        </w:rPr>
        <w:t xml:space="preserve">балалардың танымдық іс-әрекетін белсендіруді, ақыл-ой және сөйлеу даму деңгейін арттыруды, оқу іс-әрекетін қалыпқа келтіруді, эмоциялық-тұлғалық даму мен мінез-құлықтың кемшіліктерін түзетуді қамтитын оқу-тәрбие процесін әдістемелік қолдау; </w:t>
      </w:r>
      <w:r w:rsidR="00955643">
        <w:rPr>
          <w:rFonts w:ascii="Times New Roman" w:hAnsi="Times New Roman" w:cs="Times New Roman"/>
          <w:sz w:val="28"/>
          <w:szCs w:val="28"/>
          <w:lang w:val="kk-KZ"/>
        </w:rPr>
        <w:t xml:space="preserve">4.2.6. </w:t>
      </w:r>
      <w:r w:rsidRPr="00EB248E">
        <w:rPr>
          <w:rFonts w:ascii="Times New Roman" w:hAnsi="Times New Roman" w:cs="Times New Roman"/>
          <w:sz w:val="28"/>
          <w:szCs w:val="28"/>
          <w:lang w:val="kk-KZ"/>
        </w:rPr>
        <w:t>білім беру процесінің әртүрлі қатысушыларына практикалық ұсыныстар әзірлеу. 4.3. Тәрбие</w:t>
      </w:r>
      <w:r w:rsidR="00955643">
        <w:rPr>
          <w:rFonts w:ascii="Times New Roman" w:hAnsi="Times New Roman" w:cs="Times New Roman"/>
          <w:sz w:val="28"/>
          <w:szCs w:val="28"/>
          <w:lang w:val="kk-KZ"/>
        </w:rPr>
        <w:t>лік</w:t>
      </w:r>
      <w:r w:rsidRPr="00EB248E">
        <w:rPr>
          <w:rFonts w:ascii="Times New Roman" w:hAnsi="Times New Roman" w:cs="Times New Roman"/>
          <w:sz w:val="28"/>
          <w:szCs w:val="28"/>
          <w:lang w:val="kk-KZ"/>
        </w:rPr>
        <w:t xml:space="preserve">: 4.3.1. ерекше білім беру қажеттіліктері мен жеке </w:t>
      </w:r>
      <w:r w:rsidRPr="00EB248E">
        <w:rPr>
          <w:rFonts w:ascii="Times New Roman" w:hAnsi="Times New Roman" w:cs="Times New Roman"/>
          <w:sz w:val="28"/>
          <w:szCs w:val="28"/>
          <w:lang w:val="kk-KZ"/>
        </w:rPr>
        <w:lastRenderedPageBreak/>
        <w:t xml:space="preserve">мүмкіндіктері бар балаларға педагогикалық ықпал ету стратегиясын әзірлеу; 4.3.2. педагогикалық ұжымның, ата-аналардың балаға тәрбиелік әсерін біріктіру; 4.3.3. педагогикалық ықпалдардың сабақтастығын қамтамасыз ету.  </w:t>
      </w:r>
    </w:p>
    <w:p w:rsidR="00EB248E" w:rsidRPr="00196EA2" w:rsidRDefault="00EB248E" w:rsidP="00196EA2">
      <w:pPr>
        <w:spacing w:after="0"/>
        <w:ind w:firstLine="708"/>
        <w:jc w:val="both"/>
        <w:rPr>
          <w:rFonts w:ascii="Times New Roman" w:hAnsi="Times New Roman" w:cs="Times New Roman"/>
          <w:b/>
          <w:sz w:val="28"/>
          <w:szCs w:val="28"/>
          <w:lang w:val="kk-KZ"/>
        </w:rPr>
      </w:pPr>
      <w:r w:rsidRPr="00196EA2">
        <w:rPr>
          <w:rFonts w:ascii="Times New Roman" w:hAnsi="Times New Roman" w:cs="Times New Roman"/>
          <w:b/>
          <w:sz w:val="28"/>
          <w:szCs w:val="28"/>
          <w:lang w:val="kk-KZ"/>
        </w:rPr>
        <w:t xml:space="preserve">5. Консилиум жұмысын ұйымдастыру  </w:t>
      </w:r>
    </w:p>
    <w:p w:rsidR="00196EA2" w:rsidRDefault="00EB248E" w:rsidP="00196EA2">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 xml:space="preserve">5.1. Консилиум отырысы қажеттілігіне қарай, бірақ оқу жылында әрбір балаға кемінде үш талқылау (ерекше білім беру қажеттілігі және жеке мүмкіндіктері бар) өткізіледі. Шұғыл жағдайларда отырыс жоспардан тыс өткізілуі мүмкін. </w:t>
      </w:r>
    </w:p>
    <w:p w:rsidR="00EB248E" w:rsidRPr="00EB248E" w:rsidRDefault="00EB248E" w:rsidP="00450503">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 xml:space="preserve">5.2. Отырыстарды ұйымдастыру екі кезеңде өткізіледі.  5.2.1. 1 </w:t>
      </w:r>
      <w:r w:rsidR="00196EA2" w:rsidRPr="00EB248E">
        <w:rPr>
          <w:rFonts w:ascii="Times New Roman" w:hAnsi="Times New Roman" w:cs="Times New Roman"/>
          <w:sz w:val="28"/>
          <w:szCs w:val="28"/>
          <w:lang w:val="kk-KZ"/>
        </w:rPr>
        <w:t xml:space="preserve">дайындық </w:t>
      </w:r>
      <w:r w:rsidRPr="00EB248E">
        <w:rPr>
          <w:rFonts w:ascii="Times New Roman" w:hAnsi="Times New Roman" w:cs="Times New Roman"/>
          <w:sz w:val="28"/>
          <w:szCs w:val="28"/>
          <w:lang w:val="kk-KZ"/>
        </w:rPr>
        <w:t>кезең</w:t>
      </w:r>
      <w:r w:rsidR="00196EA2">
        <w:rPr>
          <w:rFonts w:ascii="Times New Roman" w:hAnsi="Times New Roman" w:cs="Times New Roman"/>
          <w:sz w:val="28"/>
          <w:szCs w:val="28"/>
          <w:lang w:val="kk-KZ"/>
        </w:rPr>
        <w:t>і</w:t>
      </w:r>
      <w:r w:rsidRPr="00EB248E">
        <w:rPr>
          <w:rFonts w:ascii="Times New Roman" w:hAnsi="Times New Roman" w:cs="Times New Roman"/>
          <w:sz w:val="28"/>
          <w:szCs w:val="28"/>
          <w:lang w:val="kk-KZ"/>
        </w:rPr>
        <w:t xml:space="preserve">: консилиумды дайындауды әрбір қатысушы жеке жүргізеді; диагностикалық деректерді жинау, қорыту жүзеге асырылады; алдын ала қорытындылар мен ұсынымдар тұжырымдалады; диагностикалық деректер медициналық, психологиялық, логопедтік, әлеуметтік, педагогикалық көрсеткіштер бойынша талданады. 5.2.2.  2 кезең – негізгі: диагностика қорытындысы бойынша талқылау жүргізіледі; ұжымдық шешім, ұсынымдар әзірленеді; ерекше білім беру қажеттілігі бар оқушының дамуы, денсаулығы және білім беру ерекшеліктері туралы қорытындылар әзірленеді. 5.3 талқыланатын мәселелер мен олар бойынша шешім отырыс хаттамасымен тіркеледі.  </w:t>
      </w:r>
    </w:p>
    <w:p w:rsidR="00EB248E" w:rsidRPr="00450503" w:rsidRDefault="00EB248E" w:rsidP="00450503">
      <w:pPr>
        <w:spacing w:after="0"/>
        <w:ind w:firstLine="708"/>
        <w:jc w:val="both"/>
        <w:rPr>
          <w:rFonts w:ascii="Times New Roman" w:hAnsi="Times New Roman" w:cs="Times New Roman"/>
          <w:b/>
          <w:sz w:val="28"/>
          <w:szCs w:val="28"/>
          <w:lang w:val="kk-KZ"/>
        </w:rPr>
      </w:pPr>
      <w:r w:rsidRPr="00450503">
        <w:rPr>
          <w:rFonts w:ascii="Times New Roman" w:hAnsi="Times New Roman" w:cs="Times New Roman"/>
          <w:b/>
          <w:sz w:val="28"/>
          <w:szCs w:val="28"/>
          <w:lang w:val="kk-KZ"/>
        </w:rPr>
        <w:t xml:space="preserve">6. Консилиум Құрамы  </w:t>
      </w:r>
    </w:p>
    <w:p w:rsidR="00EB248E" w:rsidRPr="00EB248E" w:rsidRDefault="00EB248E" w:rsidP="00450503">
      <w:pPr>
        <w:spacing w:after="0"/>
        <w:ind w:firstLine="708"/>
        <w:jc w:val="both"/>
        <w:rPr>
          <w:rFonts w:ascii="Times New Roman" w:hAnsi="Times New Roman" w:cs="Times New Roman"/>
          <w:sz w:val="28"/>
          <w:szCs w:val="28"/>
          <w:lang w:val="kk-KZ"/>
        </w:rPr>
      </w:pPr>
      <w:r w:rsidRPr="00EB248E">
        <w:rPr>
          <w:rFonts w:ascii="Times New Roman" w:hAnsi="Times New Roman" w:cs="Times New Roman"/>
          <w:sz w:val="28"/>
          <w:szCs w:val="28"/>
          <w:lang w:val="kk-KZ"/>
        </w:rPr>
        <w:t xml:space="preserve">6.1. Тиімді және құзыретті жұмыс үшін консилиум құрамы жеткілікті икемді болуы тиіс. Ол тұрақты және уақытша қатысушыларды қамтиды. 6.1.1. Тұрақты қатысушылар: консилиум төрағасы (білім беру ұйымының басшысы немесе басшының оқу-тәрбие жұмысы жөніндегі орынбасары), психолог, </w:t>
      </w:r>
      <w:r w:rsidR="00450503">
        <w:rPr>
          <w:rFonts w:ascii="Times New Roman" w:hAnsi="Times New Roman" w:cs="Times New Roman"/>
          <w:sz w:val="28"/>
          <w:szCs w:val="28"/>
          <w:lang w:val="kk-KZ"/>
        </w:rPr>
        <w:t>с</w:t>
      </w:r>
      <w:r w:rsidRPr="00EB248E">
        <w:rPr>
          <w:rFonts w:ascii="Times New Roman" w:hAnsi="Times New Roman" w:cs="Times New Roman"/>
          <w:sz w:val="28"/>
          <w:szCs w:val="28"/>
          <w:lang w:val="kk-KZ"/>
        </w:rPr>
        <w:t>ынып жетекшілері, логопед</w:t>
      </w:r>
      <w:r w:rsidR="00450503">
        <w:rPr>
          <w:rFonts w:ascii="Times New Roman" w:hAnsi="Times New Roman" w:cs="Times New Roman"/>
          <w:sz w:val="28"/>
          <w:szCs w:val="28"/>
          <w:lang w:val="kk-KZ"/>
        </w:rPr>
        <w:t>,</w:t>
      </w:r>
      <w:r w:rsidRPr="00EB248E">
        <w:rPr>
          <w:rFonts w:ascii="Times New Roman" w:hAnsi="Times New Roman" w:cs="Times New Roman"/>
          <w:sz w:val="28"/>
          <w:szCs w:val="28"/>
          <w:lang w:val="kk-KZ"/>
        </w:rPr>
        <w:t xml:space="preserve"> педагог-дефектолог, әлеуметтік педагог.  6.1.2. Уақытша қатысушылар пән мұғалімдері, сарапшы ретінде әрекет ететін әр түрлі маман-консультанттар, кәмелетке толмағандардың ісі жөніндегі инспектор, тәрбиеші және т. б. болуы мүмкін.</w:t>
      </w:r>
    </w:p>
    <w:sectPr w:rsidR="00EB248E" w:rsidRPr="00EB248E" w:rsidSect="00EB248E">
      <w:pgSz w:w="11906" w:h="16838"/>
      <w:pgMar w:top="1134"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EB248E"/>
    <w:rsid w:val="00196EA2"/>
    <w:rsid w:val="00450503"/>
    <w:rsid w:val="00955643"/>
    <w:rsid w:val="00EB248E"/>
    <w:rsid w:val="00EE7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48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979</Words>
  <Characters>5584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2019-03-05T09:03:00Z</dcterms:created>
  <dcterms:modified xsi:type="dcterms:W3CDTF">2019-03-05T09:49:00Z</dcterms:modified>
</cp:coreProperties>
</file>