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3D" w:rsidRDefault="0022433D" w:rsidP="0022433D">
      <w:pPr>
        <w:pStyle w:val="Standard"/>
        <w:rPr>
          <w:sz w:val="28"/>
          <w:szCs w:val="28"/>
        </w:rPr>
      </w:pPr>
    </w:p>
    <w:p w:rsidR="0022433D" w:rsidRDefault="0022433D" w:rsidP="0022433D">
      <w:pPr>
        <w:pStyle w:val="Standard"/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</w:t>
      </w:r>
    </w:p>
    <w:p w:rsidR="0022433D" w:rsidRDefault="0022433D" w:rsidP="0022433D">
      <w:pPr>
        <w:pStyle w:val="Standard"/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от </w:t>
      </w:r>
      <w:r w:rsidR="00944F43">
        <w:rPr>
          <w:rFonts w:eastAsia="Times New Roman" w:cs="Times New Roman"/>
          <w:sz w:val="28"/>
          <w:szCs w:val="28"/>
          <w:lang w:val="ru-RU"/>
        </w:rPr>
        <w:t>«</w:t>
      </w:r>
      <w:r w:rsidR="00A10DDE">
        <w:rPr>
          <w:rFonts w:eastAsia="Times New Roman" w:cs="Times New Roman"/>
          <w:sz w:val="28"/>
          <w:szCs w:val="28"/>
          <w:lang w:val="ru-RU"/>
        </w:rPr>
        <w:t>5</w:t>
      </w:r>
      <w:r>
        <w:rPr>
          <w:rFonts w:eastAsia="Times New Roman" w:cs="Times New Roman"/>
          <w:sz w:val="28"/>
          <w:szCs w:val="28"/>
          <w:lang w:val="ru-RU"/>
        </w:rPr>
        <w:t>»</w:t>
      </w:r>
      <w:r w:rsidR="00A10DDE">
        <w:rPr>
          <w:rFonts w:eastAsia="Times New Roman" w:cs="Times New Roman"/>
          <w:sz w:val="28"/>
          <w:szCs w:val="28"/>
          <w:lang w:val="ru-RU"/>
        </w:rPr>
        <w:t xml:space="preserve">  </w:t>
      </w:r>
      <w:r w:rsidR="00944F43">
        <w:rPr>
          <w:rFonts w:eastAsia="Times New Roman" w:cs="Times New Roman"/>
          <w:sz w:val="28"/>
          <w:szCs w:val="28"/>
          <w:lang w:val="ru-RU"/>
        </w:rPr>
        <w:t>марта</w:t>
      </w:r>
      <w:r w:rsidR="00A10DDE">
        <w:rPr>
          <w:rFonts w:eastAsia="Times New Roman" w:cs="Times New Roman"/>
          <w:sz w:val="28"/>
          <w:szCs w:val="28"/>
          <w:lang w:val="ru-RU"/>
        </w:rPr>
        <w:t xml:space="preserve">  </w:t>
      </w:r>
      <w:r>
        <w:rPr>
          <w:rFonts w:eastAsia="Times New Roman" w:cs="Times New Roman"/>
          <w:sz w:val="28"/>
          <w:szCs w:val="28"/>
          <w:lang w:val="ru-RU"/>
        </w:rPr>
        <w:t>201</w:t>
      </w:r>
      <w:r w:rsidR="00D7170D">
        <w:rPr>
          <w:rFonts w:eastAsia="Times New Roman" w:cs="Times New Roman"/>
          <w:sz w:val="28"/>
          <w:szCs w:val="28"/>
          <w:lang w:val="kk-KZ"/>
        </w:rPr>
        <w:t>8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г.</w:t>
      </w: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                                УСТАВ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Общественного фонда  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</w:pPr>
      <w:r>
        <w:rPr>
          <w:rFonts w:eastAsia="Times New Roman" w:cs="Times New Roman"/>
          <w:b/>
          <w:bCs/>
          <w:sz w:val="52"/>
          <w:szCs w:val="52"/>
          <w:lang w:val="ru-RU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>Фонд благотворительности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 </w:t>
      </w:r>
      <w:r>
        <w:rPr>
          <w:rFonts w:eastAsia="Times New Roman" w:cs="Times New Roman"/>
          <w:b/>
          <w:bCs/>
          <w:sz w:val="52"/>
          <w:szCs w:val="52"/>
          <w:lang w:val="ru-RU"/>
        </w:rPr>
        <w:t>«</w:t>
      </w:r>
      <w:r w:rsidR="00097DCB">
        <w:rPr>
          <w:rFonts w:eastAsia="Times New Roman" w:cs="Times New Roman"/>
          <w:b/>
          <w:bCs/>
          <w:sz w:val="52"/>
          <w:szCs w:val="52"/>
          <w:lang w:val="kk-KZ"/>
        </w:rPr>
        <w:t>ЖҮРЕК ЛҮПІЛІ</w:t>
      </w:r>
      <w:r>
        <w:rPr>
          <w:rFonts w:eastAsia="Times New Roman" w:cs="Times New Roman"/>
          <w:b/>
          <w:bCs/>
          <w:sz w:val="52"/>
          <w:szCs w:val="52"/>
          <w:lang w:val="ru-RU"/>
        </w:rPr>
        <w:t>»</w:t>
      </w:r>
    </w:p>
    <w:p w:rsidR="0022433D" w:rsidRDefault="0022433D" w:rsidP="0022433D">
      <w:pPr>
        <w:pStyle w:val="Standard"/>
        <w:keepNext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097DCB">
      <w:pPr>
        <w:pStyle w:val="Standard"/>
        <w:tabs>
          <w:tab w:val="left" w:pos="993"/>
        </w:tabs>
        <w:autoSpaceDE w:val="0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097DCB" w:rsidRDefault="00097DCB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7A3367">
      <w:pPr>
        <w:pStyle w:val="Standard"/>
        <w:tabs>
          <w:tab w:val="left" w:pos="993"/>
        </w:tabs>
        <w:autoSpaceDE w:val="0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A10DDE">
      <w:pPr>
        <w:pStyle w:val="Standard"/>
        <w:tabs>
          <w:tab w:val="left" w:pos="993"/>
        </w:tabs>
        <w:autoSpaceDE w:val="0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  <w:t>г. Павлодар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 xml:space="preserve">1.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ОБЩИЕ  ПОЛОЖЕНИЯ.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Общественный фонд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 xml:space="preserve">Фонд благотворительности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 w:rsidR="00097DCB">
        <w:rPr>
          <w:rFonts w:eastAsia="Times New Roman" w:cs="Times New Roman"/>
          <w:b/>
          <w:bCs/>
          <w:sz w:val="28"/>
          <w:szCs w:val="28"/>
          <w:lang w:val="ru-RU"/>
        </w:rPr>
        <w:t>Жүрек лүпілі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»</w:t>
      </w:r>
      <w:r>
        <w:rPr>
          <w:rFonts w:eastAsia="Times New Roman" w:cs="Times New Roman"/>
          <w:sz w:val="28"/>
          <w:szCs w:val="28"/>
          <w:lang w:val="ru-RU"/>
        </w:rPr>
        <w:t xml:space="preserve">  (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 дальнейшем Фонд) - является неправительственной некоммерческой организацией, добровольно созданной для  всесторонней поддержки и защиты социальных, культурных, образовательных прав и интересов.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Фонд в своей деятельности руководствуется Конституцией Республики Казахстан, Гражданским кодексом РК, Законом РК </w:t>
      </w:r>
      <w:r>
        <w:rPr>
          <w:rFonts w:eastAsia="Times New Roman" w:cs="Times New Roman"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 некоммерческих организациях</w:t>
      </w:r>
      <w:r>
        <w:rPr>
          <w:rFonts w:eastAsia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другими законодательными актами,  настоящим Уставом.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Вид Фонда: Общественный.</w:t>
      </w:r>
    </w:p>
    <w:p w:rsidR="0022433D" w:rsidRDefault="0022433D" w:rsidP="00511180">
      <w:pPr>
        <w:pStyle w:val="Standard"/>
        <w:tabs>
          <w:tab w:val="left" w:pos="5387"/>
        </w:tabs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ЮРИДИЧЕСКИЙ СТАТУС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является в соответствии с действующим законодательством Республики Казахстан юридическим лицом, может иметь  самостоятельный  баланс,  обособленное  имущество, круглую печать,  угловой штамп, фирменные бланки,  расчетные и валютные счета в банках.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2.2.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обладает полной хозяйственной самостоятельностью в вопросах определения форм  и  методов управления, принятия хозяйственных решений, служащих осуществлению его  целей.  Фонд может от своего имени приобретать имущественные и личные неимущественные права и нести  обязанности, быть истцом и ответчиком в судах.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2.3.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несет ответственность по своим обязательствам всем своим имуществом в порядке, предусмотренном действующим законодательством. Государство и учредители Фонда не несут ответственности по обязательствам Фонда. Фонд не несет ответственности по обязательствам учредителей и государства.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создавать  филиалы и представительства на территории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имеет право приобретать и арендовать имущество у юридических и физических лиц за счет  средств,  имеющихся  в его распоряжении.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2.6.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самостоятельно планирует свою деятельность.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2.7.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самостоятельно заключать договоры с любыми юридическими и физическими лицами.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2.8.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имеет  право  на  получение кредитов от юридических и физических  лиц,  на  самостоятельное  инвестирование проектов, программ,  мероприятий  в собственной деятельности и деятельности других юридических и физических лиц.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2.9.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самостоятельно осуществляет оперативный,  бухгалтерский и статистический учет  результатов  своей  деятельности в  соответствии с действующим законодательством.  Фонд и его должностные лица несут ответственность за  правильность  и достоверность учета и отчетности.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2.10.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своевременно и в установленных размерах уплачивает налоги и вносит платежи,  несет ответственность  за  правильность их расчетов и начислений.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осуществляет свою деятельность на территории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3.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ЦЕЛЬ И ПРЕДМЕТ ДЕЯТЕЛЬНОСТИ</w:t>
      </w:r>
    </w:p>
    <w:p w:rsidR="0022433D" w:rsidRDefault="0022433D" w:rsidP="00D80967">
      <w:pPr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Основной целью деятельности Фонда является осуществление благотворительности направленное на развитие ГУ</w:t>
      </w:r>
      <w:r>
        <w:rPr>
          <w:rFonts w:ascii="KZ Times New Roman" w:eastAsia="KZ Times New Roman" w:hAnsi="KZ Times New Roman" w:cs="KZ Times New Roman"/>
          <w:sz w:val="28"/>
          <w:szCs w:val="28"/>
          <w:lang w:val="ru-RU"/>
        </w:rPr>
        <w:t xml:space="preserve"> «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Средней</w:t>
      </w:r>
      <w:r>
        <w:rPr>
          <w:rFonts w:ascii="KZ Times New Roman" w:eastAsia="KZ Times New Roman" w:hAnsi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 xml:space="preserve">общеобразовательной школы </w:t>
      </w:r>
      <w:r>
        <w:rPr>
          <w:rFonts w:eastAsia="Times New Roman" w:cs="Times New Roman"/>
          <w:sz w:val="28"/>
          <w:szCs w:val="28"/>
          <w:lang w:val="ru-RU"/>
        </w:rPr>
        <w:t>№</w:t>
      </w:r>
      <w:r w:rsidR="00D80967">
        <w:rPr>
          <w:rFonts w:eastAsia="KZ Times New Roman" w:cs="KZ Times New Roman"/>
          <w:sz w:val="28"/>
          <w:szCs w:val="28"/>
          <w:lang w:val="ru-RU"/>
        </w:rPr>
        <w:t>29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города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Павлодара</w:t>
      </w:r>
      <w:r>
        <w:rPr>
          <w:rFonts w:eastAsia="KZ Times New Roman" w:cs="KZ Times New Roman"/>
          <w:sz w:val="28"/>
          <w:szCs w:val="28"/>
          <w:lang w:val="ru-RU"/>
        </w:rPr>
        <w:t xml:space="preserve">» </w:t>
      </w:r>
      <w:r>
        <w:rPr>
          <w:rFonts w:eastAsia="Calibri" w:cs="Calibri"/>
          <w:sz w:val="28"/>
          <w:szCs w:val="28"/>
          <w:lang w:val="ru-RU"/>
        </w:rPr>
        <w:t>и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содействие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защите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прав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и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интересов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учащихся</w:t>
      </w:r>
      <w:r>
        <w:rPr>
          <w:rFonts w:eastAsia="KZ Times New Roman" w:cs="KZ Times New Roman"/>
          <w:sz w:val="28"/>
          <w:szCs w:val="28"/>
          <w:lang w:val="ru-RU"/>
        </w:rPr>
        <w:t>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3.2.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Основными задачами фонда являются: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создание благоприятных условий для совместной деятельности всех участников общественно-воспитательного процесса:  учащихся, родителей, учителей;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создание условий для развития способностей учащихся, их творческого, интеллектуального и духовного потенциала;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обеспечение благоприятных условий для детей из малообеспеченных семей, сирот;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содействие в работе по совершенствованию учебно-воспитательного процесса, создание условий для дополнительного образования;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защит а прав и интересов учащихся , создание условий для формирования здорового образа жизни;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 xml:space="preserve">содействие в укреплении материально-технического обеспечения </w:t>
      </w:r>
      <w:r>
        <w:rPr>
          <w:rFonts w:eastAsia="Times New Roman CYR" w:cs="Times New Roman CYR"/>
          <w:sz w:val="28"/>
          <w:szCs w:val="28"/>
          <w:lang w:val="ru-RU"/>
        </w:rPr>
        <w:t>ГУ</w:t>
      </w:r>
      <w:r>
        <w:rPr>
          <w:rFonts w:eastAsia="KZ Times New Roman" w:cs="KZ Times New Roman"/>
          <w:sz w:val="28"/>
          <w:szCs w:val="28"/>
          <w:lang w:val="ru-RU"/>
        </w:rPr>
        <w:t xml:space="preserve"> «</w:t>
      </w:r>
      <w:r>
        <w:rPr>
          <w:rFonts w:eastAsia="Times New Roman CYR" w:cs="Times New Roman CYR"/>
          <w:sz w:val="28"/>
          <w:szCs w:val="28"/>
          <w:lang w:val="ru-RU"/>
        </w:rPr>
        <w:t>Средней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общеобразовательной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 xml:space="preserve">школе </w:t>
      </w:r>
      <w:r>
        <w:rPr>
          <w:rFonts w:eastAsia="Times New Roman" w:cs="Times New Roman"/>
          <w:sz w:val="28"/>
          <w:szCs w:val="28"/>
          <w:lang w:val="ru-RU"/>
        </w:rPr>
        <w:t>№</w:t>
      </w:r>
      <w:r w:rsidR="00D80967">
        <w:rPr>
          <w:rFonts w:eastAsia="KZ Times New Roman" w:cs="KZ Times New Roman"/>
          <w:sz w:val="28"/>
          <w:szCs w:val="28"/>
          <w:lang w:val="ru-RU"/>
        </w:rPr>
        <w:t>29</w:t>
      </w:r>
      <w:r>
        <w:rPr>
          <w:rFonts w:eastAsia="KZ Times New Roman" w:cs="KZ Times New Roman"/>
          <w:sz w:val="28"/>
          <w:szCs w:val="28"/>
          <w:lang w:val="kk-KZ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города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Павлодара</w:t>
      </w:r>
      <w:r>
        <w:rPr>
          <w:rFonts w:eastAsia="KZ Times New Roman" w:cs="KZ Times New Roman"/>
          <w:sz w:val="28"/>
          <w:szCs w:val="28"/>
          <w:lang w:val="ru-RU"/>
        </w:rPr>
        <w:t>».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3.3. </w:t>
      </w:r>
      <w:r>
        <w:rPr>
          <w:rFonts w:eastAsia="Times New Roman CYR" w:cs="Times New Roman CYR"/>
          <w:spacing w:val="-18"/>
          <w:sz w:val="28"/>
          <w:szCs w:val="28"/>
          <w:lang w:val="ru-RU"/>
        </w:rPr>
        <w:t>Предметом  деятельности  Фонда  является: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участие в распределении стимулирующей части фонда оплаты труда работникам школы;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участие в научно-правовом, финансовом, материально-техническом и ином обеспечении образовательных программ и программ развития школы;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учреждение премий учащимся за особые успехи в учебе, в интеллектуальных и творческих конкурсах;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взаимодействие с государственными органами и организациями, а также с государственными структурами по вопросам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внешнеэкономическая предпринимательская и другие виды деятельности, не противоречащие действующему законодательству Республики Казахстан и  направленные на получение дохода  для обеспечения уставных целей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  своей  деятельности  Фонд  не преследует  цели получения экономической прибыли.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может осуществлять предпринимательскую, в том числе внешнеэкономическую деятельность, экспортно-импортные операции, поскольку это служит достижению уставных целей. Предпринимательская деятельность Фонда осуществляется в соответствии с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Доходы от предпринимательской деятельности Фонда подлежат  налогообложению в соответствии с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3.6.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Доходы от предпринимательской деятельности Фонда не перераспределяется между учредителями Фонда и должны использоваться для достижения уставных целей. Допускается использование Фондом своих средств на благотворительные цели.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3.7.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участвовать во  внешнеэкономической деятельности, вступать  в  договорные  отношения с зарубежными юридическими и физическими лицами, осуществлять экспортно-импортные операции,  необходимые  для деятельности Фонда,  руководствуясь при этом  законодательными  и  нормативными  актами Республики Казахстан и других государств.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keepNext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4.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ПРАВА УЧРЕДИТЕЛЕЙ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  имеют право: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участвовать в управлении делами  в порядке, определенном настоящим Договором;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получать информацию о деятельности Фонда и знакомиться с его документацией;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3 )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прекратить участие в Фонде.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Предусмотренные в  п. 4.1. права не являются исчерпывающими. Учредители Фонда могут иметь другие права в соответствии с законодательством,  настоящим Уставом.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keepNext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5.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ОБЯЗАННОСТИ УЧРЕДИТЕЛЕЙ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 Фонда обязаны: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Соблюдать требования учредительных документов;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Передавать Фонду имущество, необходимое для его нормального функционирования  в порядке, размерах, способами и в сроки, предусмотренные учредительными документами;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Не разглашать сведения, которые Фондом объявлены коммерческой тайной.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Фонда могут иметь (нести) и другие обязанности, предусмотренные законодательством.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spacing w:before="12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spacing w:before="12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6.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СОБСТВЕННОСТЬ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Источниками  формирования  имущества  являются: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поступления от учредителей;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добровольные имущественные взносы и пожертвования;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поступления (доход) от реализации товаров, работ, услуг в установленных законодательством случаях;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дивиденды (доходы, вознаграждение (интерес),  получаемые   Фондом по акциям, облигациям, другим ценным бумагам и вкладам (депозитам);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другие, не запрещенные законом поступления.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Объектами права собственности Фонда являются предприятия, имущественные комплексы, земельные участки, здания, сооружения, оборудование, сырье и материалы, денежные средства, фонды специального и целевого назначения, ценные бумаги, другое имущество производственного, потребительского, социального, культурного и иного назначения, продукты интеллектуального и творческого труда, которые числятся на балансе Фонда.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Денежные средства Фонда формируются из вступительных взносов,  добровольных взносов и пожертвований; поступлений от проведения лекций, выставок, спортивных и иных мероприятий, лотерей; доходов от производственной и иной хозяйственной деятельности, других, не запрещенных законодательными актами, поступлений.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Имущество, переданное фонду его учредителем, является собственностью фонда. Учредители  Фонда не имеют имущественных прав на имущество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7.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ОРГАНЫ  УПРАВЛЕНИЯ  И  КОНТРОЛЯ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7.1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Руководство Фондом осуществляют: Общее собрание учредителей, Председатель, Попечительский Совет, Ревизор.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Общее собрание учредителей - высший руководящий орган, правомочный принимать решения по всем вопросам деятельности Фонда. Общее собрание учредителей созывается по мере необходимости, но не реже одного раза в год. Внеочередные собрания собираются по предложению попечительского совета для решения неотложных вопросов.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 исключительной компетенции Общего собрания учредителей относятся вопросы: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внесения изменений и дополнений в учредительные документы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добровольной реорганизации и ликвидации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определения компетенции, организационной структуры, порядка формирования и прекращения полномочий органов управления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определения порядка и периодичности предоставления финансовой отчётности исполнительных органов управления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избрание и освобождение от должности Председателя 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избрания и освобождения от должности ревизора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определения основных направлений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утверждения программ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избрания попечительского совета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утверждения сметы и отчетов о работе попечительского совета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принимает решения о создании новых юридических лиц и от имени Фонда подписывает юридические документы;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принимает решения об открытии отделений, филиалов и представительств Фонда  на территории Республики Казахстан.     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Заседания Общего собрания учредителей правомочны при наличии не менее 2/3 от состава членов-учредителей. Решения принимаются большинством голосов от общего числа  присутствующих на собрании членов-учредителей.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Исполнительным органом  является Председатель 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Фонда избирается Общим собранием большинством голосов присутствующих учредителей сроком на 5 (пять) лет. Председатель освобождается от должности решением Общего собрания в  соответствии со статьей 7.2. настоящего Устава.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распоряжается имуществом и средствами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контролирует деятельность служащих Фонда, заключает договоры (контракты), в том  числе трудовые;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без доверенности представляет Фонд во взаимоотношениях с другими физическими и юридическими лицами, судебными и иными государственными и международными  организациями;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открывает расчетные и валютные счета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выдает доверенность, в том числе с правом передоверия;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издает приказы и дает указания, обязательные для всех сотрудников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штатное расписание;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от имени Фонда заключает договоры с трудовым коллективом;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spacing w:before="100" w:after="10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7.6.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Состав Попечительского Совета избирается общим собранием простым большинством присутствующих учредителей в количестве от 3 до 7 человек, сроком на 1 год. Большинство членов попечительского совета фонда не могут составлять лица, связанные браком и близким родством, а также быть штатными работниками этого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созывается на свои заседания по мере надобности, но не реже одного раза в три месяца Председателем 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Членство в Попечительском Совете не оплачивается.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 xml:space="preserve">7.7.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осуществляет контроль за соответствием деятельности фонда его уставным целям,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определяет приоритетность проектов и программ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готовит проекты изменений и дополнений в Устав Фонда для представления на  утверждение Общего собрания учредителей;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назначает комиссию  в случае реорганизации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принимает положение об оплате труда служащих Фонда, другие нормативные акты, регулирующие внутреннюю деятельность Фонда, заключает договор с трудовым коллективом, утверждает внутренний распорядок работы сотрудников;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целевые программы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решает вопросы финансирования текущей деятельности Фонда, утверждает годовые отчеты руководителей проектов и программ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обсуждает текущие вопросы деятельности Фонда, не относящиеся к компетенции Общего собрания учредителей;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штатную численность персонала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участвует в подготовке проекта ежегодного отчета о финансовой деятельности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7.8.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принимает свои решения в форме постановлений, которые   принимаются большинством голосов от общего числа присутствующих на заседании членов Попечительского Совета. При равенстве голосов решающее значение имеет голос Генерального директора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Заседания Попечительского Совета правомочны при наличии не менее двух третей состава членов Попечительского Совета. Заседания Попечительского Совета ведет Председатель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 необходимости Попечительский Совет принимает решение о создании постоянных  или временных комиссий (рабочих групп) по соответствующим направлениям деятельности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7.9.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Ревизор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Ревизор Фонда осуществляет контроль за законностью и эффективностью использования средств Фонда, за финансово-хозяйственной деятельностью, избирается  Общим собранием на двухлетний срок. Ревизор дает заключения проектам ежеквартальных балансовых отчетов Фонда, а также по требованию Ревизора может быть собрано внеочередное Общее собрание учредителей.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обеспечивает Ревизору предоставление необходимых материалов для проведения ревизий.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 решению Общего собрания ревизия финансово-хозяйственной деятельности может проводиться независимой аудиторской организацией. Порядок проведения ревизий, права и обязанности независимой аудиторской службы определяются на основании договора, заключенного по поручению Общего собрания Председателем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8.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ТРУДОВОЙ  КОЛЛЕКТИВ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самостоятельно с учетом требований действующего законодательства Республики Казахстан, решает вопросы своей структуры, кадрового обеспечения, определяет формы и методы  организации, оплаты и материального стимулирования труда, размера тарифных ставок и окладов, премий и выплат работникам, продолжительность рабочего дня и рабочей недели, величину и порядок предоставления  ежегодных оплачиваемых отпусков.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Трудовой коллектив Фонда составляют все граждане, участвующие своим  трудом в его деятельности на основании трудовых договоров (контрактов), а также других форм, регулирующих трудовые отношения работников с Фондом.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гарантирует членам трудового коллектива предоставление трудовых и социально-бытовых  льгот предусмотренных законодательством о труде, социальной защите и социальном страховании.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9.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ПОРЯДОК ВНЕСЕНИЯ ИЗМЕНЕНИЙ И ДОПОЛНЕНИЙ В УСТАВ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9.1.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Внесение изменения и дополнения в Устав Фонда утверждается на Общем  собрании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9.2.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Органы юстиции должны быть уведомлены о внесении изменении и дополнении в Устав в течении одного месяца.    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10.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ПРЕКРАЩЕНИЕ  ДЕЯТЕЛЬНОСТИ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Прекращение деятельности Фонда происходит путем  реорганизации или ликвидации.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Деятельность  Фонда  прекращается  по решению Общего собрания Фонда либо по решению суда.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 реорганизации Фонда его права и обязанности  переходят к правопреемнику.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Ликвидация  Фонда  производится  ликвидационной  комиссией, назначенной Общим собранием  или решением суда. Порядок ликвидации определяется действующим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После ликвидации Фонда имеющиеся у него  средства,  включая  выручку от  распродажи его имущества, после расчетов по оплате труда работников Фонда, других компенсационных выплат, предусмотренных действующим законодательством и выполнения обязательств перед бюджетом, банками и другими кредиторами, направляются организации, либо организациям, преследующим те же цели, либо сходные с целями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left="284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10.6 Ликвидация считается завершенной, а Фонд прекратившим свою деятельность с момента внесения записи об этом в государственный регистр юридических лиц.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22433D" w:rsidRDefault="0022433D" w:rsidP="0022433D">
      <w:pPr>
        <w:pStyle w:val="Standard"/>
        <w:autoSpaceDE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22433D" w:rsidRDefault="0022433D" w:rsidP="0022433D">
      <w:pPr>
        <w:pStyle w:val="Standard"/>
        <w:rPr>
          <w:sz w:val="28"/>
          <w:szCs w:val="28"/>
        </w:rPr>
      </w:pPr>
    </w:p>
    <w:p w:rsidR="00143BC0" w:rsidRDefault="00143BC0"/>
    <w:sectPr w:rsidR="00143BC0"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E3" w:rsidRDefault="00EB03E3" w:rsidP="007A3367">
      <w:r>
        <w:separator/>
      </w:r>
    </w:p>
  </w:endnote>
  <w:endnote w:type="continuationSeparator" w:id="0">
    <w:p w:rsidR="00EB03E3" w:rsidRDefault="00EB03E3" w:rsidP="007A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985733"/>
      <w:docPartObj>
        <w:docPartGallery w:val="Page Numbers (Bottom of Page)"/>
        <w:docPartUnique/>
      </w:docPartObj>
    </w:sdtPr>
    <w:sdtEndPr/>
    <w:sdtContent>
      <w:p w:rsidR="00097DCB" w:rsidRDefault="00097D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3E3" w:rsidRPr="00EB03E3">
          <w:rPr>
            <w:noProof/>
            <w:lang w:val="ru-RU"/>
          </w:rPr>
          <w:t>1</w:t>
        </w:r>
        <w:r>
          <w:fldChar w:fldCharType="end"/>
        </w:r>
      </w:p>
    </w:sdtContent>
  </w:sdt>
  <w:p w:rsidR="007A3367" w:rsidRDefault="007A33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E3" w:rsidRDefault="00EB03E3" w:rsidP="007A3367">
      <w:r>
        <w:separator/>
      </w:r>
    </w:p>
  </w:footnote>
  <w:footnote w:type="continuationSeparator" w:id="0">
    <w:p w:rsidR="00EB03E3" w:rsidRDefault="00EB03E3" w:rsidP="007A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295"/>
    <w:multiLevelType w:val="multilevel"/>
    <w:tmpl w:val="B3820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E"/>
    <w:rsid w:val="000723C2"/>
    <w:rsid w:val="00097DCB"/>
    <w:rsid w:val="000F2502"/>
    <w:rsid w:val="0013230C"/>
    <w:rsid w:val="00143BC0"/>
    <w:rsid w:val="001C045F"/>
    <w:rsid w:val="0022433D"/>
    <w:rsid w:val="00385493"/>
    <w:rsid w:val="003E2550"/>
    <w:rsid w:val="00511180"/>
    <w:rsid w:val="005F5BAF"/>
    <w:rsid w:val="00722629"/>
    <w:rsid w:val="00752984"/>
    <w:rsid w:val="007A3367"/>
    <w:rsid w:val="0094206E"/>
    <w:rsid w:val="00944F43"/>
    <w:rsid w:val="00A10DDE"/>
    <w:rsid w:val="00A11231"/>
    <w:rsid w:val="00B64018"/>
    <w:rsid w:val="00D7170D"/>
    <w:rsid w:val="00D80967"/>
    <w:rsid w:val="00E35B78"/>
    <w:rsid w:val="00EB03E3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2433D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7170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0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7A3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3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7A33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3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2433D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7170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0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7A3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3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7A33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3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CB33-4C99-4CF3-BE2B-2CD50FA3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HPNB-10</cp:lastModifiedBy>
  <cp:revision>14</cp:revision>
  <cp:lastPrinted>2018-04-03T11:10:00Z</cp:lastPrinted>
  <dcterms:created xsi:type="dcterms:W3CDTF">2018-01-12T04:39:00Z</dcterms:created>
  <dcterms:modified xsi:type="dcterms:W3CDTF">2019-03-27T05:47:00Z</dcterms:modified>
</cp:coreProperties>
</file>