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9AF" w:rsidRPr="003C5893" w:rsidRDefault="00D409AF" w:rsidP="00D409AF">
      <w:pPr>
        <w:pStyle w:val="a3"/>
        <w:shd w:val="clear" w:color="auto" w:fill="FFFFFF"/>
        <w:spacing w:before="0" w:beforeAutospacing="0" w:after="0" w:afterAutospacing="0"/>
        <w:ind w:firstLine="709"/>
        <w:jc w:val="center"/>
        <w:rPr>
          <w:b/>
          <w:sz w:val="28"/>
          <w:szCs w:val="28"/>
          <w:lang w:val="kk-KZ"/>
        </w:rPr>
      </w:pPr>
      <w:r w:rsidRPr="003C2B97">
        <w:rPr>
          <w:b/>
          <w:sz w:val="28"/>
          <w:szCs w:val="28"/>
        </w:rPr>
        <w:t>Тәрбиешінің білім беру қызметінде Марблс тастарын қолдану</w:t>
      </w:r>
      <w:r>
        <w:rPr>
          <w:b/>
          <w:sz w:val="28"/>
          <w:szCs w:val="28"/>
          <w:lang w:val="kk-KZ"/>
        </w:rPr>
        <w:t>ы</w:t>
      </w:r>
    </w:p>
    <w:p w:rsidR="00D409AF" w:rsidRPr="003C2B97" w:rsidRDefault="00D409AF" w:rsidP="00D409AF">
      <w:pPr>
        <w:pStyle w:val="a3"/>
        <w:shd w:val="clear" w:color="auto" w:fill="FFFFFF"/>
        <w:spacing w:before="0" w:beforeAutospacing="0" w:after="0" w:afterAutospacing="0"/>
        <w:ind w:firstLine="709"/>
        <w:jc w:val="both"/>
        <w:rPr>
          <w:sz w:val="28"/>
          <w:szCs w:val="28"/>
        </w:rPr>
      </w:pPr>
    </w:p>
    <w:p w:rsidR="00D409AF" w:rsidRDefault="00D409AF" w:rsidP="00D409AF">
      <w:pPr>
        <w:pStyle w:val="a3"/>
        <w:shd w:val="clear" w:color="auto" w:fill="FFFFFF"/>
        <w:spacing w:before="0" w:beforeAutospacing="0" w:after="0" w:afterAutospacing="0"/>
        <w:ind w:firstLine="709"/>
        <w:jc w:val="both"/>
        <w:rPr>
          <w:sz w:val="28"/>
          <w:szCs w:val="28"/>
          <w:lang w:val="kk-KZ"/>
        </w:rPr>
      </w:pPr>
      <w:r w:rsidRPr="003C2B97">
        <w:rPr>
          <w:sz w:val="28"/>
          <w:szCs w:val="28"/>
        </w:rPr>
        <w:t>Марблс</w:t>
      </w:r>
      <w:r>
        <w:rPr>
          <w:sz w:val="28"/>
          <w:szCs w:val="28"/>
          <w:lang w:val="kk-KZ"/>
        </w:rPr>
        <w:t xml:space="preserve"> тастары </w:t>
      </w:r>
      <w:r w:rsidRPr="003C2B97">
        <w:rPr>
          <w:sz w:val="28"/>
          <w:szCs w:val="28"/>
        </w:rPr>
        <w:t>-</w:t>
      </w:r>
      <w:r>
        <w:rPr>
          <w:sz w:val="28"/>
          <w:szCs w:val="28"/>
          <w:lang w:val="kk-KZ"/>
        </w:rPr>
        <w:t xml:space="preserve"> </w:t>
      </w:r>
      <w:r w:rsidRPr="003C2B97">
        <w:rPr>
          <w:sz w:val="28"/>
          <w:szCs w:val="28"/>
        </w:rPr>
        <w:t>мыңдаған жылдар бұрын ежелгі адамдар ойнаған балшық шарлардың ұрпақтары. Марблс-аудармада "мәрмәр"</w:t>
      </w:r>
      <w:r>
        <w:rPr>
          <w:sz w:val="28"/>
          <w:szCs w:val="28"/>
          <w:lang w:val="kk-KZ"/>
        </w:rPr>
        <w:t xml:space="preserve"> </w:t>
      </w:r>
      <w:r w:rsidRPr="003C2B97">
        <w:rPr>
          <w:sz w:val="28"/>
          <w:szCs w:val="28"/>
        </w:rPr>
        <w:t xml:space="preserve">дегенді білдіреді. Марблс </w:t>
      </w:r>
      <w:r>
        <w:rPr>
          <w:sz w:val="28"/>
          <w:szCs w:val="28"/>
          <w:lang w:val="kk-KZ"/>
        </w:rPr>
        <w:t>тастары</w:t>
      </w:r>
      <w:r w:rsidRPr="003C2B97">
        <w:rPr>
          <w:sz w:val="28"/>
          <w:szCs w:val="28"/>
        </w:rPr>
        <w:t xml:space="preserve"> ежелгі римдіктер мен гректердің ойын-сауығынан өз бастауын алады. Олар теңіз толқыны, жұлдызды шаң, кәріптас және су тамшысын біріктіреді.</w:t>
      </w:r>
    </w:p>
    <w:p w:rsidR="00D409AF" w:rsidRPr="0072126F" w:rsidRDefault="00D409AF" w:rsidP="00D409AF">
      <w:pPr>
        <w:pStyle w:val="a3"/>
        <w:shd w:val="clear" w:color="auto" w:fill="FFFFFF"/>
        <w:spacing w:before="0" w:beforeAutospacing="0" w:after="0" w:afterAutospacing="0"/>
        <w:ind w:firstLine="709"/>
        <w:jc w:val="both"/>
        <w:rPr>
          <w:sz w:val="28"/>
          <w:szCs w:val="28"/>
          <w:lang w:val="kk-KZ"/>
        </w:rPr>
      </w:pPr>
    </w:p>
    <w:p w:rsidR="00D409AF" w:rsidRDefault="00D409AF" w:rsidP="00D409AF">
      <w:pPr>
        <w:pStyle w:val="a3"/>
        <w:shd w:val="clear" w:color="auto" w:fill="FFFFFF"/>
        <w:spacing w:before="0" w:beforeAutospacing="0" w:after="0" w:afterAutospacing="0"/>
        <w:ind w:firstLine="709"/>
        <w:jc w:val="both"/>
        <w:rPr>
          <w:sz w:val="28"/>
          <w:szCs w:val="28"/>
          <w:lang w:val="kk-KZ"/>
        </w:rPr>
      </w:pPr>
      <w:r w:rsidRPr="003C2B97">
        <w:rPr>
          <w:noProof/>
          <w:sz w:val="28"/>
          <w:szCs w:val="28"/>
        </w:rPr>
        <w:drawing>
          <wp:inline distT="0" distB="0" distL="0" distR="0">
            <wp:extent cx="3878664" cy="2359944"/>
            <wp:effectExtent l="0" t="0" r="7620" b="2540"/>
            <wp:docPr id="4" name="Рисунок 1" descr="Шарики Марбл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рики Марблс"/>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78664" cy="2359944"/>
                    </a:xfrm>
                    <a:prstGeom prst="rect">
                      <a:avLst/>
                    </a:prstGeom>
                    <a:noFill/>
                    <a:ln>
                      <a:noFill/>
                    </a:ln>
                  </pic:spPr>
                </pic:pic>
              </a:graphicData>
            </a:graphic>
          </wp:inline>
        </w:drawing>
      </w:r>
    </w:p>
    <w:p w:rsidR="00D409AF" w:rsidRPr="0072126F" w:rsidRDefault="00D409AF" w:rsidP="00D409AF">
      <w:pPr>
        <w:pStyle w:val="a3"/>
        <w:shd w:val="clear" w:color="auto" w:fill="FFFFFF"/>
        <w:spacing w:before="0" w:beforeAutospacing="0" w:after="0" w:afterAutospacing="0"/>
        <w:ind w:firstLine="709"/>
        <w:jc w:val="both"/>
        <w:rPr>
          <w:sz w:val="28"/>
          <w:szCs w:val="28"/>
          <w:lang w:val="kk-KZ"/>
        </w:rPr>
      </w:pPr>
    </w:p>
    <w:p w:rsidR="00D409AF" w:rsidRPr="003C2B97" w:rsidRDefault="00D409AF" w:rsidP="00D409AF">
      <w:pPr>
        <w:pStyle w:val="a3"/>
        <w:shd w:val="clear" w:color="auto" w:fill="FFFFFF"/>
        <w:tabs>
          <w:tab w:val="left" w:pos="1187"/>
        </w:tabs>
        <w:spacing w:before="0" w:beforeAutospacing="0" w:after="0" w:afterAutospacing="0"/>
        <w:ind w:firstLine="709"/>
        <w:jc w:val="both"/>
        <w:rPr>
          <w:sz w:val="28"/>
          <w:szCs w:val="28"/>
        </w:rPr>
      </w:pPr>
      <w:r w:rsidRPr="003C2B97">
        <w:rPr>
          <w:sz w:val="28"/>
          <w:szCs w:val="28"/>
        </w:rPr>
        <w:tab/>
        <w:t xml:space="preserve">Қазіргі Марблс Силикат құмнан, күлден және содадан жасалады, олар пеште балқытылады. Арнайы бояғыштардың көмегімен шыныға түрлі түс береді. Марблс шарлары өте әдемі, тегіс, мөлдір, түрлі пішіндер мен түстері, өте жағымды. Осылайша, Марблс эстетикалық тартымдылығы осы ойынға заманауи </w:t>
      </w:r>
      <w:r>
        <w:rPr>
          <w:sz w:val="28"/>
          <w:szCs w:val="28"/>
          <w:lang w:val="kk-KZ"/>
        </w:rPr>
        <w:t>б</w:t>
      </w:r>
      <w:r w:rsidRPr="003C2B97">
        <w:rPr>
          <w:sz w:val="28"/>
          <w:szCs w:val="28"/>
        </w:rPr>
        <w:t>алаларда жаңа, жоғары технологиялы ойыншықтарға қарсы қызығушылық күшейтті. Марблс шарлары бар ойындар-баланың физикалық және ақыл-ой</w:t>
      </w:r>
      <w:r>
        <w:rPr>
          <w:sz w:val="28"/>
          <w:szCs w:val="28"/>
          <w:lang w:val="kk-KZ"/>
        </w:rPr>
        <w:t>ын</w:t>
      </w:r>
      <w:r w:rsidRPr="003C2B97">
        <w:rPr>
          <w:sz w:val="28"/>
          <w:szCs w:val="28"/>
        </w:rPr>
        <w:t xml:space="preserve"> дам</w:t>
      </w:r>
      <w:r>
        <w:rPr>
          <w:sz w:val="28"/>
          <w:szCs w:val="28"/>
          <w:lang w:val="kk-KZ"/>
        </w:rPr>
        <w:t>ытады</w:t>
      </w:r>
      <w:r w:rsidRPr="003C2B97">
        <w:rPr>
          <w:sz w:val="28"/>
          <w:szCs w:val="28"/>
        </w:rPr>
        <w:t>.</w:t>
      </w:r>
    </w:p>
    <w:p w:rsidR="00D409AF" w:rsidRPr="003C2B97" w:rsidRDefault="00D409AF" w:rsidP="00D409AF">
      <w:pPr>
        <w:pStyle w:val="a3"/>
        <w:shd w:val="clear" w:color="auto" w:fill="FFFFFF"/>
        <w:tabs>
          <w:tab w:val="left" w:pos="1187"/>
        </w:tabs>
        <w:spacing w:before="0" w:beforeAutospacing="0" w:after="0" w:afterAutospacing="0"/>
        <w:ind w:firstLine="709"/>
        <w:jc w:val="both"/>
        <w:rPr>
          <w:sz w:val="28"/>
          <w:szCs w:val="28"/>
        </w:rPr>
      </w:pPr>
      <w:r w:rsidRPr="003C2B97">
        <w:rPr>
          <w:sz w:val="28"/>
          <w:szCs w:val="28"/>
        </w:rPr>
        <w:t>Баланың бүкіл өмірі-ойын. Сондықтан баланы оқыту процес</w:t>
      </w:r>
      <w:r>
        <w:rPr>
          <w:sz w:val="28"/>
          <w:szCs w:val="28"/>
          <w:lang w:val="kk-KZ"/>
        </w:rPr>
        <w:t>с</w:t>
      </w:r>
      <w:r w:rsidRPr="003C2B97">
        <w:rPr>
          <w:sz w:val="28"/>
          <w:szCs w:val="28"/>
        </w:rPr>
        <w:t xml:space="preserve">і онсыз өтпейді. Тактильді сезім, ұсақ моторика, ойлау операциялары балалар ойынында дамиды. Қол саусақтарының қозғалысы ОЖЖ қызметін ынталандырады және баланың сөйлеу дамуын тездетеді. Ұсақ моторикаға жауап беретін бас миының қабығы аймағын үнемі ынталандыру - логопедиялық әсер ету жүйесіндегі қажетті элемент. "Марблс" </w:t>
      </w:r>
      <w:r>
        <w:rPr>
          <w:sz w:val="28"/>
          <w:szCs w:val="28"/>
          <w:lang w:val="kk-KZ"/>
        </w:rPr>
        <w:t>тастарын</w:t>
      </w:r>
      <w:r w:rsidRPr="003C2B97">
        <w:rPr>
          <w:sz w:val="28"/>
          <w:szCs w:val="28"/>
        </w:rPr>
        <w:t xml:space="preserve"> қолдану-балаларға қызықты оқытудың дәстүрлі емес тәсілдерінің бірі.</w:t>
      </w:r>
    </w:p>
    <w:p w:rsidR="00D409AF" w:rsidRPr="003C2B97" w:rsidRDefault="00D409AF" w:rsidP="00D409AF">
      <w:pPr>
        <w:pStyle w:val="a3"/>
        <w:shd w:val="clear" w:color="auto" w:fill="FFFFFF"/>
        <w:tabs>
          <w:tab w:val="left" w:pos="1187"/>
        </w:tabs>
        <w:spacing w:before="0" w:beforeAutospacing="0" w:after="0" w:afterAutospacing="0"/>
        <w:ind w:firstLine="709"/>
        <w:jc w:val="both"/>
        <w:rPr>
          <w:sz w:val="28"/>
          <w:szCs w:val="28"/>
        </w:rPr>
      </w:pPr>
      <w:r w:rsidRPr="003C2B97">
        <w:rPr>
          <w:sz w:val="28"/>
          <w:szCs w:val="28"/>
        </w:rPr>
        <w:t>Ойын барысында бала боса</w:t>
      </w:r>
      <w:r>
        <w:rPr>
          <w:sz w:val="28"/>
          <w:szCs w:val="28"/>
          <w:lang w:val="kk-KZ"/>
        </w:rPr>
        <w:t>йды</w:t>
      </w:r>
      <w:r w:rsidRPr="003C2B97">
        <w:rPr>
          <w:sz w:val="28"/>
          <w:szCs w:val="28"/>
        </w:rPr>
        <w:t xml:space="preserve">, эмоциялық </w:t>
      </w:r>
      <w:r>
        <w:rPr>
          <w:sz w:val="28"/>
          <w:szCs w:val="28"/>
          <w:lang w:val="kk-KZ"/>
        </w:rPr>
        <w:t>күш</w:t>
      </w:r>
      <w:r w:rsidRPr="003C2B97">
        <w:rPr>
          <w:sz w:val="28"/>
          <w:szCs w:val="28"/>
        </w:rPr>
        <w:t xml:space="preserve"> алады, түрлі дағдыларға үйре</w:t>
      </w:r>
      <w:r>
        <w:rPr>
          <w:sz w:val="28"/>
          <w:szCs w:val="28"/>
          <w:lang w:val="kk-KZ"/>
        </w:rPr>
        <w:t>н</w:t>
      </w:r>
      <w:r w:rsidRPr="003C2B97">
        <w:rPr>
          <w:sz w:val="28"/>
          <w:szCs w:val="28"/>
        </w:rPr>
        <w:t>еді. Әдемі, дұрыс, сауатты сөйлеу дағдысы</w:t>
      </w:r>
      <w:r>
        <w:rPr>
          <w:sz w:val="28"/>
          <w:szCs w:val="28"/>
          <w:lang w:val="kk-KZ"/>
        </w:rPr>
        <w:t>н</w:t>
      </w:r>
      <w:r w:rsidRPr="003C2B97">
        <w:rPr>
          <w:sz w:val="28"/>
          <w:szCs w:val="28"/>
        </w:rPr>
        <w:t xml:space="preserve"> ойын жағдайларында қалыптастыру оңай. Балаларда марблс тастарымен ойнай отырып, есте сақтау, ойлау, сөйлеу, назар, қиял дамиды.</w:t>
      </w:r>
    </w:p>
    <w:p w:rsidR="00D409AF" w:rsidRPr="003C2B97" w:rsidRDefault="00D409AF" w:rsidP="00D409AF">
      <w:pPr>
        <w:pStyle w:val="a3"/>
        <w:shd w:val="clear" w:color="auto" w:fill="FFFFFF"/>
        <w:tabs>
          <w:tab w:val="left" w:pos="1187"/>
        </w:tabs>
        <w:spacing w:before="0" w:beforeAutospacing="0" w:after="0" w:afterAutospacing="0"/>
        <w:ind w:firstLine="709"/>
        <w:jc w:val="both"/>
        <w:rPr>
          <w:b/>
          <w:sz w:val="28"/>
          <w:szCs w:val="28"/>
        </w:rPr>
      </w:pPr>
      <w:r w:rsidRPr="003C2B97">
        <w:rPr>
          <w:b/>
          <w:sz w:val="28"/>
          <w:szCs w:val="28"/>
        </w:rPr>
        <w:t>Кеңістіктік көріністерді дамыту</w:t>
      </w:r>
    </w:p>
    <w:p w:rsidR="00D409AF" w:rsidRPr="003C2B97" w:rsidRDefault="00D409AF" w:rsidP="00D409AF">
      <w:pPr>
        <w:pStyle w:val="a3"/>
        <w:shd w:val="clear" w:color="auto" w:fill="FFFFFF"/>
        <w:tabs>
          <w:tab w:val="left" w:pos="1187"/>
        </w:tabs>
        <w:spacing w:before="0" w:beforeAutospacing="0" w:after="0" w:afterAutospacing="0"/>
        <w:ind w:firstLine="709"/>
        <w:jc w:val="both"/>
        <w:rPr>
          <w:sz w:val="28"/>
          <w:szCs w:val="28"/>
        </w:rPr>
      </w:pPr>
      <w:r w:rsidRPr="003C2B97">
        <w:rPr>
          <w:sz w:val="28"/>
          <w:szCs w:val="28"/>
        </w:rPr>
        <w:t>Қайталау  Ойыны»</w:t>
      </w:r>
    </w:p>
    <w:p w:rsidR="00D409AF" w:rsidRPr="003C2B97" w:rsidRDefault="00D409AF" w:rsidP="00D409AF">
      <w:pPr>
        <w:pStyle w:val="a3"/>
        <w:shd w:val="clear" w:color="auto" w:fill="FFFFFF"/>
        <w:tabs>
          <w:tab w:val="left" w:pos="1187"/>
        </w:tabs>
        <w:spacing w:before="0" w:beforeAutospacing="0" w:after="0" w:afterAutospacing="0"/>
        <w:ind w:firstLine="709"/>
        <w:jc w:val="both"/>
        <w:rPr>
          <w:sz w:val="28"/>
          <w:szCs w:val="28"/>
        </w:rPr>
      </w:pPr>
      <w:r w:rsidRPr="003C2B97">
        <w:rPr>
          <w:sz w:val="28"/>
          <w:szCs w:val="28"/>
        </w:rPr>
        <w:t>Мақсаты: балалардың танымдық қызығушылығын дамыту, балалардың интеллектуал</w:t>
      </w:r>
      <w:r>
        <w:rPr>
          <w:sz w:val="28"/>
          <w:szCs w:val="28"/>
          <w:lang w:val="kk-KZ"/>
        </w:rPr>
        <w:t>ының</w:t>
      </w:r>
      <w:r w:rsidRPr="003C2B97">
        <w:rPr>
          <w:sz w:val="28"/>
          <w:szCs w:val="28"/>
        </w:rPr>
        <w:t xml:space="preserve"> дамуы.</w:t>
      </w:r>
    </w:p>
    <w:p w:rsidR="00D409AF" w:rsidRPr="003C2B97" w:rsidRDefault="00D409AF" w:rsidP="00D409AF">
      <w:pPr>
        <w:pStyle w:val="a3"/>
        <w:shd w:val="clear" w:color="auto" w:fill="FFFFFF"/>
        <w:tabs>
          <w:tab w:val="left" w:pos="1187"/>
        </w:tabs>
        <w:spacing w:before="0" w:beforeAutospacing="0" w:after="0" w:afterAutospacing="0"/>
        <w:ind w:firstLine="709"/>
        <w:jc w:val="both"/>
        <w:rPr>
          <w:sz w:val="28"/>
          <w:szCs w:val="28"/>
        </w:rPr>
      </w:pPr>
      <w:r w:rsidRPr="003C2B97">
        <w:rPr>
          <w:sz w:val="28"/>
          <w:szCs w:val="28"/>
        </w:rPr>
        <w:t>Міндеттер:</w:t>
      </w:r>
    </w:p>
    <w:p w:rsidR="00D409AF" w:rsidRPr="003C2B97" w:rsidRDefault="00D409AF" w:rsidP="00D409AF">
      <w:pPr>
        <w:pStyle w:val="a3"/>
        <w:shd w:val="clear" w:color="auto" w:fill="FFFFFF"/>
        <w:tabs>
          <w:tab w:val="left" w:pos="1187"/>
        </w:tabs>
        <w:spacing w:before="0" w:beforeAutospacing="0" w:after="0" w:afterAutospacing="0"/>
        <w:ind w:firstLine="709"/>
        <w:jc w:val="both"/>
        <w:rPr>
          <w:sz w:val="28"/>
          <w:szCs w:val="28"/>
        </w:rPr>
      </w:pPr>
      <w:r w:rsidRPr="003C2B97">
        <w:rPr>
          <w:sz w:val="28"/>
          <w:szCs w:val="28"/>
        </w:rPr>
        <w:t>- парақта және кеңістікте бағдар қалыптасады;</w:t>
      </w:r>
    </w:p>
    <w:p w:rsidR="00D409AF" w:rsidRPr="003C2B97" w:rsidRDefault="00D409AF" w:rsidP="00D409AF">
      <w:pPr>
        <w:pStyle w:val="a3"/>
        <w:shd w:val="clear" w:color="auto" w:fill="FFFFFF"/>
        <w:tabs>
          <w:tab w:val="left" w:pos="1187"/>
        </w:tabs>
        <w:spacing w:before="0" w:beforeAutospacing="0" w:after="0" w:afterAutospacing="0"/>
        <w:ind w:firstLine="709"/>
        <w:jc w:val="both"/>
        <w:rPr>
          <w:sz w:val="28"/>
          <w:szCs w:val="28"/>
        </w:rPr>
      </w:pPr>
      <w:r w:rsidRPr="003C2B97">
        <w:rPr>
          <w:sz w:val="28"/>
          <w:szCs w:val="28"/>
        </w:rPr>
        <w:t>- балаларды сенсорлық эталондардың әртүрлі түрлерімен таныстыру;</w:t>
      </w:r>
    </w:p>
    <w:p w:rsidR="00D409AF" w:rsidRPr="003C2B97" w:rsidRDefault="00D409AF" w:rsidP="00D409AF">
      <w:pPr>
        <w:pStyle w:val="a3"/>
        <w:shd w:val="clear" w:color="auto" w:fill="FFFFFF"/>
        <w:tabs>
          <w:tab w:val="left" w:pos="1187"/>
        </w:tabs>
        <w:spacing w:before="0" w:beforeAutospacing="0" w:after="0" w:afterAutospacing="0"/>
        <w:ind w:firstLine="709"/>
        <w:jc w:val="both"/>
        <w:rPr>
          <w:sz w:val="28"/>
          <w:szCs w:val="28"/>
        </w:rPr>
      </w:pPr>
      <w:r w:rsidRPr="003C2B97">
        <w:rPr>
          <w:sz w:val="28"/>
          <w:szCs w:val="28"/>
        </w:rPr>
        <w:t>- заттарды негізгі қасиеттері (түсі, пішіні, өлшемі) бойынша салыстыра білуді қалыптастыру);</w:t>
      </w:r>
    </w:p>
    <w:p w:rsidR="00D409AF" w:rsidRPr="003C2B97" w:rsidRDefault="00D409AF" w:rsidP="00D409AF">
      <w:pPr>
        <w:pStyle w:val="a3"/>
        <w:shd w:val="clear" w:color="auto" w:fill="FFFFFF"/>
        <w:tabs>
          <w:tab w:val="left" w:pos="1187"/>
        </w:tabs>
        <w:spacing w:before="0" w:beforeAutospacing="0" w:after="0" w:afterAutospacing="0"/>
        <w:ind w:firstLine="709"/>
        <w:jc w:val="both"/>
        <w:rPr>
          <w:sz w:val="28"/>
          <w:szCs w:val="28"/>
        </w:rPr>
      </w:pPr>
      <w:r w:rsidRPr="003C2B97">
        <w:rPr>
          <w:sz w:val="28"/>
          <w:szCs w:val="28"/>
        </w:rPr>
        <w:lastRenderedPageBreak/>
        <w:t xml:space="preserve">- қолдың күрделі </w:t>
      </w:r>
      <w:r>
        <w:rPr>
          <w:sz w:val="28"/>
          <w:szCs w:val="28"/>
          <w:lang w:val="kk-KZ"/>
        </w:rPr>
        <w:t>ү</w:t>
      </w:r>
      <w:r w:rsidRPr="003C2B97">
        <w:rPr>
          <w:sz w:val="28"/>
          <w:szCs w:val="28"/>
        </w:rPr>
        <w:t>йлестірілген қозғалысын және саусақтардың моторикасын дамыту;</w:t>
      </w:r>
    </w:p>
    <w:p w:rsidR="00D409AF" w:rsidRPr="003C2B97" w:rsidRDefault="00D409AF" w:rsidP="00D409AF">
      <w:pPr>
        <w:pStyle w:val="a3"/>
        <w:shd w:val="clear" w:color="auto" w:fill="FFFFFF"/>
        <w:tabs>
          <w:tab w:val="left" w:pos="1187"/>
        </w:tabs>
        <w:spacing w:before="0" w:beforeAutospacing="0" w:after="0" w:afterAutospacing="0"/>
        <w:ind w:firstLine="709"/>
        <w:jc w:val="both"/>
        <w:rPr>
          <w:sz w:val="28"/>
          <w:szCs w:val="28"/>
        </w:rPr>
      </w:pPr>
      <w:r w:rsidRPr="003C2B97">
        <w:rPr>
          <w:sz w:val="28"/>
          <w:szCs w:val="28"/>
        </w:rPr>
        <w:t>- балалардың жадын, қабылдауын, назарын және логикалық ойлауын дамыту;</w:t>
      </w:r>
    </w:p>
    <w:p w:rsidR="00D409AF" w:rsidRPr="003C2B97" w:rsidRDefault="00D409AF" w:rsidP="00D409AF">
      <w:pPr>
        <w:pStyle w:val="a3"/>
        <w:shd w:val="clear" w:color="auto" w:fill="FFFFFF"/>
        <w:tabs>
          <w:tab w:val="left" w:pos="1187"/>
        </w:tabs>
        <w:spacing w:before="0" w:beforeAutospacing="0" w:after="0" w:afterAutospacing="0"/>
        <w:ind w:firstLine="709"/>
        <w:jc w:val="both"/>
        <w:rPr>
          <w:sz w:val="28"/>
          <w:szCs w:val="28"/>
        </w:rPr>
      </w:pPr>
      <w:r w:rsidRPr="003C2B97">
        <w:rPr>
          <w:sz w:val="28"/>
          <w:szCs w:val="28"/>
        </w:rPr>
        <w:t>- балалардың қиялын және шығармашылық ойлауын дамыту.</w:t>
      </w:r>
    </w:p>
    <w:p w:rsidR="00D409AF" w:rsidRPr="003C2B97" w:rsidRDefault="00D409AF" w:rsidP="00D409AF">
      <w:pPr>
        <w:pStyle w:val="a3"/>
        <w:shd w:val="clear" w:color="auto" w:fill="FFFFFF"/>
        <w:tabs>
          <w:tab w:val="left" w:pos="1187"/>
        </w:tabs>
        <w:spacing w:before="0" w:beforeAutospacing="0" w:after="0" w:afterAutospacing="0"/>
        <w:ind w:firstLine="709"/>
        <w:jc w:val="both"/>
        <w:rPr>
          <w:sz w:val="28"/>
          <w:szCs w:val="28"/>
        </w:rPr>
      </w:pPr>
      <w:r w:rsidRPr="003C2B97">
        <w:rPr>
          <w:sz w:val="28"/>
          <w:szCs w:val="28"/>
        </w:rPr>
        <w:t>Жабдық: пластмасса ойын алаңы (мұзға арналған қалып және контейнер), ойын алаңының үлгісі бар карточка, Марблс тастары.</w:t>
      </w:r>
    </w:p>
    <w:p w:rsidR="00D409AF" w:rsidRPr="003C2B97" w:rsidRDefault="00D409AF" w:rsidP="00D409AF">
      <w:pPr>
        <w:pStyle w:val="a3"/>
        <w:shd w:val="clear" w:color="auto" w:fill="FFFFFF"/>
        <w:tabs>
          <w:tab w:val="left" w:pos="1187"/>
        </w:tabs>
        <w:spacing w:before="0" w:beforeAutospacing="0" w:after="0" w:afterAutospacing="0"/>
        <w:ind w:firstLine="709"/>
        <w:jc w:val="both"/>
        <w:rPr>
          <w:sz w:val="28"/>
          <w:szCs w:val="28"/>
        </w:rPr>
      </w:pPr>
      <w:r w:rsidRPr="003C2B97">
        <w:rPr>
          <w:sz w:val="28"/>
          <w:szCs w:val="28"/>
        </w:rPr>
        <w:t>Тапсырмалар:</w:t>
      </w:r>
    </w:p>
    <w:p w:rsidR="00D409AF" w:rsidRPr="003C2B97" w:rsidRDefault="00D409AF" w:rsidP="00D409AF">
      <w:pPr>
        <w:pStyle w:val="a3"/>
        <w:shd w:val="clear" w:color="auto" w:fill="FFFFFF"/>
        <w:tabs>
          <w:tab w:val="left" w:pos="1187"/>
        </w:tabs>
        <w:spacing w:before="0" w:beforeAutospacing="0" w:after="0" w:afterAutospacing="0"/>
        <w:ind w:firstLine="709"/>
        <w:jc w:val="both"/>
        <w:rPr>
          <w:sz w:val="28"/>
          <w:szCs w:val="28"/>
        </w:rPr>
      </w:pPr>
      <w:r w:rsidRPr="003C2B97">
        <w:rPr>
          <w:sz w:val="28"/>
          <w:szCs w:val="28"/>
        </w:rPr>
        <w:t>1 нұсқа. Тәрбиеші тастардың көмегімен жол үлгісін (фигуралар, өрнектер) қояды, бұл ретте түрлі формадағы, өлшемдегі және түстегі тас пайдаланылады. Пішін (жол) үлгісі карточкаға қойылады. Бала үлгіні пластмасса ойын алаңында қайталауы керек.</w:t>
      </w:r>
    </w:p>
    <w:p w:rsidR="00D409AF" w:rsidRPr="003C2B97" w:rsidRDefault="00D409AF" w:rsidP="00D409AF">
      <w:pPr>
        <w:pStyle w:val="a3"/>
        <w:shd w:val="clear" w:color="auto" w:fill="FFFFFF"/>
        <w:tabs>
          <w:tab w:val="left" w:pos="1187"/>
        </w:tabs>
        <w:spacing w:before="0" w:beforeAutospacing="0" w:after="0" w:afterAutospacing="0"/>
        <w:ind w:firstLine="709"/>
        <w:jc w:val="both"/>
        <w:rPr>
          <w:sz w:val="28"/>
          <w:szCs w:val="28"/>
        </w:rPr>
      </w:pPr>
      <w:r w:rsidRPr="003C2B97">
        <w:rPr>
          <w:sz w:val="28"/>
          <w:szCs w:val="28"/>
        </w:rPr>
        <w:t xml:space="preserve">2 нұсқа. Педагог мынадай түрдегі ауызша тапсырмалар береді: көк </w:t>
      </w:r>
      <w:r>
        <w:rPr>
          <w:sz w:val="28"/>
          <w:szCs w:val="28"/>
          <w:lang w:val="kk-KZ"/>
        </w:rPr>
        <w:t xml:space="preserve">тастарды </w:t>
      </w:r>
      <w:r w:rsidRPr="003C2B97">
        <w:rPr>
          <w:sz w:val="28"/>
          <w:szCs w:val="28"/>
        </w:rPr>
        <w:t xml:space="preserve">сол жақ жоғарғы бұрышқа, жасыл — оң жақ жоғарғы бұрышқа, көк — оң жақ төменгі бұрышқа, жасыл — сол жақ төменгі бұрышқа қойыңыз. Тапсырманы тексеруді тапсырмаға эталонды көрсету арқылы және педагогтың ауызша бақылауы арқылы орындауға болады. Педагог жазықтықта ыдыратылған </w:t>
      </w:r>
      <w:r>
        <w:rPr>
          <w:sz w:val="28"/>
          <w:szCs w:val="28"/>
          <w:lang w:val="kk-KZ"/>
        </w:rPr>
        <w:t>тастардың</w:t>
      </w:r>
      <w:r w:rsidRPr="003C2B97">
        <w:rPr>
          <w:sz w:val="28"/>
          <w:szCs w:val="28"/>
        </w:rPr>
        <w:t xml:space="preserve"> эталонын ұсынады, балаға суретті қайталау қажет.</w:t>
      </w:r>
    </w:p>
    <w:p w:rsidR="00D409AF" w:rsidRDefault="00D409AF" w:rsidP="00D409AF">
      <w:pPr>
        <w:pStyle w:val="a3"/>
        <w:shd w:val="clear" w:color="auto" w:fill="FFFFFF"/>
        <w:tabs>
          <w:tab w:val="left" w:pos="1187"/>
        </w:tabs>
        <w:spacing w:before="0" w:beforeAutospacing="0" w:after="0" w:afterAutospacing="0"/>
        <w:ind w:firstLine="709"/>
        <w:jc w:val="both"/>
        <w:rPr>
          <w:sz w:val="28"/>
          <w:szCs w:val="28"/>
          <w:lang w:val="kk-KZ"/>
        </w:rPr>
      </w:pPr>
      <w:r w:rsidRPr="003C2B97">
        <w:rPr>
          <w:sz w:val="28"/>
          <w:szCs w:val="28"/>
        </w:rPr>
        <w:t>3-нұсқа. Балаға үлгі, пішін ойлап тауып, түрлі формадағы, өлшемдегі және түстегі тастарды қолдана отырып ойын алаңына салуға болады.</w:t>
      </w:r>
    </w:p>
    <w:p w:rsidR="00D409AF" w:rsidRPr="0072126F" w:rsidRDefault="00D409AF" w:rsidP="00D409AF">
      <w:pPr>
        <w:pStyle w:val="a3"/>
        <w:shd w:val="clear" w:color="auto" w:fill="FFFFFF"/>
        <w:tabs>
          <w:tab w:val="left" w:pos="1187"/>
        </w:tabs>
        <w:spacing w:before="0" w:beforeAutospacing="0" w:after="0" w:afterAutospacing="0"/>
        <w:ind w:firstLine="709"/>
        <w:jc w:val="both"/>
        <w:rPr>
          <w:sz w:val="28"/>
          <w:szCs w:val="28"/>
          <w:lang w:val="kk-KZ"/>
        </w:rPr>
      </w:pPr>
    </w:p>
    <w:p w:rsidR="00D409AF" w:rsidRPr="003C2B97" w:rsidRDefault="00D409AF" w:rsidP="00D409AF">
      <w:pPr>
        <w:spacing w:after="0" w:line="240" w:lineRule="auto"/>
        <w:rPr>
          <w:rFonts w:ascii="Times New Roman" w:hAnsi="Times New Roman" w:cs="Times New Roman"/>
          <w:sz w:val="28"/>
          <w:szCs w:val="28"/>
          <w:lang w:eastAsia="ru-RU"/>
        </w:rPr>
      </w:pPr>
      <w:r w:rsidRPr="003C2B97">
        <w:rPr>
          <w:rFonts w:ascii="Times New Roman" w:hAnsi="Times New Roman" w:cs="Times New Roman"/>
          <w:noProof/>
          <w:sz w:val="28"/>
          <w:szCs w:val="28"/>
          <w:lang w:eastAsia="ru-RU"/>
        </w:rPr>
        <w:drawing>
          <wp:inline distT="0" distB="0" distL="0" distR="0">
            <wp:extent cx="3518443" cy="4260501"/>
            <wp:effectExtent l="0" t="0" r="6350" b="6985"/>
            <wp:docPr id="5" name="Рисунок 2" descr="Игра «Повто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гра «Повтори»"/>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18603" cy="4260694"/>
                    </a:xfrm>
                    <a:prstGeom prst="rect">
                      <a:avLst/>
                    </a:prstGeom>
                    <a:noFill/>
                    <a:ln>
                      <a:noFill/>
                    </a:ln>
                  </pic:spPr>
                </pic:pic>
              </a:graphicData>
            </a:graphic>
          </wp:inline>
        </w:drawing>
      </w:r>
    </w:p>
    <w:p w:rsidR="00D409AF" w:rsidRDefault="00D409AF" w:rsidP="00D409AF">
      <w:pPr>
        <w:tabs>
          <w:tab w:val="left" w:pos="1162"/>
        </w:tabs>
        <w:spacing w:after="0" w:line="240" w:lineRule="auto"/>
        <w:rPr>
          <w:rFonts w:ascii="Times New Roman" w:hAnsi="Times New Roman" w:cs="Times New Roman"/>
          <w:sz w:val="28"/>
          <w:szCs w:val="28"/>
          <w:lang w:val="kk-KZ" w:eastAsia="ru-RU"/>
        </w:rPr>
      </w:pPr>
      <w:r w:rsidRPr="003C2B97">
        <w:rPr>
          <w:rFonts w:ascii="Times New Roman" w:hAnsi="Times New Roman" w:cs="Times New Roman"/>
          <w:sz w:val="28"/>
          <w:szCs w:val="28"/>
          <w:lang w:eastAsia="ru-RU"/>
        </w:rPr>
        <w:lastRenderedPageBreak/>
        <w:tab/>
      </w:r>
      <w:r w:rsidRPr="003C2B97">
        <w:rPr>
          <w:rFonts w:ascii="Times New Roman" w:hAnsi="Times New Roman" w:cs="Times New Roman"/>
          <w:noProof/>
          <w:sz w:val="28"/>
          <w:szCs w:val="28"/>
          <w:lang w:eastAsia="ru-RU"/>
        </w:rPr>
        <w:drawing>
          <wp:inline distT="0" distB="0" distL="0" distR="0">
            <wp:extent cx="5234940" cy="2482215"/>
            <wp:effectExtent l="0" t="0" r="3810" b="0"/>
            <wp:docPr id="6" name="Рисунок 3" descr="Игра «Повто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гра «Повтори»"/>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34940" cy="2482215"/>
                    </a:xfrm>
                    <a:prstGeom prst="rect">
                      <a:avLst/>
                    </a:prstGeom>
                    <a:noFill/>
                    <a:ln>
                      <a:noFill/>
                    </a:ln>
                  </pic:spPr>
                </pic:pic>
              </a:graphicData>
            </a:graphic>
          </wp:inline>
        </w:drawing>
      </w:r>
    </w:p>
    <w:p w:rsidR="00D409AF" w:rsidRDefault="00D409AF" w:rsidP="00D409AF">
      <w:pPr>
        <w:tabs>
          <w:tab w:val="left" w:pos="1162"/>
        </w:tabs>
        <w:spacing w:after="0" w:line="240" w:lineRule="auto"/>
        <w:rPr>
          <w:rFonts w:ascii="Times New Roman" w:hAnsi="Times New Roman" w:cs="Times New Roman"/>
          <w:sz w:val="28"/>
          <w:szCs w:val="28"/>
          <w:lang w:val="kk-KZ" w:eastAsia="ru-RU"/>
        </w:rPr>
      </w:pPr>
    </w:p>
    <w:p w:rsidR="00D409AF" w:rsidRPr="003C2B97" w:rsidRDefault="00D409AF" w:rsidP="00D409AF">
      <w:pPr>
        <w:tabs>
          <w:tab w:val="left" w:pos="1162"/>
        </w:tabs>
        <w:spacing w:after="0" w:line="240" w:lineRule="auto"/>
        <w:rPr>
          <w:rFonts w:ascii="Times New Roman" w:hAnsi="Times New Roman" w:cs="Times New Roman"/>
          <w:sz w:val="28"/>
          <w:szCs w:val="28"/>
          <w:lang w:eastAsia="ru-RU"/>
        </w:rPr>
      </w:pPr>
      <w:r w:rsidRPr="003C2B97">
        <w:rPr>
          <w:rFonts w:ascii="Times New Roman" w:hAnsi="Times New Roman" w:cs="Times New Roman"/>
          <w:sz w:val="28"/>
          <w:szCs w:val="28"/>
          <w:lang w:eastAsia="ru-RU"/>
        </w:rPr>
        <w:t>Тактильді сезімдердің дамуы.</w:t>
      </w:r>
    </w:p>
    <w:p w:rsidR="00D409AF" w:rsidRPr="003C2B97" w:rsidRDefault="00D409AF" w:rsidP="00D409AF">
      <w:pPr>
        <w:tabs>
          <w:tab w:val="left" w:pos="1162"/>
        </w:tabs>
        <w:spacing w:after="0" w:line="240" w:lineRule="auto"/>
        <w:rPr>
          <w:rFonts w:ascii="Times New Roman" w:hAnsi="Times New Roman" w:cs="Times New Roman"/>
          <w:sz w:val="28"/>
          <w:szCs w:val="28"/>
          <w:lang w:eastAsia="ru-RU"/>
        </w:rPr>
      </w:pPr>
      <w:r w:rsidRPr="003C2B97">
        <w:rPr>
          <w:rFonts w:ascii="Times New Roman" w:hAnsi="Times New Roman" w:cs="Times New Roman"/>
          <w:sz w:val="28"/>
          <w:szCs w:val="28"/>
          <w:lang w:eastAsia="ru-RU"/>
        </w:rPr>
        <w:t>"Золушка".</w:t>
      </w:r>
    </w:p>
    <w:p w:rsidR="00D409AF" w:rsidRPr="003C2B97" w:rsidRDefault="00D409AF" w:rsidP="00D409AF">
      <w:pPr>
        <w:tabs>
          <w:tab w:val="left" w:pos="1162"/>
        </w:tabs>
        <w:spacing w:after="0" w:line="240" w:lineRule="auto"/>
        <w:rPr>
          <w:rFonts w:ascii="Times New Roman" w:hAnsi="Times New Roman" w:cs="Times New Roman"/>
          <w:sz w:val="28"/>
          <w:szCs w:val="28"/>
          <w:lang w:eastAsia="ru-RU"/>
        </w:rPr>
      </w:pPr>
      <w:r w:rsidRPr="003C2B97">
        <w:rPr>
          <w:rFonts w:ascii="Times New Roman" w:hAnsi="Times New Roman" w:cs="Times New Roman"/>
          <w:sz w:val="28"/>
          <w:szCs w:val="28"/>
          <w:lang w:eastAsia="ru-RU"/>
        </w:rPr>
        <w:t>А). Түсі бойынша алыңыз.</w:t>
      </w:r>
    </w:p>
    <w:p w:rsidR="00D409AF" w:rsidRPr="003C2B97" w:rsidRDefault="00D409AF" w:rsidP="00D409AF">
      <w:pPr>
        <w:tabs>
          <w:tab w:val="left" w:pos="1162"/>
        </w:tabs>
        <w:spacing w:after="0" w:line="240" w:lineRule="auto"/>
        <w:jc w:val="both"/>
        <w:rPr>
          <w:rFonts w:ascii="Times New Roman" w:hAnsi="Times New Roman" w:cs="Times New Roman"/>
          <w:sz w:val="28"/>
          <w:szCs w:val="28"/>
          <w:lang w:eastAsia="ru-RU"/>
        </w:rPr>
      </w:pPr>
      <w:r w:rsidRPr="003C2B97">
        <w:rPr>
          <w:rFonts w:ascii="Times New Roman" w:hAnsi="Times New Roman" w:cs="Times New Roman"/>
          <w:sz w:val="28"/>
          <w:szCs w:val="28"/>
          <w:lang w:eastAsia="ru-RU"/>
        </w:rPr>
        <w:t>Үлкен көлемді жалпы сыйымдылықта бір формадағы, бірақ түрлі түсті тастар болады, аз сыйымдылықтағы тастарды түсі бойынша бөлшектеу қажет.</w:t>
      </w:r>
    </w:p>
    <w:p w:rsidR="00D409AF" w:rsidRPr="003C2B97" w:rsidRDefault="00D409AF" w:rsidP="00D409AF">
      <w:pPr>
        <w:tabs>
          <w:tab w:val="left" w:pos="1162"/>
        </w:tabs>
        <w:spacing w:after="0" w:line="240" w:lineRule="auto"/>
        <w:jc w:val="both"/>
        <w:rPr>
          <w:rFonts w:ascii="Times New Roman" w:hAnsi="Times New Roman" w:cs="Times New Roman"/>
          <w:sz w:val="28"/>
          <w:szCs w:val="28"/>
          <w:lang w:eastAsia="ru-RU"/>
        </w:rPr>
      </w:pPr>
      <w:r w:rsidRPr="003C2B97">
        <w:rPr>
          <w:rFonts w:ascii="Times New Roman" w:hAnsi="Times New Roman" w:cs="Times New Roman"/>
          <w:sz w:val="28"/>
          <w:szCs w:val="28"/>
          <w:lang w:eastAsia="ru-RU"/>
        </w:rPr>
        <w:t>Б). Нысан бойынша таңдау.</w:t>
      </w:r>
    </w:p>
    <w:p w:rsidR="00D409AF" w:rsidRPr="003C2B97" w:rsidRDefault="00D409AF" w:rsidP="00D409AF">
      <w:pPr>
        <w:tabs>
          <w:tab w:val="left" w:pos="1162"/>
        </w:tabs>
        <w:spacing w:after="0" w:line="240" w:lineRule="auto"/>
        <w:jc w:val="both"/>
        <w:rPr>
          <w:rFonts w:ascii="Times New Roman" w:hAnsi="Times New Roman" w:cs="Times New Roman"/>
          <w:sz w:val="28"/>
          <w:szCs w:val="28"/>
          <w:lang w:eastAsia="ru-RU"/>
        </w:rPr>
      </w:pPr>
      <w:r w:rsidRPr="003C2B97">
        <w:rPr>
          <w:rFonts w:ascii="Times New Roman" w:hAnsi="Times New Roman" w:cs="Times New Roman"/>
          <w:sz w:val="28"/>
          <w:szCs w:val="28"/>
          <w:lang w:eastAsia="ru-RU"/>
        </w:rPr>
        <w:t>Алдыңғы сияқты, тек түрлі формадағы тас – шаршы, дөңгелек.</w:t>
      </w:r>
    </w:p>
    <w:p w:rsidR="00D409AF" w:rsidRPr="003C2B97" w:rsidRDefault="00D409AF" w:rsidP="00D409AF">
      <w:pPr>
        <w:tabs>
          <w:tab w:val="left" w:pos="1162"/>
        </w:tabs>
        <w:spacing w:after="0" w:line="240" w:lineRule="auto"/>
        <w:jc w:val="both"/>
        <w:rPr>
          <w:rFonts w:ascii="Times New Roman" w:hAnsi="Times New Roman" w:cs="Times New Roman"/>
          <w:sz w:val="28"/>
          <w:szCs w:val="28"/>
          <w:lang w:eastAsia="ru-RU"/>
        </w:rPr>
      </w:pPr>
      <w:r w:rsidRPr="003C2B97">
        <w:rPr>
          <w:rFonts w:ascii="Times New Roman" w:hAnsi="Times New Roman" w:cs="Times New Roman"/>
          <w:sz w:val="28"/>
          <w:szCs w:val="28"/>
          <w:lang w:eastAsia="ru-RU"/>
        </w:rPr>
        <w:t>В). Өлшемі бойынша бөліңіз.</w:t>
      </w:r>
    </w:p>
    <w:p w:rsidR="00D409AF" w:rsidRPr="003C2B97" w:rsidRDefault="00D409AF" w:rsidP="00D409AF">
      <w:pPr>
        <w:tabs>
          <w:tab w:val="left" w:pos="1162"/>
        </w:tabs>
        <w:spacing w:after="0" w:line="240" w:lineRule="auto"/>
        <w:jc w:val="both"/>
        <w:rPr>
          <w:rFonts w:ascii="Times New Roman" w:hAnsi="Times New Roman" w:cs="Times New Roman"/>
          <w:sz w:val="28"/>
          <w:szCs w:val="28"/>
          <w:lang w:eastAsia="ru-RU"/>
        </w:rPr>
      </w:pPr>
      <w:r w:rsidRPr="003C2B97">
        <w:rPr>
          <w:rFonts w:ascii="Times New Roman" w:hAnsi="Times New Roman" w:cs="Times New Roman"/>
          <w:sz w:val="28"/>
          <w:szCs w:val="28"/>
          <w:lang w:eastAsia="ru-RU"/>
        </w:rPr>
        <w:t>Алдыңғы сияқты, тек түрлі көлемдегі тас – үлкен және кішкентай.</w:t>
      </w:r>
    </w:p>
    <w:p w:rsidR="00D409AF" w:rsidRPr="003C2B97" w:rsidRDefault="00D409AF" w:rsidP="00D409AF">
      <w:pPr>
        <w:tabs>
          <w:tab w:val="left" w:pos="1162"/>
        </w:tabs>
        <w:spacing w:after="0" w:line="240" w:lineRule="auto"/>
        <w:jc w:val="both"/>
        <w:rPr>
          <w:rFonts w:ascii="Times New Roman" w:hAnsi="Times New Roman" w:cs="Times New Roman"/>
          <w:sz w:val="28"/>
          <w:szCs w:val="28"/>
          <w:lang w:eastAsia="ru-RU"/>
        </w:rPr>
      </w:pPr>
      <w:r w:rsidRPr="003C2B97">
        <w:rPr>
          <w:rFonts w:ascii="Times New Roman" w:hAnsi="Times New Roman" w:cs="Times New Roman"/>
          <w:sz w:val="28"/>
          <w:szCs w:val="28"/>
          <w:lang w:eastAsia="ru-RU"/>
        </w:rPr>
        <w:t>Жаттығу " затты табамыз "немесе"тап".</w:t>
      </w:r>
    </w:p>
    <w:p w:rsidR="00D409AF" w:rsidRPr="003C2B97" w:rsidRDefault="00D409AF" w:rsidP="00D409AF">
      <w:pPr>
        <w:tabs>
          <w:tab w:val="left" w:pos="1162"/>
        </w:tabs>
        <w:spacing w:after="0" w:line="240" w:lineRule="auto"/>
        <w:jc w:val="both"/>
        <w:rPr>
          <w:rFonts w:ascii="Times New Roman" w:hAnsi="Times New Roman" w:cs="Times New Roman"/>
          <w:sz w:val="28"/>
          <w:szCs w:val="28"/>
          <w:lang w:eastAsia="ru-RU"/>
        </w:rPr>
      </w:pPr>
      <w:r w:rsidRPr="003C2B97">
        <w:rPr>
          <w:rFonts w:ascii="Times New Roman" w:hAnsi="Times New Roman" w:cs="Times New Roman"/>
          <w:sz w:val="28"/>
          <w:szCs w:val="28"/>
          <w:lang w:eastAsia="ru-RU"/>
        </w:rPr>
        <w:t>Мақсаты: тактильді сезімдерді дамыту; "Марблс" камушкасынан ерекшеленетін заттарды (мысалы: кішігірім құрылыс материалы, киндер-ойыншықтар</w:t>
      </w:r>
      <w:r>
        <w:rPr>
          <w:rFonts w:ascii="Times New Roman" w:hAnsi="Times New Roman" w:cs="Times New Roman"/>
          <w:sz w:val="28"/>
          <w:szCs w:val="28"/>
          <w:lang w:val="kk-KZ" w:eastAsia="ru-RU"/>
        </w:rPr>
        <w:t>ы</w:t>
      </w:r>
      <w:r w:rsidRPr="003C2B97">
        <w:rPr>
          <w:rFonts w:ascii="Times New Roman" w:hAnsi="Times New Roman" w:cs="Times New Roman"/>
          <w:sz w:val="28"/>
          <w:szCs w:val="28"/>
          <w:lang w:eastAsia="ru-RU"/>
        </w:rPr>
        <w:t xml:space="preserve"> және т.б.) таңдау іскерлігін дамыту.</w:t>
      </w:r>
    </w:p>
    <w:p w:rsidR="00D409AF" w:rsidRPr="003C2B97" w:rsidRDefault="00D409AF" w:rsidP="00D409AF">
      <w:pPr>
        <w:tabs>
          <w:tab w:val="left" w:pos="1162"/>
        </w:tabs>
        <w:spacing w:after="0" w:line="240" w:lineRule="auto"/>
        <w:jc w:val="both"/>
        <w:rPr>
          <w:rFonts w:ascii="Times New Roman" w:hAnsi="Times New Roman" w:cs="Times New Roman"/>
          <w:sz w:val="28"/>
          <w:szCs w:val="28"/>
          <w:lang w:eastAsia="ru-RU"/>
        </w:rPr>
      </w:pPr>
      <w:r w:rsidRPr="003C2B97">
        <w:rPr>
          <w:rFonts w:ascii="Times New Roman" w:hAnsi="Times New Roman" w:cs="Times New Roman"/>
          <w:sz w:val="28"/>
          <w:szCs w:val="28"/>
          <w:lang w:eastAsia="ru-RU"/>
        </w:rPr>
        <w:t xml:space="preserve">Тапсырма: педагог ашық көздерімен </w:t>
      </w:r>
      <w:r>
        <w:rPr>
          <w:rFonts w:ascii="Times New Roman" w:hAnsi="Times New Roman" w:cs="Times New Roman"/>
          <w:sz w:val="28"/>
          <w:szCs w:val="28"/>
          <w:lang w:val="kk-KZ" w:eastAsia="ru-RU"/>
        </w:rPr>
        <w:t>тастарда</w:t>
      </w:r>
      <w:r w:rsidRPr="003C2B97">
        <w:rPr>
          <w:rFonts w:ascii="Times New Roman" w:hAnsi="Times New Roman" w:cs="Times New Roman"/>
          <w:sz w:val="28"/>
          <w:szCs w:val="28"/>
          <w:lang w:eastAsia="ru-RU"/>
        </w:rPr>
        <w:t xml:space="preserve"> жасырылған ойыншықтарды, алдымен бір, одан кейін басқа қолмен тауып алуды ұсынады. Қиындау: ойыншық көзімен жабық іздеу, бұл анықтау.</w:t>
      </w:r>
    </w:p>
    <w:p w:rsidR="00D409AF" w:rsidRPr="003C2B97" w:rsidRDefault="00D409AF" w:rsidP="00D409AF">
      <w:pPr>
        <w:tabs>
          <w:tab w:val="left" w:pos="1162"/>
        </w:tabs>
        <w:spacing w:after="0" w:line="240" w:lineRule="auto"/>
        <w:jc w:val="both"/>
        <w:rPr>
          <w:rFonts w:ascii="Times New Roman" w:hAnsi="Times New Roman" w:cs="Times New Roman"/>
          <w:sz w:val="28"/>
          <w:szCs w:val="28"/>
          <w:lang w:eastAsia="ru-RU"/>
        </w:rPr>
      </w:pPr>
      <w:r w:rsidRPr="003C2B97">
        <w:rPr>
          <w:rFonts w:ascii="Times New Roman" w:hAnsi="Times New Roman" w:cs="Times New Roman"/>
          <w:sz w:val="28"/>
          <w:szCs w:val="28"/>
          <w:lang w:eastAsia="ru-RU"/>
        </w:rPr>
        <w:t>Шотты дамыту.</w:t>
      </w:r>
    </w:p>
    <w:p w:rsidR="00D409AF" w:rsidRPr="003C2B97" w:rsidRDefault="00D409AF" w:rsidP="00D409AF">
      <w:pPr>
        <w:tabs>
          <w:tab w:val="left" w:pos="1162"/>
        </w:tabs>
        <w:spacing w:after="0" w:line="240" w:lineRule="auto"/>
        <w:jc w:val="both"/>
        <w:rPr>
          <w:rFonts w:ascii="Times New Roman" w:hAnsi="Times New Roman" w:cs="Times New Roman"/>
          <w:sz w:val="28"/>
          <w:szCs w:val="28"/>
          <w:lang w:eastAsia="ru-RU"/>
        </w:rPr>
      </w:pPr>
      <w:r w:rsidRPr="003C2B97">
        <w:rPr>
          <w:rFonts w:ascii="Times New Roman" w:hAnsi="Times New Roman" w:cs="Times New Roman"/>
          <w:sz w:val="28"/>
          <w:szCs w:val="28"/>
          <w:lang w:eastAsia="ru-RU"/>
        </w:rPr>
        <w:t>"Көңілді шот"</w:t>
      </w:r>
    </w:p>
    <w:p w:rsidR="00D409AF" w:rsidRPr="003C2B97" w:rsidRDefault="00D409AF" w:rsidP="00D409AF">
      <w:pPr>
        <w:tabs>
          <w:tab w:val="left" w:pos="1162"/>
        </w:tabs>
        <w:spacing w:after="0" w:line="240" w:lineRule="auto"/>
        <w:jc w:val="both"/>
        <w:rPr>
          <w:rFonts w:ascii="Times New Roman" w:hAnsi="Times New Roman" w:cs="Times New Roman"/>
          <w:sz w:val="28"/>
          <w:szCs w:val="28"/>
          <w:lang w:eastAsia="ru-RU"/>
        </w:rPr>
      </w:pPr>
      <w:r w:rsidRPr="003C2B97">
        <w:rPr>
          <w:rFonts w:ascii="Times New Roman" w:hAnsi="Times New Roman" w:cs="Times New Roman"/>
          <w:sz w:val="28"/>
          <w:szCs w:val="28"/>
          <w:lang w:eastAsia="ru-RU"/>
        </w:rPr>
        <w:t>Үстелде қанша тас салыңыз:</w:t>
      </w:r>
    </w:p>
    <w:p w:rsidR="00D409AF" w:rsidRPr="003C2B97" w:rsidRDefault="00D409AF" w:rsidP="00D409AF">
      <w:pPr>
        <w:tabs>
          <w:tab w:val="left" w:pos="1162"/>
        </w:tabs>
        <w:spacing w:after="0" w:line="240" w:lineRule="auto"/>
        <w:jc w:val="both"/>
        <w:rPr>
          <w:rFonts w:ascii="Times New Roman" w:hAnsi="Times New Roman" w:cs="Times New Roman"/>
          <w:sz w:val="28"/>
          <w:szCs w:val="28"/>
          <w:lang w:eastAsia="ru-RU"/>
        </w:rPr>
      </w:pPr>
      <w:r w:rsidRPr="003C2B97">
        <w:rPr>
          <w:rFonts w:ascii="Times New Roman" w:hAnsi="Times New Roman" w:cs="Times New Roman"/>
          <w:sz w:val="28"/>
          <w:szCs w:val="28"/>
          <w:lang w:eastAsia="ru-RU"/>
        </w:rPr>
        <w:t>- Адамның мұрыны бар ма?</w:t>
      </w:r>
    </w:p>
    <w:p w:rsidR="00D409AF" w:rsidRPr="003C5893" w:rsidRDefault="00D409AF" w:rsidP="00D409AF">
      <w:pPr>
        <w:tabs>
          <w:tab w:val="left" w:pos="1162"/>
        </w:tabs>
        <w:spacing w:after="0" w:line="240" w:lineRule="auto"/>
        <w:jc w:val="both"/>
        <w:rPr>
          <w:rFonts w:ascii="Times New Roman" w:hAnsi="Times New Roman" w:cs="Times New Roman"/>
          <w:sz w:val="28"/>
          <w:szCs w:val="28"/>
          <w:lang w:val="kk-KZ" w:eastAsia="ru-RU"/>
        </w:rPr>
      </w:pPr>
      <w:r w:rsidRPr="003C2B97">
        <w:rPr>
          <w:rFonts w:ascii="Times New Roman" w:hAnsi="Times New Roman" w:cs="Times New Roman"/>
          <w:sz w:val="28"/>
          <w:szCs w:val="28"/>
          <w:lang w:eastAsia="ru-RU"/>
        </w:rPr>
        <w:t>- Бір қолда</w:t>
      </w:r>
      <w:r>
        <w:rPr>
          <w:rFonts w:ascii="Times New Roman" w:hAnsi="Times New Roman" w:cs="Times New Roman"/>
          <w:sz w:val="28"/>
          <w:szCs w:val="28"/>
          <w:lang w:eastAsia="ru-RU"/>
        </w:rPr>
        <w:t xml:space="preserve"> қанша саусақтар бар? </w:t>
      </w:r>
    </w:p>
    <w:p w:rsidR="00D409AF" w:rsidRPr="0072126F" w:rsidRDefault="00D409AF" w:rsidP="00D409AF">
      <w:pPr>
        <w:tabs>
          <w:tab w:val="left" w:pos="1162"/>
        </w:tabs>
        <w:spacing w:after="0" w:line="240" w:lineRule="auto"/>
        <w:jc w:val="both"/>
        <w:rPr>
          <w:rFonts w:ascii="Times New Roman" w:hAnsi="Times New Roman" w:cs="Times New Roman"/>
          <w:sz w:val="28"/>
          <w:szCs w:val="28"/>
          <w:lang w:val="kk-KZ" w:eastAsia="ru-RU"/>
        </w:rPr>
      </w:pPr>
      <w:r w:rsidRPr="0072126F">
        <w:rPr>
          <w:rFonts w:ascii="Times New Roman" w:hAnsi="Times New Roman" w:cs="Times New Roman"/>
          <w:sz w:val="28"/>
          <w:szCs w:val="28"/>
          <w:lang w:val="kk-KZ" w:eastAsia="ru-RU"/>
        </w:rPr>
        <w:t>- Иттің қанша құлағы бар?</w:t>
      </w:r>
    </w:p>
    <w:p w:rsidR="00D409AF" w:rsidRPr="0072126F" w:rsidRDefault="00D409AF" w:rsidP="00D409AF">
      <w:pPr>
        <w:tabs>
          <w:tab w:val="left" w:pos="1162"/>
        </w:tabs>
        <w:spacing w:after="0" w:line="240" w:lineRule="auto"/>
        <w:jc w:val="both"/>
        <w:rPr>
          <w:rFonts w:ascii="Times New Roman" w:hAnsi="Times New Roman" w:cs="Times New Roman"/>
          <w:sz w:val="28"/>
          <w:szCs w:val="28"/>
          <w:lang w:val="kk-KZ" w:eastAsia="ru-RU"/>
        </w:rPr>
      </w:pPr>
      <w:r w:rsidRPr="0072126F">
        <w:rPr>
          <w:rFonts w:ascii="Times New Roman" w:hAnsi="Times New Roman" w:cs="Times New Roman"/>
          <w:sz w:val="28"/>
          <w:szCs w:val="28"/>
          <w:lang w:val="kk-KZ" w:eastAsia="ru-RU"/>
        </w:rPr>
        <w:t>- Мысықтың көзі қанша?</w:t>
      </w:r>
    </w:p>
    <w:p w:rsidR="00D409AF" w:rsidRPr="003C2B97" w:rsidRDefault="00D409AF" w:rsidP="00D409AF">
      <w:pPr>
        <w:tabs>
          <w:tab w:val="left" w:pos="1162"/>
        </w:tabs>
        <w:spacing w:after="0" w:line="240" w:lineRule="auto"/>
        <w:jc w:val="both"/>
        <w:rPr>
          <w:rFonts w:ascii="Times New Roman" w:hAnsi="Times New Roman" w:cs="Times New Roman"/>
          <w:sz w:val="28"/>
          <w:szCs w:val="28"/>
          <w:lang w:eastAsia="ru-RU"/>
        </w:rPr>
      </w:pPr>
      <w:r w:rsidRPr="003C2B97">
        <w:rPr>
          <w:rFonts w:ascii="Times New Roman" w:hAnsi="Times New Roman" w:cs="Times New Roman"/>
          <w:sz w:val="28"/>
          <w:szCs w:val="28"/>
          <w:lang w:eastAsia="ru-RU"/>
        </w:rPr>
        <w:t>- Құстың қанаттары қанша?</w:t>
      </w:r>
    </w:p>
    <w:p w:rsidR="00D409AF" w:rsidRPr="003C2B97" w:rsidRDefault="00D409AF" w:rsidP="00D409AF">
      <w:pPr>
        <w:tabs>
          <w:tab w:val="left" w:pos="1162"/>
        </w:tabs>
        <w:spacing w:after="0" w:line="240" w:lineRule="auto"/>
        <w:rPr>
          <w:rFonts w:ascii="Times New Roman" w:hAnsi="Times New Roman" w:cs="Times New Roman"/>
          <w:sz w:val="28"/>
          <w:szCs w:val="28"/>
          <w:lang w:eastAsia="ru-RU"/>
        </w:rPr>
      </w:pPr>
      <w:r w:rsidRPr="003C2B97">
        <w:rPr>
          <w:rFonts w:ascii="Times New Roman" w:hAnsi="Times New Roman" w:cs="Times New Roman"/>
          <w:sz w:val="28"/>
          <w:szCs w:val="28"/>
          <w:lang w:eastAsia="ru-RU"/>
        </w:rPr>
        <w:t>- Үстелдің қанша аяғы бар? және т. б.</w:t>
      </w:r>
    </w:p>
    <w:p w:rsidR="00D409AF" w:rsidRPr="0072126F" w:rsidRDefault="00D409AF" w:rsidP="00D409AF">
      <w:pPr>
        <w:tabs>
          <w:tab w:val="left" w:pos="1162"/>
        </w:tabs>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ab/>
      </w:r>
      <w:r w:rsidRPr="003C5893">
        <w:rPr>
          <w:rFonts w:ascii="Times New Roman" w:hAnsi="Times New Roman" w:cs="Times New Roman"/>
          <w:sz w:val="28"/>
          <w:szCs w:val="28"/>
          <w:lang w:val="kk-KZ" w:eastAsia="ru-RU"/>
        </w:rPr>
        <w:t xml:space="preserve">Балаларда марблс шариктерін қолданған кезде сөйлеу байытылады, ойлау мен ойлау және шығармашылық қиял дамиды. </w:t>
      </w:r>
      <w:r w:rsidRPr="0072126F">
        <w:rPr>
          <w:rFonts w:ascii="Times New Roman" w:hAnsi="Times New Roman" w:cs="Times New Roman"/>
          <w:sz w:val="28"/>
          <w:szCs w:val="28"/>
          <w:lang w:val="kk-KZ" w:eastAsia="ru-RU"/>
        </w:rPr>
        <w:t>Балалар өзіне сенімді және жағымды эмоциялармен бай. Бұл ойындар балалардың сөйлеу белсенділігін арттыруға ықпал етеді және топтық, жеке сабақтарда, сондай-ақ балалардың еркін іс-әрекетінде пайдаланылуы мүмкін.</w:t>
      </w:r>
    </w:p>
    <w:p w:rsidR="003333D1" w:rsidRDefault="003333D1"/>
    <w:sectPr w:rsidR="003333D1" w:rsidSect="00085699">
      <w:pgSz w:w="11906" w:h="16838"/>
      <w:pgMar w:top="1134" w:right="566"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D409AF"/>
    <w:rsid w:val="003333D1"/>
    <w:rsid w:val="00664AB6"/>
    <w:rsid w:val="00831602"/>
    <w:rsid w:val="00843808"/>
    <w:rsid w:val="0098778A"/>
    <w:rsid w:val="00A32184"/>
    <w:rsid w:val="00D409AF"/>
    <w:rsid w:val="00D6576F"/>
    <w:rsid w:val="00FB4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9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09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409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09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3641</Characters>
  <Application>Microsoft Office Word</Application>
  <DocSecurity>0</DocSecurity>
  <Lines>30</Lines>
  <Paragraphs>8</Paragraphs>
  <ScaleCrop>false</ScaleCrop>
  <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2019-04-11T05:59:00Z</dcterms:created>
  <dcterms:modified xsi:type="dcterms:W3CDTF">2019-04-11T06:00:00Z</dcterms:modified>
</cp:coreProperties>
</file>