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108" w:rsidRPr="00F51108" w:rsidRDefault="00F51108" w:rsidP="00F51108">
      <w:pPr>
        <w:spacing w:after="0"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b/>
          <w:bCs/>
          <w:sz w:val="28"/>
          <w:szCs w:val="28"/>
          <w:lang w:eastAsia="ru-RU"/>
        </w:rPr>
        <w:t>Развитие мелкой моторики, как средство развития речи детей</w:t>
      </w:r>
      <w:proofErr w:type="gramStart"/>
      <w:r w:rsidRPr="00F51108">
        <w:rPr>
          <w:rFonts w:ascii="Times New Roman" w:eastAsia="Times New Roman" w:hAnsi="Times New Roman" w:cs="Times New Roman"/>
          <w:sz w:val="28"/>
          <w:szCs w:val="28"/>
          <w:lang w:eastAsia="ru-RU"/>
        </w:rPr>
        <w:t> </w:t>
      </w:r>
      <w:r w:rsidRPr="00F51108">
        <w:rPr>
          <w:rFonts w:ascii="Times New Roman" w:eastAsia="Times New Roman" w:hAnsi="Times New Roman" w:cs="Times New Roman"/>
          <w:sz w:val="28"/>
          <w:szCs w:val="28"/>
          <w:lang w:eastAsia="ru-RU"/>
        </w:rPr>
        <w:br/>
        <w:t>У</w:t>
      </w:r>
      <w:proofErr w:type="gramEnd"/>
      <w:r w:rsidRPr="00F51108">
        <w:rPr>
          <w:rFonts w:ascii="Times New Roman" w:eastAsia="Times New Roman" w:hAnsi="Times New Roman" w:cs="Times New Roman"/>
          <w:sz w:val="28"/>
          <w:szCs w:val="28"/>
          <w:lang w:eastAsia="ru-RU"/>
        </w:rPr>
        <w:t> </w:t>
      </w:r>
      <w:hyperlink r:id="rId5" w:history="1">
        <w:r w:rsidRPr="00D93C0E">
          <w:rPr>
            <w:rFonts w:ascii="Times New Roman" w:eastAsia="Times New Roman" w:hAnsi="Times New Roman" w:cs="Times New Roman"/>
            <w:sz w:val="28"/>
            <w:szCs w:val="28"/>
            <w:lang w:eastAsia="ru-RU"/>
          </w:rPr>
          <w:t>многих детей в дошкольном возрасте</w:t>
        </w:r>
      </w:hyperlink>
      <w:r w:rsidRPr="00F51108">
        <w:rPr>
          <w:rFonts w:ascii="Times New Roman" w:eastAsia="Times New Roman" w:hAnsi="Times New Roman" w:cs="Times New Roman"/>
          <w:sz w:val="28"/>
          <w:szCs w:val="28"/>
          <w:lang w:eastAsia="ru-RU"/>
        </w:rPr>
        <w:t> возникают проблемы, связанные с координацией движений, особенно мелких движений рук и, в частности, пальцев (ребенку трудно зашнуровать ботинки, застегнуть пуговицы и т.д.) Известно, что отставание в развитии моторики часто сопровождается отставанием в развитии интеллекта и речи. Двигательные нарушения характеризуются мышечной дистонией, общей моторной неловкостью, недостаточностью тонких дифференцированных движений пальцев рук и мимической мускулатуры.</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Для преодоления отставания в </w:t>
      </w:r>
      <w:hyperlink r:id="rId6" w:history="1">
        <w:r w:rsidRPr="00D93C0E">
          <w:rPr>
            <w:rFonts w:ascii="Times New Roman" w:eastAsia="Times New Roman" w:hAnsi="Times New Roman" w:cs="Times New Roman"/>
            <w:sz w:val="28"/>
            <w:szCs w:val="28"/>
            <w:lang w:eastAsia="ru-RU"/>
          </w:rPr>
          <w:t>речевом развитии используются</w:t>
        </w:r>
      </w:hyperlink>
      <w:r w:rsidRPr="00F51108">
        <w:rPr>
          <w:rFonts w:ascii="Times New Roman" w:eastAsia="Times New Roman" w:hAnsi="Times New Roman" w:cs="Times New Roman"/>
          <w:sz w:val="28"/>
          <w:szCs w:val="28"/>
          <w:lang w:eastAsia="ru-RU"/>
        </w:rPr>
        <w:t> несложные занимательные задания, упражнения и игры, направленные на совершенствование движений пальцев. Эти занятия очень нравятся детям и являются весьма эффективными как для улучшения координации движений, так и для развития речи. Их польза еще и в том, что они подготавливают руку ребенка к рисованию, лепке, конструированию, письму.</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b/>
          <w:sz w:val="28"/>
          <w:szCs w:val="28"/>
          <w:lang w:eastAsia="ru-RU"/>
        </w:rPr>
        <w:t>Для того чтобы работа по развитию ручной моторики была эффективной, целенаправленной, необходимо выполнять ряд требований: </w:t>
      </w:r>
      <w:r w:rsidRPr="00F51108">
        <w:rPr>
          <w:rFonts w:ascii="Times New Roman" w:eastAsia="Times New Roman" w:hAnsi="Times New Roman" w:cs="Times New Roman"/>
          <w:b/>
          <w:sz w:val="28"/>
          <w:szCs w:val="28"/>
          <w:lang w:eastAsia="ru-RU"/>
        </w:rPr>
        <w:br/>
      </w:r>
      <w:proofErr w:type="gramStart"/>
      <w:r w:rsidRPr="00F51108">
        <w:rPr>
          <w:rFonts w:ascii="Times New Roman" w:eastAsia="Times New Roman" w:hAnsi="Times New Roman" w:cs="Times New Roman"/>
          <w:sz w:val="28"/>
          <w:szCs w:val="28"/>
          <w:lang w:eastAsia="ru-RU"/>
        </w:rPr>
        <w:br/>
        <w:t>-</w:t>
      </w:r>
      <w:proofErr w:type="gramEnd"/>
      <w:r w:rsidRPr="00F51108">
        <w:rPr>
          <w:rFonts w:ascii="Times New Roman" w:eastAsia="Times New Roman" w:hAnsi="Times New Roman" w:cs="Times New Roman"/>
          <w:sz w:val="28"/>
          <w:szCs w:val="28"/>
          <w:lang w:eastAsia="ru-RU"/>
        </w:rPr>
        <w:t>работа должна быть систематичной и постоянной; </w:t>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t xml:space="preserve">-работа должна соответствовать уровню </w:t>
      </w:r>
      <w:proofErr w:type="spellStart"/>
      <w:r w:rsidRPr="00F51108">
        <w:rPr>
          <w:rFonts w:ascii="Times New Roman" w:eastAsia="Times New Roman" w:hAnsi="Times New Roman" w:cs="Times New Roman"/>
          <w:sz w:val="28"/>
          <w:szCs w:val="28"/>
          <w:lang w:eastAsia="ru-RU"/>
        </w:rPr>
        <w:t>общемоторного</w:t>
      </w:r>
      <w:proofErr w:type="spellEnd"/>
      <w:r w:rsidRPr="00F51108">
        <w:rPr>
          <w:rFonts w:ascii="Times New Roman" w:eastAsia="Times New Roman" w:hAnsi="Times New Roman" w:cs="Times New Roman"/>
          <w:sz w:val="28"/>
          <w:szCs w:val="28"/>
          <w:lang w:eastAsia="ru-RU"/>
        </w:rPr>
        <w:t>, психического развития ребенка; </w:t>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t>-работа должна соответствовать возрастным требованиям; </w:t>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t>-работа долж</w:t>
      </w:r>
      <w:r w:rsidRPr="00D93C0E">
        <w:rPr>
          <w:rFonts w:ascii="Times New Roman" w:eastAsia="Times New Roman" w:hAnsi="Times New Roman" w:cs="Times New Roman"/>
          <w:sz w:val="28"/>
          <w:szCs w:val="28"/>
          <w:lang w:eastAsia="ru-RU"/>
        </w:rPr>
        <w:t>на приносить ребенку радость. </w:t>
      </w:r>
      <w:r w:rsidRPr="00D93C0E">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t>Очень важной частью работы по развитию мелкой моторики являются </w:t>
      </w:r>
      <w:r w:rsidRPr="00F51108">
        <w:rPr>
          <w:rFonts w:ascii="Times New Roman" w:eastAsia="Times New Roman" w:hAnsi="Times New Roman" w:cs="Times New Roman"/>
          <w:b/>
          <w:bCs/>
          <w:sz w:val="28"/>
          <w:szCs w:val="28"/>
          <w:lang w:eastAsia="ru-RU"/>
        </w:rPr>
        <w:t>«Пальчиковые игры».</w:t>
      </w:r>
      <w:r w:rsidRPr="00F51108">
        <w:rPr>
          <w:rFonts w:ascii="Times New Roman" w:eastAsia="Times New Roman" w:hAnsi="Times New Roman" w:cs="Times New Roman"/>
          <w:sz w:val="28"/>
          <w:szCs w:val="28"/>
          <w:lang w:eastAsia="ru-RU"/>
        </w:rPr>
        <w:t> </w:t>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t>«Пальчиковые игры» - это инсценировка каких-либо рифмованных историй, сказок при помощи пальцев. «Пальчиковые игры»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Многие игры требуют участия обеих рук, что дает возможность детям ориентироваться в понятиях «вправо», «влево», «вверх», «вниз» и т.д. </w:t>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lastRenderedPageBreak/>
        <w:br/>
      </w:r>
      <w:r w:rsidRPr="00F51108">
        <w:rPr>
          <w:rFonts w:ascii="Times New Roman" w:eastAsia="Times New Roman" w:hAnsi="Times New Roman" w:cs="Times New Roman"/>
          <w:b/>
          <w:bCs/>
          <w:sz w:val="28"/>
          <w:szCs w:val="28"/>
          <w:lang w:eastAsia="ru-RU"/>
        </w:rPr>
        <w:t>Игры с карандашом:</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-Поставить локти на стол, взять карандаш за концы тремя пальцами левой руки и тремя пальцами правой руки и покрутить его вперед назад.</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-Массаж карандашом каждого пальца, ладони в отдельности, то есть левая рука лежит на столе, а правая катает карандаш по ней и наоборот.</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-Поставить локти на стол, взять карандаш и зажать его между указательными пальцами обеих рук. Вращать руки вместе с карандашом то в одну сторону, при этом карандаш вращается в </w:t>
      </w:r>
      <w:hyperlink r:id="rId7" w:history="1">
        <w:r w:rsidRPr="00D93C0E">
          <w:rPr>
            <w:rFonts w:ascii="Times New Roman" w:eastAsia="Times New Roman" w:hAnsi="Times New Roman" w:cs="Times New Roman"/>
            <w:color w:val="0000FF"/>
            <w:sz w:val="28"/>
            <w:szCs w:val="28"/>
            <w:lang w:eastAsia="ru-RU"/>
          </w:rPr>
          <w:t>горизонтальной плоскости</w:t>
        </w:r>
      </w:hyperlink>
      <w:r w:rsidRPr="00F51108">
        <w:rPr>
          <w:rFonts w:ascii="Times New Roman" w:eastAsia="Times New Roman" w:hAnsi="Times New Roman" w:cs="Times New Roman"/>
          <w:sz w:val="28"/>
          <w:szCs w:val="28"/>
          <w:lang w:eastAsia="ru-RU"/>
        </w:rPr>
        <w:t>. Затем опустить руки, встряхнуть кисти. Далее можно продолжить, захватив карандаш другими пальцами. Возможно вращение карандаша и в вертикальной плоскости.</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-«Ножницы» Поставить локти на стол, зафиксировать два карандаша между пальцами: один карандаш держится указательными пальцами обеих рук, другой - средними. Необходимо соединять пальцы рук, имитируя движения ножниц, при этом стараться не выпустить карандаш.</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Еще одним приемом развития точности и согласованности движений кистей рук является </w:t>
      </w:r>
      <w:r w:rsidRPr="00F51108">
        <w:rPr>
          <w:rFonts w:ascii="Times New Roman" w:eastAsia="Times New Roman" w:hAnsi="Times New Roman" w:cs="Times New Roman"/>
          <w:b/>
          <w:bCs/>
          <w:sz w:val="28"/>
          <w:szCs w:val="28"/>
          <w:lang w:eastAsia="ru-RU"/>
        </w:rPr>
        <w:t>работа с мелкими предметами и мозаиками. </w:t>
      </w:r>
      <w:r w:rsidRPr="00F51108">
        <w:rPr>
          <w:rFonts w:ascii="Times New Roman" w:eastAsia="Times New Roman" w:hAnsi="Times New Roman" w:cs="Times New Roman"/>
          <w:sz w:val="28"/>
          <w:szCs w:val="28"/>
          <w:lang w:eastAsia="ru-RU"/>
        </w:rPr>
        <w:t>Эти задания служат двум целям: коррекции, развитию мелкой моторики и закреплению знаний по лексической теме; совершенствованию фонетико-фонематической сферы.</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Точность и ловкость движений пальцев приобретаются детьми и в увлекательном задании «собери бусы», «найди сокровища». </w:t>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sz w:val="28"/>
          <w:szCs w:val="28"/>
          <w:lang w:eastAsia="ru-RU"/>
        </w:rPr>
        <w:br/>
      </w:r>
      <w:r w:rsidRPr="00F51108">
        <w:rPr>
          <w:rFonts w:ascii="Times New Roman" w:eastAsia="Times New Roman" w:hAnsi="Times New Roman" w:cs="Times New Roman"/>
          <w:b/>
          <w:bCs/>
          <w:sz w:val="28"/>
          <w:szCs w:val="28"/>
          <w:lang w:eastAsia="ru-RU"/>
        </w:rPr>
        <w:t>Игры с песком:</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-В песке спрятаны бусины (мелкие пуговицы, игрушки и т.п.). Попытаться найти их и нанизать на нитку. Можно усложнять задания: закопать в песок бусины разного вида (цвета, размера, фактуры) и надевать бусины на нитку по определенной схеме.</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Искать «сокровища» можно не только в песке, но и в гречневой крупе, горохе, пшене, остатках шерстяной пряже или ниток.</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Вся работа по нанизыванию бус требует сенсорно - двигательной координации, аккуратности, настойчивости, т.е. качеств, необходимых для письма.</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D93C0E">
        <w:rPr>
          <w:rFonts w:ascii="Times New Roman" w:eastAsia="Times New Roman" w:hAnsi="Times New Roman" w:cs="Times New Roman"/>
          <w:sz w:val="28"/>
          <w:szCs w:val="28"/>
          <w:lang w:eastAsia="ru-RU"/>
        </w:rPr>
        <w:t>С</w:t>
      </w:r>
      <w:r w:rsidRPr="00F51108">
        <w:rPr>
          <w:rFonts w:ascii="Times New Roman" w:eastAsia="Times New Roman" w:hAnsi="Times New Roman" w:cs="Times New Roman"/>
          <w:sz w:val="28"/>
          <w:szCs w:val="28"/>
          <w:lang w:eastAsia="ru-RU"/>
        </w:rPr>
        <w:t xml:space="preserve">уществуют и различные графические упражнения, способствующие развитию мелкой моторики и координации движений руки, зрительного </w:t>
      </w:r>
      <w:r w:rsidRPr="00F51108">
        <w:rPr>
          <w:rFonts w:ascii="Times New Roman" w:eastAsia="Times New Roman" w:hAnsi="Times New Roman" w:cs="Times New Roman"/>
          <w:sz w:val="28"/>
          <w:szCs w:val="28"/>
          <w:lang w:eastAsia="ru-RU"/>
        </w:rPr>
        <w:lastRenderedPageBreak/>
        <w:t>восприятия и внимания. Выполнение графических упражнений в дошкольном возрасте очень важно для успешного овладения письмом. Дети выполняют два вида </w:t>
      </w:r>
      <w:r w:rsidRPr="00F51108">
        <w:rPr>
          <w:rFonts w:ascii="Times New Roman" w:eastAsia="Times New Roman" w:hAnsi="Times New Roman" w:cs="Times New Roman"/>
          <w:b/>
          <w:bCs/>
          <w:sz w:val="28"/>
          <w:szCs w:val="28"/>
          <w:lang w:eastAsia="ru-RU"/>
        </w:rPr>
        <w:t>графических упражнений:</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-упражнения на нелинованной бумаге;</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-упражнения на тетрадном листе в клетку.</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Упражнения на нелинованной бумаге включают в себя различные задания:</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 «дорожки», когда задача ребенка - провести прямые, волнистые, зигзагообразные линии в середине «дорожки», не отрывая карандаш от бумаги, и не съезжая с «дорожки»;</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 обводка рисунков различной степени сложности по контурным линиям, по точкам;</w:t>
      </w:r>
    </w:p>
    <w:p w:rsidR="00F51108" w:rsidRPr="00F51108" w:rsidRDefault="00F51108" w:rsidP="00F51108">
      <w:pPr>
        <w:spacing w:before="100" w:beforeAutospacing="1" w:after="100" w:afterAutospacing="1" w:line="240" w:lineRule="auto"/>
        <w:rPr>
          <w:rFonts w:ascii="Times New Roman" w:eastAsia="Times New Roman" w:hAnsi="Times New Roman" w:cs="Times New Roman"/>
          <w:sz w:val="28"/>
          <w:szCs w:val="28"/>
          <w:lang w:eastAsia="ru-RU"/>
        </w:rPr>
      </w:pPr>
      <w:r w:rsidRPr="00F51108">
        <w:rPr>
          <w:rFonts w:ascii="Times New Roman" w:eastAsia="Times New Roman" w:hAnsi="Times New Roman" w:cs="Times New Roman"/>
          <w:sz w:val="28"/>
          <w:szCs w:val="28"/>
          <w:lang w:eastAsia="ru-RU"/>
        </w:rPr>
        <w:t>-штриховки: горизонтальные, вертикальные, диагональные, волнистые линии, круговые, полуовальные, петлями. Для штриховки используются трафареты и лекала, по которым дети обводят фигурки. На более поздних этапах детям предлагаются задания по «копированию» предметов. Задача ребенка - срисовать предмет как м</w:t>
      </w:r>
      <w:bookmarkStart w:id="0" w:name="_GoBack"/>
      <w:bookmarkEnd w:id="0"/>
      <w:r w:rsidRPr="00F51108">
        <w:rPr>
          <w:rFonts w:ascii="Times New Roman" w:eastAsia="Times New Roman" w:hAnsi="Times New Roman" w:cs="Times New Roman"/>
          <w:sz w:val="28"/>
          <w:szCs w:val="28"/>
          <w:lang w:eastAsia="ru-RU"/>
        </w:rPr>
        <w:t>ожно точнее.</w:t>
      </w:r>
    </w:p>
    <w:sectPr w:rsidR="00F51108" w:rsidRPr="00F51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CC5"/>
    <w:rsid w:val="00101EE0"/>
    <w:rsid w:val="00545CC5"/>
    <w:rsid w:val="00666768"/>
    <w:rsid w:val="00D93C0E"/>
    <w:rsid w:val="00F5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 w:type="character" w:styleId="af5">
    <w:name w:val="Hyperlink"/>
    <w:basedOn w:val="a0"/>
    <w:uiPriority w:val="99"/>
    <w:semiHidden/>
    <w:unhideWhenUsed/>
    <w:rsid w:val="00F51108"/>
    <w:rPr>
      <w:color w:val="0000FF"/>
      <w:u w:val="single"/>
    </w:rPr>
  </w:style>
  <w:style w:type="paragraph" w:styleId="af6">
    <w:name w:val="Normal (Web)"/>
    <w:basedOn w:val="a"/>
    <w:uiPriority w:val="99"/>
    <w:semiHidden/>
    <w:unhideWhenUsed/>
    <w:rsid w:val="00F511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 w:type="character" w:styleId="af5">
    <w:name w:val="Hyperlink"/>
    <w:basedOn w:val="a0"/>
    <w:uiPriority w:val="99"/>
    <w:semiHidden/>
    <w:unhideWhenUsed/>
    <w:rsid w:val="00F51108"/>
    <w:rPr>
      <w:color w:val="0000FF"/>
      <w:u w:val="single"/>
    </w:rPr>
  </w:style>
  <w:style w:type="paragraph" w:styleId="af6">
    <w:name w:val="Normal (Web)"/>
    <w:basedOn w:val="a"/>
    <w:uiPriority w:val="99"/>
    <w:semiHidden/>
    <w:unhideWhenUsed/>
    <w:rsid w:val="00F511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ihdocs.ru/teoreticheskie-samostoyatelenie-raboti-po-geometrii-10-klas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sihdocs.ru/role-hudojestvennoj-literaturi-v-rechevom-razvitii-detej-doshk.html" TargetMode="External"/><Relationship Id="rId5" Type="http://schemas.openxmlformats.org/officeDocument/2006/relationships/hyperlink" Target="http://psihdocs.ru/detskie-strahi-v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2019-04-17T03:26:00Z</dcterms:created>
  <dcterms:modified xsi:type="dcterms:W3CDTF">2019-04-17T03:33:00Z</dcterms:modified>
</cp:coreProperties>
</file>