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DF" w:rsidRPr="005979DF" w:rsidRDefault="005979DF" w:rsidP="005979DF">
      <w:pPr>
        <w:spacing w:after="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79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Использование дидактических игр на занятиях в детском саду</w:t>
      </w:r>
    </w:p>
    <w:p w:rsidR="005979DF" w:rsidRPr="005979DF" w:rsidRDefault="005979DF" w:rsidP="005979DF">
      <w:pPr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7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и задачи дидактической игры</w:t>
      </w:r>
    </w:p>
    <w:p w:rsidR="005979DF" w:rsidRDefault="005979DF" w:rsidP="005979D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proofErr w:type="spellStart"/>
      <w:r w:rsidRPr="00404918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404918">
        <w:rPr>
          <w:rFonts w:ascii="Times New Roman" w:hAnsi="Times New Roman" w:cs="Times New Roman"/>
          <w:sz w:val="28"/>
          <w:szCs w:val="28"/>
        </w:rPr>
        <w:t xml:space="preserve"> сделать </w:t>
      </w:r>
      <w:r>
        <w:rPr>
          <w:rFonts w:ascii="Times New Roman" w:hAnsi="Times New Roman" w:cs="Times New Roman"/>
          <w:sz w:val="28"/>
          <w:szCs w:val="28"/>
        </w:rPr>
        <w:t>урок интересным и увлекательным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</w:t>
      </w:r>
      <w:proofErr w:type="spellStart"/>
      <w:r w:rsidRPr="00404918">
        <w:rPr>
          <w:rFonts w:ascii="Times New Roman" w:hAnsi="Times New Roman" w:cs="Times New Roman"/>
          <w:sz w:val="28"/>
          <w:szCs w:val="28"/>
        </w:rPr>
        <w:t>идактические</w:t>
      </w:r>
      <w:proofErr w:type="spellEnd"/>
      <w:r w:rsidRPr="00404918">
        <w:rPr>
          <w:rFonts w:ascii="Times New Roman" w:hAnsi="Times New Roman" w:cs="Times New Roman"/>
          <w:sz w:val="28"/>
          <w:szCs w:val="28"/>
        </w:rPr>
        <w:t xml:space="preserve"> игры дол</w:t>
      </w:r>
      <w:r>
        <w:rPr>
          <w:rFonts w:ascii="Times New Roman" w:hAnsi="Times New Roman" w:cs="Times New Roman"/>
          <w:sz w:val="28"/>
          <w:szCs w:val="28"/>
        </w:rPr>
        <w:t>жны быть организованы правильно</w:t>
      </w:r>
      <w:r>
        <w:rPr>
          <w:rFonts w:ascii="Times New Roman" w:hAnsi="Times New Roman" w:cs="Times New Roman"/>
          <w:sz w:val="28"/>
          <w:szCs w:val="28"/>
          <w:lang w:val="kk-KZ"/>
        </w:rPr>
        <w:t>. Д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идактически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404918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04918">
        <w:rPr>
          <w:rFonts w:ascii="Times New Roman" w:hAnsi="Times New Roman" w:cs="Times New Roman"/>
          <w:sz w:val="28"/>
          <w:szCs w:val="28"/>
        </w:rPr>
        <w:t xml:space="preserve"> должны хранитьс</w:t>
      </w:r>
      <w:r>
        <w:rPr>
          <w:rFonts w:ascii="Times New Roman" w:hAnsi="Times New Roman" w:cs="Times New Roman"/>
          <w:sz w:val="28"/>
          <w:szCs w:val="28"/>
        </w:rPr>
        <w:t>я в красивой коробке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918">
        <w:rPr>
          <w:rFonts w:ascii="Times New Roman" w:hAnsi="Times New Roman" w:cs="Times New Roman"/>
          <w:sz w:val="28"/>
          <w:szCs w:val="28"/>
        </w:rPr>
        <w:t xml:space="preserve"> с эстетически</w:t>
      </w:r>
      <w:r>
        <w:rPr>
          <w:rFonts w:ascii="Times New Roman" w:hAnsi="Times New Roman" w:cs="Times New Roman"/>
          <w:sz w:val="28"/>
          <w:szCs w:val="28"/>
        </w:rPr>
        <w:t>ми, гигиеническими требованиями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соответствовать возростным особенностям детей данной группы.</w:t>
      </w:r>
    </w:p>
    <w:p w:rsidR="007B257C" w:rsidRDefault="005979DF" w:rsidP="005979D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04918">
        <w:rPr>
          <w:rFonts w:ascii="Times New Roman" w:hAnsi="Times New Roman" w:cs="Times New Roman"/>
          <w:sz w:val="28"/>
          <w:szCs w:val="28"/>
          <w:lang w:val="kk-KZ"/>
        </w:rPr>
        <w:t>спользование дидактических игр повышает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эффективность урока</w:t>
      </w:r>
      <w:r w:rsidRPr="005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легче усваивает новый материал играя,</w:t>
      </w:r>
      <w:r w:rsidRPr="005979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повышает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918">
        <w:rPr>
          <w:rFonts w:ascii="Times New Roman" w:hAnsi="Times New Roman" w:cs="Times New Roman"/>
          <w:sz w:val="28"/>
          <w:szCs w:val="28"/>
          <w:lang w:val="kk-KZ"/>
        </w:rPr>
        <w:t xml:space="preserve"> активность и энтузиазм </w:t>
      </w:r>
      <w:r>
        <w:rPr>
          <w:rFonts w:ascii="Times New Roman" w:hAnsi="Times New Roman" w:cs="Times New Roman"/>
          <w:sz w:val="28"/>
          <w:szCs w:val="28"/>
          <w:lang w:val="kk-KZ"/>
        </w:rPr>
        <w:t>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Игровая форма урока подходит для преподавания детям лучше всего, потому как игра, в первую очередь, рождает интерес к изучаемому предмету. Пробудить стремление ребенка к знанию — одна из основных задач начального обучения и воспитания. Для разработки игровой формы обучения необходимо заботиться не только о выполнении дидактических задач и игровых правил, но и о том, чтобы игра была интересной, вызывала у детей желание играть. </w:t>
      </w:r>
    </w:p>
    <w:p w:rsidR="005979DF" w:rsidRPr="005979DF" w:rsidRDefault="005979DF" w:rsidP="005979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Выявлено, что дидактические игры способствуют решению </w:t>
      </w:r>
      <w:r w:rsidRPr="005979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различных учебных задач:</w:t>
      </w:r>
    </w:p>
    <w:p w:rsidR="005979DF" w:rsidRPr="005979DF" w:rsidRDefault="005979DF" w:rsidP="005979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9D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усвоению новых знаний;</w:t>
      </w:r>
    </w:p>
    <w:p w:rsidR="005979DF" w:rsidRPr="005979DF" w:rsidRDefault="005979DF" w:rsidP="005979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9D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формированию навыков умственной деятельности;</w:t>
      </w:r>
    </w:p>
    <w:p w:rsidR="005979DF" w:rsidRPr="005979DF" w:rsidRDefault="005979DF" w:rsidP="005979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9D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использованию полученных знаний в различных ситуациях;</w:t>
      </w:r>
    </w:p>
    <w:p w:rsidR="005979DF" w:rsidRPr="005979DF" w:rsidRDefault="005979DF" w:rsidP="005979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9D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развитию речевой активности детей.</w:t>
      </w:r>
    </w:p>
    <w:p w:rsidR="005979DF" w:rsidRPr="005979DF" w:rsidRDefault="005979DF" w:rsidP="005979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может быть своеобразной формой организации обучения; методом формирования и закрепления знаний; средством воспитания нравственно-волевых качеств ребенка.</w:t>
      </w:r>
    </w:p>
    <w:p w:rsidR="005979DF" w:rsidRPr="005979DF" w:rsidRDefault="005979DF" w:rsidP="005979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9DF" w:rsidRDefault="005979DF" w:rsidP="005979D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7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в ее структуре имеет игровое действие, цель которого — создание игровой ситуации и игровых взаимоотношений между детьми. Если игровое действие отсутствует, игра по структуре и содержанию превращается в беседу или дидактическое упражнение.</w:t>
      </w:r>
    </w:p>
    <w:p w:rsidR="00D05F65" w:rsidRPr="00D05F65" w:rsidRDefault="00D05F65" w:rsidP="00D05F6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дидактических игр:</w:t>
      </w:r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5F65" w:rsidRPr="00D05F65" w:rsidRDefault="00D05F65" w:rsidP="00D05F6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1.Игры с предметами (игрушками</w:t>
      </w:r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05F65" w:rsidRPr="00D05F65" w:rsidRDefault="00D05F65" w:rsidP="00D05F6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2.Настольно-печатные игры.</w:t>
      </w:r>
    </w:p>
    <w:p w:rsidR="00D05F65" w:rsidRPr="00D05F65" w:rsidRDefault="00D05F65" w:rsidP="00D05F6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3.Словесные игры.  </w:t>
      </w:r>
    </w:p>
    <w:p w:rsidR="00D05F65" w:rsidRPr="00D05F65" w:rsidRDefault="00D05F65" w:rsidP="00D05F6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 –</w:t>
      </w:r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различаются по обучающему содержанию, познавательной деятельности детей, игровым действиям и правилам, организации и взаимоотношениям детей, роли воспитателя.</w:t>
      </w:r>
    </w:p>
    <w:p w:rsidR="00D05F65" w:rsidRPr="00D05F65" w:rsidRDefault="00D05F65" w:rsidP="00D05F6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D0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предметам</w:t>
      </w:r>
      <w:proofErr w:type="gramStart"/>
      <w:r w:rsidRPr="00D0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основаны на непосредственном восприятии детей , соответствуют стремлению ребенка действовать с предметами и таким образом знакомиться с ними. В играх с предметами дети учатся сравнивать, устанавливать сходство и различия предметов. Ценность этих </w:t>
      </w:r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 в том, что с их помощью дети знакомятся со свойствами предметов, величиной, цветом. </w:t>
      </w:r>
      <w:proofErr w:type="gramStart"/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детей с природой в подобных играх  использую природный  материал (семена растений, листья, камушки,  разнообразные цветы, шишки, веточки, овощи, фрукты и др. – что вызывает у детей живой  интерес и активное желание играть.</w:t>
      </w:r>
      <w:proofErr w:type="gramEnd"/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таких игр: «Не ошибись»</w:t>
      </w:r>
      <w:proofErr w:type="gramStart"/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«Опиши данный предмет», «Что это такое?»,  «Что сначала, что потом» и др.</w:t>
      </w:r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Настольно - печатные игры</w:t>
      </w:r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–это  интересное занятие для детей при ознакомлении с окружающим  миром,  миром животных и растений, явлениями живой и неживой природы. Они разнообразны по видам: "лото", "домино", парные картинки"  С помощью настольно-печатных игр можно успешно  развивать речевые навыки, математические способности, логику, внимание, учиться моделировать жизненные схемы и принимать решения, развивать навыки самоконтроля.                                                                       </w:t>
      </w:r>
    </w:p>
    <w:p w:rsidR="00D05F65" w:rsidRPr="00D05F65" w:rsidRDefault="00D05F65" w:rsidP="00D05F65">
      <w:pPr>
        <w:spacing w:after="0"/>
        <w:ind w:firstLine="450"/>
        <w:jc w:val="both"/>
        <w:rPr>
          <w:sz w:val="28"/>
          <w:szCs w:val="28"/>
        </w:rPr>
      </w:pPr>
      <w:r w:rsidRPr="00D05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игры</w:t>
      </w:r>
      <w:r w:rsidRPr="00D05F6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эффективный метод воспитания самостоятельности мышления и развития речи у детей. Они 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                                                                                                                          </w:t>
      </w:r>
      <w:r w:rsidRPr="00D05F65">
        <w:rPr>
          <w:b/>
          <w:bCs/>
          <w:sz w:val="28"/>
          <w:szCs w:val="28"/>
        </w:rPr>
        <w:t>Дидактические игры способствуют</w:t>
      </w:r>
      <w:r w:rsidRPr="00D05F65">
        <w:rPr>
          <w:sz w:val="28"/>
          <w:szCs w:val="28"/>
        </w:rPr>
        <w:t>:</w:t>
      </w:r>
      <w:r w:rsidRPr="00D05F65">
        <w:rPr>
          <w:sz w:val="28"/>
          <w:szCs w:val="28"/>
        </w:rPr>
        <w:br/>
        <w:t>- </w:t>
      </w:r>
      <w:r w:rsidRPr="00D05F65">
        <w:rPr>
          <w:b/>
          <w:bCs/>
          <w:sz w:val="28"/>
          <w:szCs w:val="28"/>
        </w:rPr>
        <w:t>развитию познавательных и умственных способностей</w:t>
      </w:r>
      <w:r w:rsidRPr="00D05F65">
        <w:rPr>
          <w:sz w:val="28"/>
          <w:szCs w:val="28"/>
        </w:rPr>
        <w:t>: получению новых знаний, их обобщению и закреплению, расширению имеющиеся у них представления о предметах и явлениях природы, растениях, животных; развитию памяти, внимания, наблюдательности; развитию умению  высказывать свои суждения, делать умозаключения</w:t>
      </w:r>
      <w:proofErr w:type="gramStart"/>
      <w:r w:rsidRPr="00D05F65">
        <w:rPr>
          <w:sz w:val="28"/>
          <w:szCs w:val="28"/>
        </w:rPr>
        <w:t>.</w:t>
      </w:r>
      <w:proofErr w:type="gramEnd"/>
      <w:r w:rsidRPr="00D05F65">
        <w:rPr>
          <w:sz w:val="28"/>
          <w:szCs w:val="28"/>
        </w:rPr>
        <w:br/>
      </w:r>
      <w:r w:rsidRPr="00D05F65">
        <w:rPr>
          <w:b/>
          <w:bCs/>
          <w:sz w:val="28"/>
          <w:szCs w:val="28"/>
        </w:rPr>
        <w:t xml:space="preserve">- </w:t>
      </w:r>
      <w:proofErr w:type="gramStart"/>
      <w:r w:rsidRPr="00D05F65">
        <w:rPr>
          <w:b/>
          <w:bCs/>
          <w:sz w:val="28"/>
          <w:szCs w:val="28"/>
        </w:rPr>
        <w:t>р</w:t>
      </w:r>
      <w:proofErr w:type="gramEnd"/>
      <w:r w:rsidRPr="00D05F65">
        <w:rPr>
          <w:b/>
          <w:bCs/>
          <w:sz w:val="28"/>
          <w:szCs w:val="28"/>
        </w:rPr>
        <w:t>азвитию речи детей: пополнению и активизации словаря.</w:t>
      </w:r>
      <w:r w:rsidRPr="00D05F65">
        <w:rPr>
          <w:sz w:val="28"/>
          <w:szCs w:val="28"/>
        </w:rPr>
        <w:br/>
        <w:t>- </w:t>
      </w:r>
      <w:r w:rsidRPr="00D05F65">
        <w:rPr>
          <w:b/>
          <w:bCs/>
          <w:sz w:val="28"/>
          <w:szCs w:val="28"/>
        </w:rPr>
        <w:t>социально-нравственному развитию ребенка-дошкольника</w:t>
      </w:r>
      <w:r w:rsidRPr="00D05F65">
        <w:rPr>
          <w:sz w:val="28"/>
          <w:szCs w:val="28"/>
        </w:rPr>
        <w:t>: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сверстникам, учится быть справедливым, уступать в случае необходимости,  учится сочувствовать и т.д.</w:t>
      </w:r>
      <w:r w:rsidRPr="00D05F65">
        <w:rPr>
          <w:sz w:val="28"/>
          <w:szCs w:val="28"/>
        </w:rPr>
        <w:br/>
      </w:r>
      <w:r w:rsidRPr="00D05F65">
        <w:rPr>
          <w:b/>
          <w:bCs/>
          <w:sz w:val="28"/>
          <w:szCs w:val="28"/>
        </w:rPr>
        <w:t>      Структуру дидактической игры</w:t>
      </w:r>
      <w:r w:rsidRPr="00D05F65">
        <w:rPr>
          <w:sz w:val="28"/>
          <w:szCs w:val="28"/>
        </w:rPr>
        <w:t> образуют основные и дополнительные компоненты. К основным компонентам относятся: дидактическая задача, игровые действия, игровые правила, результат и дидактический материал. К дополнительным компонентам: сюжет и роль.</w:t>
      </w:r>
      <w:r w:rsidRPr="00D05F65">
        <w:rPr>
          <w:sz w:val="28"/>
          <w:szCs w:val="28"/>
        </w:rPr>
        <w:br/>
      </w:r>
      <w:r w:rsidRPr="00D05F65">
        <w:rPr>
          <w:b/>
          <w:bCs/>
          <w:sz w:val="28"/>
          <w:szCs w:val="28"/>
        </w:rPr>
        <w:t xml:space="preserve">       </w:t>
      </w:r>
      <w:proofErr w:type="gramStart"/>
      <w:r w:rsidRPr="00D05F65">
        <w:rPr>
          <w:b/>
          <w:bCs/>
          <w:sz w:val="28"/>
          <w:szCs w:val="28"/>
        </w:rPr>
        <w:t>Проведение дидактических игр включает:</w:t>
      </w:r>
      <w:r w:rsidRPr="00D05F65">
        <w:rPr>
          <w:sz w:val="28"/>
          <w:szCs w:val="28"/>
        </w:rPr>
        <w:t xml:space="preserve">     1.Ознакомление детей с содержанием игры, использование в ней дидактического материала (показ предметов, картинок, краткая беседа, в ходе которой уточняются знания и представления детей).    2.Объяснение хода и </w:t>
      </w:r>
      <w:r w:rsidRPr="00D05F65">
        <w:rPr>
          <w:sz w:val="28"/>
          <w:szCs w:val="28"/>
        </w:rPr>
        <w:lastRenderedPageBreak/>
        <w:t>правил игры, при этом четкое выполнение этих правил.       3.Показ игровых действий.    4.Определение роли взрослого в игре, его участие в качестве играющего, болельщика или арбитра (педагог направляет</w:t>
      </w:r>
      <w:proofErr w:type="gramEnd"/>
      <w:r w:rsidRPr="00D05F65">
        <w:rPr>
          <w:sz w:val="28"/>
          <w:szCs w:val="28"/>
        </w:rPr>
        <w:t xml:space="preserve"> действия  играющих советом, вопросом, напоминанием).     5.Подведение итогов игры – ответственный момент в руководстве ею. По результатам игры можно судить об ее эффективности, о том, будет ли она использована детьми в самостоятельной игровой деятельности.  Анализ игры позволяет выявить индивидуальные способности в поведении и характере детей. А значит правильно организовать индивидуальную работу с ними.</w:t>
      </w:r>
    </w:p>
    <w:p w:rsidR="00D05F65" w:rsidRDefault="00D05F65" w:rsidP="00D05F65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D0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27D17"/>
    <w:multiLevelType w:val="multilevel"/>
    <w:tmpl w:val="6870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73"/>
    <w:rsid w:val="00101EE0"/>
    <w:rsid w:val="00390918"/>
    <w:rsid w:val="00404918"/>
    <w:rsid w:val="004C5173"/>
    <w:rsid w:val="005979DF"/>
    <w:rsid w:val="00666768"/>
    <w:rsid w:val="00687F55"/>
    <w:rsid w:val="007B257C"/>
    <w:rsid w:val="00D0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9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79DF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D0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9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979DF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D0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7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2019-05-08T05:51:00Z</dcterms:created>
  <dcterms:modified xsi:type="dcterms:W3CDTF">2019-05-08T06:54:00Z</dcterms:modified>
</cp:coreProperties>
</file>