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10" w:rsidRPr="003D71F7" w:rsidRDefault="00DD3410" w:rsidP="00DD3410">
      <w:pPr>
        <w:ind w:firstLine="709"/>
        <w:jc w:val="both"/>
        <w:rPr>
          <w:b/>
          <w:sz w:val="28"/>
          <w:szCs w:val="28"/>
          <w:lang w:val="kk-KZ"/>
        </w:rPr>
      </w:pPr>
    </w:p>
    <w:tbl>
      <w:tblPr>
        <w:tblStyle w:val="2"/>
        <w:tblpPr w:leftFromText="180" w:rightFromText="180" w:vertAnchor="text" w:horzAnchor="margin" w:tblpY="-352"/>
        <w:tblW w:w="0" w:type="auto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791"/>
      </w:tblGrid>
      <w:tr w:rsidR="00DD3410" w:rsidRPr="00950159" w:rsidTr="004A2365">
        <w:trPr>
          <w:trHeight w:val="800"/>
        </w:trPr>
        <w:tc>
          <w:tcPr>
            <w:tcW w:w="470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D3410" w:rsidRPr="00950159" w:rsidRDefault="00DD3410" w:rsidP="004A236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«Павлодар қаласының №33 жалпы орта білім беретін мектебі» мемлекеттік мекемесі</w:t>
            </w:r>
          </w:p>
          <w:p w:rsidR="00DD3410" w:rsidRPr="00950159" w:rsidRDefault="00DD3410" w:rsidP="004A236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D3410" w:rsidRPr="00950159" w:rsidRDefault="00DD3410" w:rsidP="004A236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Государственное учреждение «Средняя общеобразовательная школа №33 г. Павлодара»</w:t>
            </w:r>
          </w:p>
        </w:tc>
      </w:tr>
      <w:tr w:rsidR="00DD3410" w:rsidRPr="00950159" w:rsidTr="004A2365">
        <w:trPr>
          <w:trHeight w:val="542"/>
        </w:trPr>
        <w:tc>
          <w:tcPr>
            <w:tcW w:w="4708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DD3410" w:rsidRPr="00950159" w:rsidRDefault="00DD3410" w:rsidP="004A236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Бұйрық</w:t>
            </w:r>
          </w:p>
          <w:p w:rsidR="00DD3410" w:rsidRPr="00950159" w:rsidRDefault="00DD3410" w:rsidP="004A236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2018 ж. «</w:t>
            </w:r>
            <w:r w:rsidRPr="00950159">
              <w:rPr>
                <w:b/>
                <w:sz w:val="28"/>
                <w:szCs w:val="28"/>
              </w:rPr>
              <w:t>___</w:t>
            </w:r>
            <w:r w:rsidRPr="00950159">
              <w:rPr>
                <w:b/>
                <w:sz w:val="28"/>
                <w:szCs w:val="28"/>
                <w:lang w:val="kk-KZ"/>
              </w:rPr>
              <w:t>» __________</w:t>
            </w:r>
          </w:p>
          <w:p w:rsidR="00DD3410" w:rsidRPr="00950159" w:rsidRDefault="00DD3410" w:rsidP="004A236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№ _________</w:t>
            </w:r>
          </w:p>
        </w:tc>
        <w:tc>
          <w:tcPr>
            <w:tcW w:w="4791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DD3410" w:rsidRPr="00950159" w:rsidRDefault="00DD3410" w:rsidP="004A236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Приказ</w:t>
            </w:r>
          </w:p>
          <w:p w:rsidR="00DD3410" w:rsidRPr="00950159" w:rsidRDefault="00DD3410" w:rsidP="004A236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№ _________</w:t>
            </w:r>
          </w:p>
          <w:p w:rsidR="00DD3410" w:rsidRPr="00950159" w:rsidRDefault="00DD3410" w:rsidP="004A236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50159">
              <w:rPr>
                <w:b/>
                <w:sz w:val="28"/>
                <w:szCs w:val="28"/>
                <w:lang w:val="kk-KZ"/>
              </w:rPr>
              <w:t>«___» ____________ 2018 г.</w:t>
            </w:r>
          </w:p>
        </w:tc>
      </w:tr>
    </w:tbl>
    <w:p w:rsidR="00DD3410" w:rsidRDefault="00DD3410" w:rsidP="00DD3410">
      <w:pPr>
        <w:rPr>
          <w:b/>
          <w:sz w:val="28"/>
          <w:szCs w:val="28"/>
          <w:lang w:val="kk-KZ"/>
        </w:rPr>
      </w:pPr>
    </w:p>
    <w:p w:rsidR="00DD3410" w:rsidRDefault="00DD3410" w:rsidP="00DD3410">
      <w:pPr>
        <w:rPr>
          <w:b/>
          <w:sz w:val="28"/>
          <w:szCs w:val="28"/>
          <w:lang w:val="kk-KZ"/>
        </w:rPr>
      </w:pPr>
    </w:p>
    <w:p w:rsidR="00DD3410" w:rsidRPr="006C1A47" w:rsidRDefault="00DD3410" w:rsidP="00DD3410">
      <w:pPr>
        <w:rPr>
          <w:b/>
          <w:sz w:val="28"/>
          <w:szCs w:val="28"/>
          <w:lang w:val="kk-KZ"/>
        </w:rPr>
      </w:pPr>
      <w:bookmarkStart w:id="0" w:name="_GoBack"/>
      <w:r w:rsidRPr="006C1A47">
        <w:rPr>
          <w:b/>
          <w:sz w:val="28"/>
          <w:szCs w:val="28"/>
          <w:lang w:val="kk-KZ"/>
        </w:rPr>
        <w:t>201</w:t>
      </w:r>
      <w:r>
        <w:rPr>
          <w:b/>
          <w:sz w:val="28"/>
          <w:szCs w:val="28"/>
          <w:lang w:val="kk-KZ"/>
        </w:rPr>
        <w:t>8</w:t>
      </w:r>
      <w:r w:rsidRPr="006C1A47">
        <w:rPr>
          <w:b/>
          <w:sz w:val="28"/>
          <w:szCs w:val="28"/>
          <w:lang w:val="kk-KZ"/>
        </w:rPr>
        <w:t>-201</w:t>
      </w:r>
      <w:r>
        <w:rPr>
          <w:b/>
          <w:sz w:val="28"/>
          <w:szCs w:val="28"/>
          <w:lang w:val="kk-KZ"/>
        </w:rPr>
        <w:t>9</w:t>
      </w:r>
      <w:r w:rsidRPr="006C1A47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оқу</w:t>
      </w:r>
      <w:r w:rsidRPr="006C1A47">
        <w:rPr>
          <w:b/>
          <w:sz w:val="28"/>
          <w:szCs w:val="28"/>
          <w:lang w:val="kk-KZ"/>
        </w:rPr>
        <w:t xml:space="preserve"> жылында</w:t>
      </w:r>
    </w:p>
    <w:p w:rsidR="00DD3410" w:rsidRDefault="00DD3410" w:rsidP="00DD341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білім алушылардың </w:t>
      </w:r>
    </w:p>
    <w:p w:rsidR="00DD3410" w:rsidRDefault="00DD3410" w:rsidP="00DD341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қорытынды аттестаттауды </w:t>
      </w:r>
    </w:p>
    <w:p w:rsidR="00DD3410" w:rsidRDefault="00DD3410" w:rsidP="00DD341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ұйымдастыру және өткізу бойынша </w:t>
      </w:r>
    </w:p>
    <w:p w:rsidR="00DD3410" w:rsidRDefault="00DD3410" w:rsidP="00DD341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комиссия құру туралы</w:t>
      </w:r>
      <w:bookmarkEnd w:id="0"/>
    </w:p>
    <w:p w:rsidR="00DD3410" w:rsidRPr="006C1A47" w:rsidRDefault="00DD3410" w:rsidP="00DD3410">
      <w:pPr>
        <w:rPr>
          <w:sz w:val="28"/>
          <w:szCs w:val="28"/>
          <w:lang w:val="kk-KZ"/>
        </w:rPr>
      </w:pPr>
    </w:p>
    <w:p w:rsidR="00DD3410" w:rsidRDefault="00DD3410" w:rsidP="00DD3410">
      <w:pPr>
        <w:tabs>
          <w:tab w:val="left" w:pos="851"/>
          <w:tab w:val="left" w:pos="1134"/>
        </w:tabs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ҚР Білім және ғылым министрлігінің 2018 жылғы 25 қыркүйектегі               № 494 бұйрығымен бекітілген «</w:t>
      </w:r>
      <w:r w:rsidRPr="00D86BA7">
        <w:rPr>
          <w:sz w:val="28"/>
          <w:szCs w:val="28"/>
          <w:lang w:val="kk-KZ"/>
        </w:rPr>
        <w:t>Бастауыш, негізгі орта, жалпы орта білімнің білім беретін оқу бағдарламаларын іске асыратын білім беру ұйымдарындағы білім алушылардың үлгеріміне ағымдық бақылаудың, оларды аралық және қорытынды аттестаттау жүргізудің үлгі ережесі</w:t>
      </w:r>
      <w:r>
        <w:rPr>
          <w:sz w:val="28"/>
          <w:szCs w:val="28"/>
          <w:lang w:val="kk-KZ"/>
        </w:rPr>
        <w:t>нің» № 75, 76, 77 тармақтарына сәйкес</w:t>
      </w:r>
    </w:p>
    <w:p w:rsidR="00DD3410" w:rsidRPr="00320808" w:rsidRDefault="00DD3410" w:rsidP="00DD3410">
      <w:pPr>
        <w:tabs>
          <w:tab w:val="left" w:pos="1134"/>
        </w:tabs>
        <w:ind w:firstLine="709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БҰЙЫРАМЫН</w:t>
      </w:r>
      <w:r w:rsidRPr="00320808">
        <w:rPr>
          <w:b/>
          <w:sz w:val="28"/>
          <w:szCs w:val="28"/>
          <w:lang w:val="kk-KZ"/>
        </w:rPr>
        <w:t>:</w:t>
      </w:r>
    </w:p>
    <w:p w:rsidR="00DD3410" w:rsidRPr="001609A4" w:rsidRDefault="00DD3410" w:rsidP="00DD3410">
      <w:pPr>
        <w:numPr>
          <w:ilvl w:val="0"/>
          <w:numId w:val="1"/>
        </w:numPr>
        <w:tabs>
          <w:tab w:val="clear" w:pos="720"/>
          <w:tab w:val="num" w:pos="142"/>
          <w:tab w:val="left" w:pos="1134"/>
        </w:tabs>
        <w:suppressAutoHyphens/>
        <w:ind w:left="0"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Б</w:t>
      </w:r>
      <w:r w:rsidRPr="001609A4">
        <w:rPr>
          <w:bCs/>
          <w:sz w:val="28"/>
          <w:szCs w:val="28"/>
          <w:lang w:val="kk-KZ"/>
        </w:rPr>
        <w:t>ілім алушылардың қорытынды аттестатауды ұйымдастыру және өткізу бойынша келесі құрамда комиссия құрылсын:</w:t>
      </w:r>
    </w:p>
    <w:p w:rsidR="00DD3410" w:rsidRDefault="00DD3410" w:rsidP="00DD3410">
      <w:pPr>
        <w:tabs>
          <w:tab w:val="num" w:pos="142"/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Г.Р. Кыстаубаева – </w:t>
      </w:r>
      <w:r w:rsidRPr="007C6C28">
        <w:rPr>
          <w:sz w:val="28"/>
          <w:szCs w:val="28"/>
          <w:lang w:val="kk-KZ"/>
        </w:rPr>
        <w:t xml:space="preserve"> мектеп директоры</w:t>
      </w:r>
      <w:r>
        <w:rPr>
          <w:sz w:val="28"/>
          <w:szCs w:val="28"/>
          <w:lang w:val="kk-KZ"/>
        </w:rPr>
        <w:t>, комиссия төрайымы;</w:t>
      </w:r>
    </w:p>
    <w:p w:rsidR="00DD3410" w:rsidRDefault="00DD3410" w:rsidP="00DD3410">
      <w:pPr>
        <w:tabs>
          <w:tab w:val="num" w:pos="142"/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Г.К. Капбасова – директордың орынбасары, комиссия төрайымының орынбасары;</w:t>
      </w:r>
    </w:p>
    <w:p w:rsidR="00DD3410" w:rsidRDefault="00DD3410" w:rsidP="00DD3410">
      <w:pPr>
        <w:tabs>
          <w:tab w:val="num" w:pos="142"/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Д.К. Жексенова –қазақ тілі мен әдебиет</w:t>
      </w:r>
      <w:r w:rsidRPr="00A179C3">
        <w:rPr>
          <w:sz w:val="28"/>
          <w:szCs w:val="28"/>
          <w:lang w:val="kk-KZ"/>
        </w:rPr>
        <w:t xml:space="preserve"> пән</w:t>
      </w:r>
      <w:r>
        <w:rPr>
          <w:sz w:val="28"/>
          <w:szCs w:val="28"/>
          <w:lang w:val="kk-KZ"/>
        </w:rPr>
        <w:t>і</w:t>
      </w:r>
      <w:r w:rsidRPr="00A179C3">
        <w:rPr>
          <w:sz w:val="28"/>
          <w:szCs w:val="28"/>
          <w:lang w:val="kk-KZ"/>
        </w:rPr>
        <w:t xml:space="preserve"> мұғалімі, </w:t>
      </w:r>
      <w:r>
        <w:rPr>
          <w:sz w:val="28"/>
          <w:szCs w:val="28"/>
          <w:lang w:val="kk-KZ"/>
        </w:rPr>
        <w:t>комиссия мүшесі;</w:t>
      </w:r>
    </w:p>
    <w:p w:rsidR="00DD3410" w:rsidRDefault="00DD3410" w:rsidP="00DD3410">
      <w:pPr>
        <w:tabs>
          <w:tab w:val="num" w:pos="142"/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А.Т.Абылкаева – орыс тілі мен әдебиет</w:t>
      </w:r>
      <w:r w:rsidRPr="002D54B4">
        <w:rPr>
          <w:sz w:val="28"/>
          <w:szCs w:val="28"/>
          <w:lang w:val="kk-KZ"/>
        </w:rPr>
        <w:t xml:space="preserve"> пән</w:t>
      </w:r>
      <w:r>
        <w:rPr>
          <w:sz w:val="28"/>
          <w:szCs w:val="28"/>
          <w:lang w:val="kk-KZ"/>
        </w:rPr>
        <w:t>і</w:t>
      </w:r>
      <w:r w:rsidRPr="002D54B4">
        <w:rPr>
          <w:sz w:val="28"/>
          <w:szCs w:val="28"/>
          <w:lang w:val="kk-KZ"/>
        </w:rPr>
        <w:t xml:space="preserve"> мұғалімі,</w:t>
      </w:r>
      <w:r w:rsidRPr="002D54B4">
        <w:rPr>
          <w:color w:val="FF0000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комиссия мүшесі;</w:t>
      </w:r>
    </w:p>
    <w:p w:rsidR="00DD3410" w:rsidRDefault="00DD3410" w:rsidP="00DD3410">
      <w:pPr>
        <w:tabs>
          <w:tab w:val="num" w:pos="142"/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Ж.Н. Абдуалиева– </w:t>
      </w:r>
      <w:r w:rsidRPr="00A179C3">
        <w:rPr>
          <w:color w:val="FF0000"/>
          <w:sz w:val="28"/>
          <w:szCs w:val="28"/>
          <w:lang w:val="kk-KZ"/>
        </w:rPr>
        <w:t xml:space="preserve"> </w:t>
      </w:r>
      <w:r w:rsidRPr="00A179C3">
        <w:rPr>
          <w:sz w:val="28"/>
          <w:szCs w:val="28"/>
          <w:lang w:val="kk-KZ"/>
        </w:rPr>
        <w:t>математика пәні мұғалімі,</w:t>
      </w:r>
      <w:r w:rsidRPr="00A179C3">
        <w:rPr>
          <w:color w:val="FF0000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комиссия мүшесі;</w:t>
      </w:r>
    </w:p>
    <w:p w:rsidR="00DD3410" w:rsidRDefault="00DD3410" w:rsidP="00DD3410">
      <w:pPr>
        <w:tabs>
          <w:tab w:val="num" w:pos="142"/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Ж.Т. Айткалина- ата-аналар комитетінің төрайымы, комиссия мүшесі;</w:t>
      </w:r>
    </w:p>
    <w:p w:rsidR="00DD3410" w:rsidRDefault="00DD3410" w:rsidP="00DD3410">
      <w:pPr>
        <w:tabs>
          <w:tab w:val="num" w:pos="142"/>
          <w:tab w:val="left" w:pos="1134"/>
          <w:tab w:val="left" w:pos="1276"/>
        </w:tabs>
        <w:ind w:firstLine="709"/>
        <w:jc w:val="both"/>
        <w:rPr>
          <w:sz w:val="28"/>
          <w:szCs w:val="28"/>
          <w:lang w:val="kk-KZ"/>
        </w:rPr>
      </w:pPr>
      <w:r w:rsidRPr="00315426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А.А. Куямбаева – </w:t>
      </w:r>
      <w:r w:rsidRPr="00315426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аудармашы, хатшы.</w:t>
      </w:r>
    </w:p>
    <w:p w:rsidR="00DD3410" w:rsidRPr="007A683E" w:rsidRDefault="00DD3410" w:rsidP="00DD3410">
      <w:pPr>
        <w:tabs>
          <w:tab w:val="left" w:pos="1134"/>
          <w:tab w:val="left" w:pos="1276"/>
        </w:tabs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ab/>
        <w:t>Осы бұйрықтың орындалуы</w:t>
      </w:r>
      <w:r w:rsidRPr="00A179C3">
        <w:rPr>
          <w:sz w:val="28"/>
          <w:szCs w:val="28"/>
          <w:lang w:val="kk-KZ"/>
        </w:rPr>
        <w:t xml:space="preserve"> </w:t>
      </w:r>
      <w:r w:rsidRPr="00B372C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Г.К. Капбасоваға</w:t>
      </w:r>
      <w:r w:rsidRPr="00B372CE">
        <w:rPr>
          <w:sz w:val="28"/>
          <w:szCs w:val="28"/>
          <w:lang w:val="kk-KZ"/>
        </w:rPr>
        <w:t xml:space="preserve"> жүктелсін</w:t>
      </w:r>
      <w:r>
        <w:rPr>
          <w:sz w:val="28"/>
          <w:szCs w:val="28"/>
          <w:lang w:val="kk-KZ"/>
        </w:rPr>
        <w:t>.</w:t>
      </w:r>
    </w:p>
    <w:p w:rsidR="00DD3410" w:rsidRDefault="00DD3410" w:rsidP="00DD3410">
      <w:pPr>
        <w:tabs>
          <w:tab w:val="left" w:pos="1276"/>
        </w:tabs>
        <w:ind w:firstLine="708"/>
        <w:jc w:val="both"/>
        <w:rPr>
          <w:sz w:val="28"/>
          <w:szCs w:val="28"/>
          <w:lang w:val="kk-KZ"/>
        </w:rPr>
      </w:pPr>
    </w:p>
    <w:p w:rsidR="00DD3410" w:rsidRPr="007A683E" w:rsidRDefault="00DD3410" w:rsidP="00DD3410">
      <w:pPr>
        <w:tabs>
          <w:tab w:val="left" w:pos="1276"/>
        </w:tabs>
        <w:ind w:firstLine="708"/>
        <w:jc w:val="both"/>
        <w:rPr>
          <w:sz w:val="28"/>
          <w:szCs w:val="28"/>
          <w:lang w:val="kk-KZ"/>
        </w:rPr>
      </w:pPr>
    </w:p>
    <w:p w:rsidR="00DD3410" w:rsidRDefault="00DD3410" w:rsidP="00DD3410">
      <w:pPr>
        <w:ind w:firstLine="708"/>
        <w:jc w:val="both"/>
        <w:rPr>
          <w:b/>
          <w:sz w:val="28"/>
          <w:szCs w:val="28"/>
          <w:lang w:val="kk-KZ"/>
        </w:rPr>
      </w:pPr>
      <w:proofErr w:type="spellStart"/>
      <w:r>
        <w:rPr>
          <w:b/>
          <w:sz w:val="28"/>
          <w:szCs w:val="28"/>
        </w:rPr>
        <w:t>Мектеп</w:t>
      </w:r>
      <w:proofErr w:type="spellEnd"/>
      <w:r>
        <w:rPr>
          <w:b/>
          <w:sz w:val="28"/>
          <w:szCs w:val="28"/>
        </w:rPr>
        <w:t xml:space="preserve"> директоры </w:t>
      </w:r>
      <w:r>
        <w:rPr>
          <w:b/>
          <w:sz w:val="28"/>
          <w:szCs w:val="28"/>
          <w:lang w:val="kk-KZ"/>
        </w:rPr>
        <w:t xml:space="preserve">                  Г.Р. Кыстаубаева</w:t>
      </w:r>
    </w:p>
    <w:p w:rsidR="00DD3410" w:rsidRDefault="00DD3410" w:rsidP="00DD3410">
      <w:pPr>
        <w:ind w:firstLine="709"/>
        <w:rPr>
          <w:sz w:val="28"/>
          <w:szCs w:val="28"/>
          <w:lang w:val="kk-KZ"/>
        </w:rPr>
      </w:pPr>
    </w:p>
    <w:p w:rsidR="00DD3410" w:rsidRDefault="00DD3410" w:rsidP="00DD3410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DD3410" w:rsidRDefault="00DD3410" w:rsidP="00DD341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Г.К. Капбасова</w:t>
      </w:r>
    </w:p>
    <w:p w:rsidR="00DD3410" w:rsidRDefault="00DD3410" w:rsidP="00DD341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Д.К.Жексенова </w:t>
      </w:r>
    </w:p>
    <w:p w:rsidR="00DD3410" w:rsidRDefault="00DD3410" w:rsidP="00DD341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А.Т. Абылкаева </w:t>
      </w:r>
    </w:p>
    <w:p w:rsidR="00DD3410" w:rsidRDefault="00DD3410" w:rsidP="00DD341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Ж.Н.Абдуалиева </w:t>
      </w:r>
    </w:p>
    <w:p w:rsidR="00DD3410" w:rsidRDefault="00DD3410" w:rsidP="00DD341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Ж.Т.Айткалина</w:t>
      </w:r>
    </w:p>
    <w:p w:rsidR="009A4A91" w:rsidRPr="00DD3410" w:rsidRDefault="00DD3410" w:rsidP="00DD3410">
      <w:pPr>
        <w:ind w:firstLine="708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 А.А.Куямбаева </w:t>
      </w:r>
    </w:p>
    <w:sectPr w:rsidR="009A4A91" w:rsidRPr="00DD3410" w:rsidSect="00DD341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10"/>
    <w:rsid w:val="009A4A91"/>
    <w:rsid w:val="00D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DD3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D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DD3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D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ЛАРИСА АЛЕКСАНДРОВНА</dc:creator>
  <cp:lastModifiedBy>МУХИНА ЛАРИСА АЛЕКСАНДРОВНА</cp:lastModifiedBy>
  <cp:revision>1</cp:revision>
  <dcterms:created xsi:type="dcterms:W3CDTF">2019-05-15T17:30:00Z</dcterms:created>
  <dcterms:modified xsi:type="dcterms:W3CDTF">2019-05-15T17:30:00Z</dcterms:modified>
</cp:coreProperties>
</file>