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CF" w:rsidRPr="00CD79CF" w:rsidRDefault="00CD79CF" w:rsidP="00CD79CF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t>Об утверждении Санитарных правил "Санитарно-эпидемиологические требования к дошкольным организациям и домам ребенка"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Приказ Министра здравоохранения Республики Казахстан от 17 августа 2017 года № 615. Зарегистрирован в Министерстве юстиции Республики Казахстан 13 октября 2017 года № 15893.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В соответствии с </w:t>
      </w:r>
      <w:hyperlink r:id="rId7" w:anchor="z1478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пунктом 6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статьи 144 Кодекса Республики Казахстан от 18 сентября 2009 года "О здоровье народа и системе здравоохранения" </w:t>
      </w: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ПРИКАЗЫВАЮ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1.Утвердить прилагаемые </w:t>
      </w:r>
      <w:hyperlink r:id="rId8" w:anchor="z35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Санитарные правила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"Санитарно-эпидемиологические требования к дошкольным организациям и домам ребенка".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2. Признать утратившим силу </w:t>
      </w:r>
      <w:hyperlink r:id="rId9" w:anchor="z1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приказ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Министра национальной экономики Республики Казахстан от 17 марта 2015 года № 217 "Об утверждении Санитарных правил "Санитарно-эпидемиологические требования к объектам дошкольного воспитания и обучения детей" (зарегистрированный в Реестре государственной регистрации нормативных правовых актов за № 10975, опубликованный в информационно-правовой системе "Әділет" 20 мая 2015года).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3. Комитету охраны общественного здоровья Министерства здравоохранения Республики Казахстан обеспечить в установленном законодательством порядке: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1) государственную регистрацию настоящего приказа в Министерстве юстиции Республики Казахстан;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3) размещение настоящего приказа на интернет-ресурсе Министерства здравоохранения Республики Казахстан;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4) в течение десяти рабочих дней после государственной регистрации настоящего приказа в Министерстве юстиции Республики Казахстан </w:t>
      </w:r>
      <w:bookmarkStart w:id="0" w:name="z12"/>
      <w:bookmarkEnd w:id="0"/>
      <w:r w:rsidRPr="00CD79CF">
        <w:rPr>
          <w:rFonts w:ascii="Times New Roman" w:eastAsia="Times New Roman" w:hAnsi="Times New Roman" w:cs="Times New Roman"/>
          <w:sz w:val="20"/>
          <w:szCs w:val="20"/>
        </w:rPr>
        <w:t>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4.Контроль за исполнением настоящего приказа возложить на курирующего вице-министра здравоохранения Республики Казахстан.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37"/>
        <w:gridCol w:w="3163"/>
      </w:tblGrid>
      <w:tr w:rsidR="00CD79CF" w:rsidRPr="00CD79CF" w:rsidTr="00CD79CF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      </w:t>
            </w:r>
            <w:bookmarkStart w:id="1" w:name="z15"/>
            <w:bookmarkEnd w:id="1"/>
            <w:r w:rsidRPr="00CD79C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Министр</w:t>
            </w:r>
            <w:bookmarkStart w:id="2" w:name="z16"/>
            <w:bookmarkEnd w:id="2"/>
            <w:r w:rsidRPr="00CD79C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  <w:t>здравоохранения</w:t>
            </w:r>
            <w:bookmarkStart w:id="3" w:name="z17"/>
            <w:bookmarkEnd w:id="3"/>
            <w:r w:rsidRPr="00CD79C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  <w:t>Республики Казахстан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25" w:type="dxa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Е. Биртанов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"СОГЛАСОВАН"</w:t>
      </w:r>
      <w:bookmarkStart w:id="4" w:name="z19"/>
      <w:bookmarkEnd w:id="4"/>
      <w:r w:rsidRPr="00CD79CF">
        <w:rPr>
          <w:rFonts w:ascii="Times New Roman" w:eastAsia="Times New Roman" w:hAnsi="Times New Roman" w:cs="Times New Roman"/>
          <w:sz w:val="20"/>
          <w:szCs w:val="20"/>
        </w:rPr>
        <w:br/>
        <w:t>Министр образования и науки</w:t>
      </w:r>
      <w:bookmarkStart w:id="5" w:name="z20"/>
      <w:bookmarkEnd w:id="5"/>
      <w:r w:rsidRPr="00CD79CF">
        <w:rPr>
          <w:rFonts w:ascii="Times New Roman" w:eastAsia="Times New Roman" w:hAnsi="Times New Roman" w:cs="Times New Roman"/>
          <w:sz w:val="20"/>
          <w:szCs w:val="20"/>
        </w:rPr>
        <w:br/>
        <w:t>Республики Казахстан</w:t>
      </w:r>
      <w:bookmarkStart w:id="6" w:name="z21"/>
      <w:bookmarkEnd w:id="6"/>
      <w:r w:rsidRPr="00CD79CF">
        <w:rPr>
          <w:rFonts w:ascii="Times New Roman" w:eastAsia="Times New Roman" w:hAnsi="Times New Roman" w:cs="Times New Roman"/>
          <w:sz w:val="20"/>
          <w:szCs w:val="20"/>
        </w:rPr>
        <w:br/>
        <w:t>____________ Е. Сагадиев</w:t>
      </w:r>
      <w:bookmarkStart w:id="7" w:name="z22"/>
      <w:bookmarkEnd w:id="7"/>
      <w:r w:rsidRPr="00CD79CF">
        <w:rPr>
          <w:rFonts w:ascii="Times New Roman" w:eastAsia="Times New Roman" w:hAnsi="Times New Roman" w:cs="Times New Roman"/>
          <w:sz w:val="20"/>
          <w:szCs w:val="20"/>
        </w:rPr>
        <w:br/>
        <w:t>19 сентября 2017 года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"СОГЛАСОВАН"</w:t>
      </w:r>
      <w:bookmarkStart w:id="8" w:name="z24"/>
      <w:bookmarkEnd w:id="8"/>
      <w:r w:rsidRPr="00CD79CF">
        <w:rPr>
          <w:rFonts w:ascii="Times New Roman" w:eastAsia="Times New Roman" w:hAnsi="Times New Roman" w:cs="Times New Roman"/>
          <w:sz w:val="20"/>
          <w:szCs w:val="20"/>
        </w:rPr>
        <w:br/>
        <w:t>Министр по инвестициям и развитию</w:t>
      </w:r>
      <w:bookmarkStart w:id="9" w:name="z25"/>
      <w:bookmarkEnd w:id="9"/>
      <w:r w:rsidRPr="00CD79CF">
        <w:rPr>
          <w:rFonts w:ascii="Times New Roman" w:eastAsia="Times New Roman" w:hAnsi="Times New Roman" w:cs="Times New Roman"/>
          <w:sz w:val="20"/>
          <w:szCs w:val="20"/>
        </w:rPr>
        <w:br/>
        <w:t>Республики Казахстан</w:t>
      </w:r>
      <w:bookmarkStart w:id="10" w:name="z26"/>
      <w:bookmarkEnd w:id="10"/>
      <w:r w:rsidRPr="00CD79CF">
        <w:rPr>
          <w:rFonts w:ascii="Times New Roman" w:eastAsia="Times New Roman" w:hAnsi="Times New Roman" w:cs="Times New Roman"/>
          <w:sz w:val="20"/>
          <w:szCs w:val="20"/>
        </w:rPr>
        <w:br/>
        <w:t>____________ Ж. Қасымбек</w:t>
      </w:r>
      <w:bookmarkStart w:id="11" w:name="z27"/>
      <w:bookmarkEnd w:id="11"/>
      <w:r w:rsidRPr="00CD79CF">
        <w:rPr>
          <w:rFonts w:ascii="Times New Roman" w:eastAsia="Times New Roman" w:hAnsi="Times New Roman" w:cs="Times New Roman"/>
          <w:sz w:val="20"/>
          <w:szCs w:val="20"/>
        </w:rPr>
        <w:br/>
        <w:t>21 сентября 2017 года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"СОГЛАСОВАН"</w:t>
      </w:r>
      <w:bookmarkStart w:id="12" w:name="z29"/>
      <w:bookmarkEnd w:id="12"/>
      <w:r w:rsidRPr="00CD79CF">
        <w:rPr>
          <w:rFonts w:ascii="Times New Roman" w:eastAsia="Times New Roman" w:hAnsi="Times New Roman" w:cs="Times New Roman"/>
          <w:sz w:val="20"/>
          <w:szCs w:val="20"/>
        </w:rPr>
        <w:br/>
        <w:t>Министр национальной экономики</w:t>
      </w:r>
      <w:bookmarkStart w:id="13" w:name="z30"/>
      <w:bookmarkEnd w:id="13"/>
      <w:r w:rsidRPr="00CD79CF">
        <w:rPr>
          <w:rFonts w:ascii="Times New Roman" w:eastAsia="Times New Roman" w:hAnsi="Times New Roman" w:cs="Times New Roman"/>
          <w:sz w:val="20"/>
          <w:szCs w:val="20"/>
        </w:rPr>
        <w:br/>
        <w:t>Республики Казахстан</w:t>
      </w:r>
      <w:bookmarkStart w:id="14" w:name="z31"/>
      <w:bookmarkEnd w:id="14"/>
      <w:r w:rsidRPr="00CD79CF">
        <w:rPr>
          <w:rFonts w:ascii="Times New Roman" w:eastAsia="Times New Roman" w:hAnsi="Times New Roman" w:cs="Times New Roman"/>
          <w:sz w:val="20"/>
          <w:szCs w:val="20"/>
        </w:rPr>
        <w:br/>
        <w:t>____________ Т. Сулейменов</w:t>
      </w:r>
      <w:bookmarkStart w:id="15" w:name="z32"/>
      <w:bookmarkEnd w:id="15"/>
      <w:r w:rsidRPr="00CD79CF">
        <w:rPr>
          <w:rFonts w:ascii="Times New Roman" w:eastAsia="Times New Roman" w:hAnsi="Times New Roman" w:cs="Times New Roman"/>
          <w:sz w:val="20"/>
          <w:szCs w:val="20"/>
        </w:rPr>
        <w:br/>
        <w:t>26 сентября 2017 года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CD79CF" w:rsidRPr="00CD79CF" w:rsidTr="00CD79C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6" w:name="z33"/>
            <w:bookmarkEnd w:id="16"/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Утверждены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приказом Министра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здравоохранения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Республики Казахстан 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от 17 августа 2017 года № 615</w:t>
            </w:r>
          </w:p>
        </w:tc>
      </w:tr>
    </w:tbl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Санитарные правила</w:t>
      </w:r>
    </w:p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"Санитарно-эпидемиологические требования</w:t>
      </w:r>
    </w:p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к дошкольным организациям и домам ребенка"</w:t>
      </w:r>
    </w:p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Глава 1. Общие положения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1.Настоящие Санитарные правила "Санитарно-эпидемиологические требования к дошкольным организациям и домам ребенка (далее – Санитарные правила) разработаны в соответствии с </w:t>
      </w:r>
      <w:hyperlink r:id="rId10" w:anchor="z2084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подпунктом 2)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пункта 1 статьи 7-1, </w:t>
      </w:r>
      <w:hyperlink r:id="rId11" w:anchor="z1478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пунктом 6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статьи 144 и статьи 145 Кодекса Республики Казахстан от 18 сентября 2009 года "О здоровье народа и системе здравоохранения" (далее – Кодекс), и устанавливают санитарно-эпидемиологические требования к выбору земельного участка под строительство объекта, проектированию, реконструкции, эксплуатации, водоснабжению, водоотведению, теплоснабжению, освещению, вентиляции, кондиционированию, ремонту и содержанию, к условиям воспитания и обучения, проживания, питания, производственному контролю, условиям труда и бытовому обслуживанию персонала, медицинскому обеспечению детей, медицинским осмотрам персонала в дошкольных организациях всех видов независимо от форм собственности с полным, неполным, круглосуточным пребыванием детей (далее – ДО) и домах ребенка.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2. Настоящие Санитарные правила распространяются на дошкольные организации и дома ребенка (далее – объекты).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3. На объектах проводятся лабораторно-инструментальные исследования в соответствии с </w:t>
      </w:r>
      <w:hyperlink r:id="rId12" w:anchor="z315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приложением 1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к настоящим Санитарным правилам.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4. В настоящих Санитарных правилах использованы следующие понятия: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1) специальные дошкольные организации – организации, реализующие специальные образовательные учебные программы, разработанные на основе общеобразовательных учебных программ дошкольного воспитания и обучения в соответствии с государственным общеобразовательным стандартом дошкольного воспитания и обучения;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2) санитарная специальная одежда (далее – специальная одежда)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3) детская игровая площадка (далее – игровая площадка) – специально оборудованная территория, предназначенная для игры детей, включающая в себя оборудование и покрытие для детской игровой площадки;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4) оборудование для детской игровой площадки – оборудование, установленное на детской игровой площадке, с которым или на котором пользователи могут играть индивидуально или группой по своему усмотрению и правилам;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5) ДО с неполным пребыванием детей – ДО с пребыванием детей не более четырех часов без организации питания и сна;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6) бракераж – оценка качества продуктов питания и готовых блюд по органолептическим показателям;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7) физическое воспитание – сфера деятельности, направленная на укрепление здоровья и развитие физических способностей человека;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8) возрастные групповые помещения (групповая ячейка) – набор помещений для детей одной возрастной группы объекта;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9) личная медицинская книжка – персональный документ, выдаваемый представителю декретированной группы населения, в который заносятся результаты обязательных медицинских осмотров с отметкой о допуске к работе;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lastRenderedPageBreak/>
        <w:t>      10) дошкольное воспитание и обучение – развитие физических, личностных, интеллектуальных качеств детей, формирование ключевых компетентностей, необходимых для обеспечения их социальной успешности и конкурентоспособности на протяжении всей жизни;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11) организации дошкольного воспитания и обучения – дошкольные</w:t>
      </w:r>
      <w:r w:rsidRPr="00CD79CF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организации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, реализующие образовательные учебные программы дошкольного воспитания и обучения с учетом специфичных для детей дошкольного возраста видов деятельности, также оказывающие дополнительные услуги предусмотренные законодательством Республики Казахстан;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12) 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детей обеспечивают сохранение нормального теплового состояния организма без напряжения механизмов терморегуляции;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13) производственный контроль –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14) санитарно-дворовые установки (далее – СДУ) – туалет, не связанный с централизованной канализацией, расположенный на территории объекта, имеющий надземную часть и выгребную яму;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15) санитарно-защитная зона – территория, отделяющая зоны специального назначения, а также промышленные организации и другие производственные, коммунальные и складские объекты в населенном пункте от близлежащих селитебных территорий, зданий и сооружений жилищно-гражданского назначения в целях ослабления воздействия на них неблагоприятных факторов;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16) дом ребенка – организация здравоохранения для детей-сирот, детей, оставшихся без попечения родителей, от рождения до трех лет;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17) септик – сооружение для очистки небольших количеств бытовых сточных вод;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18) технологическое оборудование – совокупность механизмов, машин, устройств, приборов, необходимых для работы производства;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19) технологическая карта - документ, в соответствии с которым осуществляется изготовление пищевой продукции, содержащий наименование пищевой продукции с указанием состава пищевых продуктов, перечня и описания процесса производства, включающие технологические операции;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20) рациональное питание – сбалансированное питание, с учетом физиологических и возрастных норм питании;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21) групповая изоляция – изоляция групп от административно-хозяйственных, бытовых помещений и друг от друга;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22) наполняемость групп – нормируемое количество детей в группе.</w:t>
      </w:r>
    </w:p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Глава 2. Санитарно-эпидемиологические требования к </w:t>
      </w:r>
    </w:p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выбору земельного участка под строительство,</w:t>
      </w:r>
    </w:p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проектированию, эксплуатации, реконструкции объектов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5. Земельный участок под строительство объектов выделяется на удаленном расстоянии от транспортных магистралей, и имеет ровную поверхность с уклонами, обеспечивающими отвод поверхностных вод, и размещается на территориях жилых микрорайонов, за пределами санитарно-защитных зон.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6. Для ДО с неполным пребыванием детей, размещаемых в многоквартирных жилых домах, во встроено-пристроенных помещениях не предусматривается отдельный земельный участок.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7. Площадь при выборе земельного участка под строительство объектов, определяется требованиями государственных нормативов в области архитектуры, градостроительства и строительства согласно </w:t>
      </w:r>
      <w:hyperlink r:id="rId13" w:anchor="z721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подпункту 23-16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) статьи 20 Закона Республики Казахстан от 16 июля 2001 года "Об архитектурной, градостроительной и строительной 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lastRenderedPageBreak/>
        <w:t>деятельности в Республике Казахстан" (далее – государственные нормативы в области архитектуры, градостроительства и строительства).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8. При проектировании на территории объектов предусматриваются отдельные игровые площадки для каждой возрастной группы детей. Размеры площадок ДО принимаются не менее 4 м</w:t>
      </w:r>
      <w:r w:rsidRPr="00CD79CF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на одно место от количества детей.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9. На каждой игровой площадке предусматривается огражденный с трех сторон теневой навес не менее 20 м</w:t>
      </w:r>
      <w:r w:rsidRPr="00CD79CF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2 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для защиты от солнца и осадков. Пол теневых навесов предусматривается деревянный.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10. При проектировании и реконструкции объектов набор и площадь помещений определяется заданием на проектирование в соответствии с требованиями государственных нормативов в области архитектуры, градостроительства и строительства.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11. При проектировании объектов в здании и на участке соблюдается принцип групповой изоляции от административно-хозяйственных, бытовых помещений и друг от друга.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12. При проектировании объектов предусматривают основные и вспомогательные помещения: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- возрастные групповые помещения - изолированные автономные помещения;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- специализированные помещения (музыкальные, спортивные залы) для занятий с детьми, предназначенные для поочередного использования всеми или несколькими возрастными группами;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- сопутствующие помещения (медицинские, пищеблок, прачечная) и служебно-бытовые помещения для персонала.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13. При проектировании в состав возрастных групповых помещений ДО входят раздевальная, игровая, спальня, буфетная-раздаточная, туалетная.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Возрастные групповые помещения ДО и их площади указаны в </w:t>
      </w:r>
      <w:hyperlink r:id="rId14" w:anchor="z347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приложении 2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к настоящим Санитарным правилам.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14. По заданию на проектирование в ДО допускается совмещение спальни с групповой (игровой) в соответствии с требованиями государственных нормативов в области архитектуры, градостроительства и строительства.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В дошкольных мини-центрах допускается устройство общей раздевальной.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15. На первом этаже зданий объектов предусматриваются медицинские помещения и изолятор. Изолятор предусматривается не проходным, размещается смежно с медицинским кабинетом с устройством между ними остекленной перегородки на высоте 1,2 м.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16. В подвальных и цокольных этажах зданий не размещаются помещения для пребывания детей и помещения медицинского назначения.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17. Помещения (бойлерные с насосными установками, производственные помещения, ремонтные мастерские, охлаждаемые камеры с насосным отделением, вентиляционные камеры, компрессорные), режим использования которых сопровождается шумом и может причинять беспокойство детям, мешать или нарушать работу педагогического, медицинского, административного персонала не размещают смежно, над и под спальными комнатами, групповыми, медицинскими кабинетами.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18. Комнаты личной гигиены, санитарные узлы для персонала располагаются в зоне административных помещений.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19. Для отделки помещений используют строительные материалы, имеющие документы, подтверждающие их качество и безопасность. Подвесные потолки различных конструкций применяются в рекреациях, холлах, актовых залах, административных помещениях.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20. В помещениях с обычным режимом работы стены, оборудование имеют гладкую, матовую поверхность, допускающую уборку влажным способом.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В помещениях с влажным режимом работы (медицинского назначения, пищеблок, санитарные узлы, прачечные, моечные) стены облицовывают плиткой или другими материалами на высоту не менее 1,5 м, в душевых на высоту не менее 1,8 м, допускающими уборку влажным способом с применением моющих и дезинфицирующих средств.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      21. Полы в помещениях имеют дощатое или паркетное покрытие. Допускается покрытие полов синтетическими полимерными материалами, утепленным линолеумом, допускающими обработку влажным способом и дезинфекцию.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Поверхность пола во всех помещениях должна быть ровной, без щелей, изъянов и механических повреждений.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Пол спортивного зала имеет деревянное или специальное покрытие.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22. Радиаторы системы отопления располагаются в нишах под окнами и закрываются решетками, на окнах и осветительных приборах предусматриваются заградительные устройства.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23. Допускается эксплуатация ДО в отдельно стоящем здании, в частных домовладениях, на первых двух этажах многоквартирного жилого дома, а также во встроено-пристроенных помещениях.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24. Размещение ДО на втором этаже многоквартирного жилого дома допускается при отсутствии жилых помещений на первом этаже.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ДО размещаемые, на первых двух этажах многоквартирного жилого дома имеют отдельный вход, не совмещенный с подъездом жилого дома.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25. При размещении ДО на первых двух этажах многоквартирного жилого дома не допускается ухудшение санитарно-гигиенических условий жизнедеятельности жильцов (шум, запах от пищи).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26. Не допускается эксплуатация объектов в аварийных зданиях и помещениях.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27. При эксплуатации объектов территория должна иметь ограждение, без повреждений.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28. На территории объектов не размещают объекты, функционально с ними не связанные.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29. Въезды и входы на участок объектов, проезды, дорожки к хозяйственным постройкам, к площадкам для мусоросборников, к санитарно-дворовым установкам покрываются асфальтом, бетоном или другим твердым покрытием, доступным для очистки.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30. При реконструкции объектов соблюдаются требования предусмотренные пунктами с </w:t>
      </w:r>
      <w:hyperlink r:id="rId15" w:anchor="z68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6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по </w:t>
      </w:r>
      <w:hyperlink r:id="rId16" w:anchor="z100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29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настоящих Санитарных правил.</w:t>
      </w:r>
    </w:p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Глава 3. Санитарно-эпидемиологические требования</w:t>
      </w:r>
    </w:p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к водоснабжению, водоотведению, теплоснабжению, освещению,</w:t>
      </w:r>
    </w:p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вентиляции, кондиционированию объектов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31. На объектах предусматриваются в исправном состоянии централизованное хозяйственно–питьевое, горячее водоснабжение, водоотведение, теплоснабжение.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32. Объекты обеспечиваются безопасной и качественной питьевой водой в соответствии с установленными требованиями санитарных правил, гигиенических нормативов согласно </w:t>
      </w:r>
      <w:hyperlink r:id="rId17" w:anchor="z1478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пункту 6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статьи 144 и статьи 145 Кодекса (далее – документы нормирования).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33. На объектах должен быть организован питьевой режим. Питьевая вода, в том числе расфасованная в емкости (графины, чайники) или бутилированная, по показателям качества и безопасности должны соответствовать требованиям документов нормирования.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Кулеры (диспенсеры) для воды должны регулярно очищаться согласно инструкции производителя.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Допускается использование кипяченой питьевой воды при условии ее хранения не более трех часов.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34. Для питья используют чистую посуду (стеклянная, фаянсовая или одноразовые стаканчики), выделяют отдельные маркированные подносы для чистой и использованной посуды или контейнеры для сбора использованной посуды одноразового применения.</w:t>
      </w:r>
      <w:bookmarkStart w:id="17" w:name="z111"/>
      <w:bookmarkEnd w:id="17"/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      35. При отсутствии централизованной системы водоснабжения допускается использование воды из местных источников питьевого назначения с устройством внутреннего водопровода и водоотведения.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36. На объектах, работающих на привозной воде, предусматривают отдельное помещение с установкой емкостей для хранения запаса питьевой воды. Емкости имеют маркировку ("Питьевая вода"), подвергаются еженедельной очистке и дезинфекции с применением моющих и дезинфицирующих средств. Емкости для питьевой воды не используются для других целей.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37. Доставка питьевой воды проводится специализированным автотранспортом, в специальных промаркированных емкостях, выполненных из материалов, разрешенных для контакта с питьевой водой, своевременно очищаемых, промываемых и дезинфицируемых.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38. 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умывальникам в местах проживания, в помещениях медицинского назначения, а также к необходимому технологическому оборудованию на пищеблоке с установкой смесителей.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39. При размещении ДО в неканализованной и частично канализованной местности предусматривается устройство местной канализации (ямы, септики). Прием сточных вод осуществляется в общую или раздельные подземные водонепроницаемые емкости, оснащенные крышками с гидравлическими затворами (сифонами), расположенные в хозяйственной зоне территории объекта, очистка которых проводится своевременно.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40. Канализационные стояки для водоотведения в складских помещениях, бытовых помещениях прокладывают в оштукатуренных коробах.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41. Сброс сточных вод в открытые водоемы и на прилегающую территорию не допускается.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42. СДУ для персонала имеют надземные помещения и выгребную яму из водонепроницаемого материала.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Уборку СДУ проводит ежедневно с использованием дезинфицирующих средств. Выгребную яму СДУ своевременно очищают.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43. При отсутствии централизованного источника теплоснабжения предусматривается автономная котельная, работающая на жидком, твердом, газообразном топливе.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44. В отопительный период температура воздуха должна соответствовать показателям документов нормирования.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45. Естественное и искусственное освещение помещений определяется в соответствии с государственными нормативами в области архитектуры, градостроительства и строительства. В одном помещении применяют лампы одного типа.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46. Показатели искусственной освещенности нормируются в соответствии с документами нормирования.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47. На территории объектов устанавливаются наружное искусственное освещение.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48. Во всех помещениях объектов предусматриваются естественное освещение. Без естественного освещения допускаются: помещения коммуникационных систем (насосные водопровода и канализации, камеры вентиляционные и кондиционирования воздуха, бойлерные), коридоры, не являющиеся рекреационными помещениями, фойе, кладовые, складские, инвентарные, помещения для приготовления дезинфицирующих средств, раздевалки, гардеробы, душевые, туалеты, помещения для установки и управления инженерным и технологическим оборудованием здания и производственные помещения пищеблока.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49. Не допускается закрашивание оконных стекол в групповых и учебных помещениях. Световые проемы оборудуют регулируемыми солнцезащитными устройствами.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50. Лампы, вышедшие из строя заменяются. Неисправные, ртутьсодержащие (светодиодные, люминесцентные, энергосберегающие) лампы хранятся в отдельном помещении, недоступном для детей. Не допускается выброс отработанных ртутьсодержащих ламп в мусоросборники.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51. Хранение и вывоз отработанных ртутьсодержащих ламп возлагается приказом руководителя объекта на ответственное лицо.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lastRenderedPageBreak/>
        <w:t>      52. При эксплуатации систем вентиляции и кондиционирования воздуха соблюдаются требования документов нормирования.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53. На пищеблоке предусматривается вентиляция на механическом побуждении. Над оборудованием, являющимся источником выделения тепла и влаги, предусматриваются вытяжные зонты.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54. К вентиляции пищеблока объектов в части, не противоречащей требованиям настоящих Санитарных правил применяются требования документов нормирования к объектам общественного питания.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55. Конструкция окон должна предусмотреть возможность проветривания помещений, предназначенных для пребывания детей, в любое время года. Остекление окон выполняется из цельного стеклополотна.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56. Сквозное или угловое проветривание проводится при отсутствии детей. Сквозное проветривание не проводится через туалетные помещения.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57. На объектах создаются оптимальные микроклиматические условия (температура, скорость движения воздуха и относительная влажность воздуха), согласно документам нормирования.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58. Для контроля за температурой воздуха в групповых помещениях, а также в раздевалках при душевых и спортивном зале, помещениях медицинского пункта устанавливаются термометры, прикрепленные к внутренней стене на высоту 0,8-1,2 м.</w:t>
      </w:r>
    </w:p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Глава 4. Санитарно-эпидемиологические требования к ремонту и содержанию помещений объектов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59. Ежегодно на объектах проводится текущий ремонт.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60. При функционировании объектов не допускается проведение капитального и текущего ремонта, за исключением работ по устранению аварийных ситуаций.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61. На окна, форточки, фрамуги, открываемые для проветривания, устанавливаются москитные сетки.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62. Территория объектов и прилегающая к ней территория за ограждением содержится в чистоте.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63. Все помещения и оборудование объектов содержатся в чистоте. Медицинские помещения, пищеблок и туалеты ежедневно убирают с использованием дезинфицирующих средств. В туалетах ежедневной дезинфекции подлежат полы, дверные ручки, барашки кранов, раковины и унитазы.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64. В туалетах устанавливают детские унитазы, умывальные раковины, со средствами для мытья рук, настенные или навесные вешалки с индивидуальными ячейками для детских полотенец, ванны для купания, хозяйственные шкафы и сливы.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65. В туалетах для персонала устанавливаются унитазы, умывальные раковины, со средствами для мытья и сушки рук, урны для сбора мусора.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66. Количество и размер санитарных приборов предусматривают согласно </w:t>
      </w:r>
      <w:hyperlink r:id="rId18" w:anchor="z357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приложению 3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к настоящим Санитарным правилам.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67. Горшки после использования очищают, промывают и дезинфицируют. Чистые горшки хранят в туалетных, в индивидуальных маркированных ячейках. Емкости для замачивания горшков маркируются.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68. В домах ребенка для детей до шести месяцев в групповых помещениях устанавливают манежи и пеленальные столы. Зону кормления групп детей старше 1 года оборудуют столами для кормления.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69. Пеленальные столы, детские подкладные клеенки, покрытие манежей, игровое оборудование в группах домов ребенка ежедневно обрабатывают с применением моющих средств, в случае загрязнения фекалиями дополнительно проводят дезинфекцию.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70. Для проведения уборки используются моющие, дезинфицирующие средства разрешенные к применению, согласно документам нормирования.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lastRenderedPageBreak/>
        <w:t>      Дезинфицирующие растворы готовят согласно инструкции производителя в маркированных емкостях с указанием даты приготовления раствора. Дезинфицирующие и моющие средства, рабочие растворы хранятся в недоступных для детей местах.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71. Уборочный инвентарь (тазы, ведра, щетки, ветошь) маркируется и закрепляется за отдельными помещениями (санитарные узлы, медицинский пункт, производственные помещения пищеблока, обеденный зал, групповые помещения), хранится в специально выделенных помещениях (местах). Уборочный инвентарь для санитарных узлов должен иметь сигнальную маркировку.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72. Ежегодно в весенний период, на игровых площадках проводится полная смена песка. Вновь завозимый песок соответствует документам</w:t>
      </w:r>
      <w:r w:rsidRPr="00CD79CF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нормирования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по паразитологическим, микробиологическим, санитарно-химическим, радиологическим показателям. При несоответствии результатов лабораторных исследований документам нормирования проводится внеочередная смена песка.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73. Мусоросборники, оборудованные плотно закрывающимися крышками устанавливаются в хозяйственной зоне, на площадке с водонепроницаемым покрытием, доступным для очистки и дезинфекции, огражденной с трех сторон. Мусоросборники (контейнеры) очищаются, моются и дезинфицируются.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Для сбора мусора с ДО, размещенных на первых двух этажах многоквартирного жилого дома, во встроено – пристроенных помещениях используются общие мусоросборники жилого дома или контейнеры.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74. На объектах проводятся мероприятия по дератизации и дезинсекции. Не допускается наличие насекомых, клещей, других членистоногих и грызунов.</w:t>
      </w:r>
    </w:p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Глава 5. Санитарно-эпидемиологические требования</w:t>
      </w:r>
    </w:p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к условиям воспитания и обучения на объектах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75. Содержание дошкольного воспитания и обучения, максимальный объем учебной нагрузки в ДО устанавливаются </w:t>
      </w:r>
      <w:hyperlink r:id="rId19" w:anchor="z18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Государственными общеобязательными стандартами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дошкольного воспитания и обучения Республики Казахстан, утвержденными постановлением Правительства Республики Казахстан от 23 августа 2012 года № 1080.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76. Наполняемость групп ДО предусматривается согласно таблицам 1, 2 </w:t>
      </w:r>
      <w:hyperlink r:id="rId20" w:anchor="z378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приложения 4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к настоящим Санитарным правилам.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77. В доме ребенка оптимальное число воспитывающихся составляет 100-150 детей. Наполняемость групп с рождения до 1,5 лет – 10 детей, в возрасте от 1,5 до 2 лет – 13 детей, в возрасте от 2 до 3 лет – 15 детей.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78. Прогулки должны осуществляться ежедневно с учетом погодных условий.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79. Покрытие игровых площадок предусматривается из безопасных для здоровья материалов (исключающих травматизм).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80. Мебель и оборудование объектов соответствуют росто-возрастным особенностям детей. На объектах игровые, учебные кабинеты, оборудуют столами, стульями со спинками.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Оборудования в игровых и спортивных площадках соответствуют росту и возрасту детей, без острых выступов и изъянов, своевременно ремонтируются. Покрытие поверхности оборудования предусматривается из водостойкого материала.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Набор, количество и размер оборудования предусматривают с учетом профиля объектов, специфики помещений.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Основные размеры мебели ДО и домов ребенка установлены согласно таблицам 1, 2 </w:t>
      </w:r>
      <w:hyperlink r:id="rId21" w:anchor="z413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приложения 5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к настоящим Санитарным правилам.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81. Мебель, мягкий, твердый инвентарь, оборудование находятся в рабочем состоянии. Подлежат своевременному ремонту или замене.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82. Раздевальные в группах оборудуются шкафами для верхней одежды и скамейками.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lastRenderedPageBreak/>
        <w:t>      Шкафы для одежды детей индивидуально маркируются и оборудуются полками для головных уборов и крючками для верхней одежды.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83. Раздевальные при спортивных залах оборудуются шкафчиками или вешалками для одежды, скамейками.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Покрытие спортивных матов предусматривается из материалов, доступных к очистке и дезинфекции.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84. Использованные игрушки моют ежедневно в конце дня с применением моющих средств. Емкость, ветошь и щетку для мытья игрушек маркируют.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85. Мягконабивные игрушки после использования в конце дня дезинфицируют бактерицидными облучателями в течение 30 минут на расстоянии не менее 25 см от игрушек.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86. В группах раннего возраста и в помещениях медицинского назначения мягконабивные и пенолатексные ворсовые игрушки не используются.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87. На приобретенную продукцию для детей (игрушки, обувь, одежда, посуда, средства личной гигиены, школьно-письменные принадлежности, постельное белье, парфюмерно-косметическая продукция, мебель) предоставляются документы, подтверждающие их качество и безопасность.</w:t>
      </w:r>
    </w:p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Глава 6. Санитарно-эпидемиологические требования </w:t>
      </w:r>
    </w:p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к условиям проживания детей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88. Спальные помещения объектов оборудуются индивидуальными стационарными кроватями.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В группах ясельного возраста (до трех лет) ДО и домах ребенка спальные помещения оборудуются манежами или стационарными кроватями, имеющими ограждения с четырех сторон, длиной 120 см, шириной 60 см с переменной высотой ложа от пола на уровне 30 см и 50 см и высотой ограждения от пола 95 см.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Для детей 3-6 (7) лет – длиной 140 см, шириной 60 см, высотой 30 см. Предусматривается возможность уменьшения высоты бокового ограждения не менее чем на 15 см.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89. Допускается организация дневного сна детей дошкольных групп (3-6 (7)) лет на стационарных двухъярусных кроватях, раскладных кроватях с твердым ложем или на трансформируемых (встроенных откидных, выдвижных, выкатных) кроватях. 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При использовании раскладных или трансформируемых кроватей должно быть предусмотрено место для их хранения, а также для индивидуального хранения постельных принадлежностей и белья.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90. Предусматривается наличие не менее трех комплектов постельного белья на 1 спальное место.</w:t>
      </w:r>
    </w:p>
    <w:p w:rsidR="00CD79CF" w:rsidRPr="00CD79CF" w:rsidRDefault="00CD79CF" w:rsidP="00CD7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Сноска. Пункт 90 в редакции приказа и.о. Министра здравоохранения РК от 03.09.2018 </w:t>
      </w:r>
      <w:hyperlink r:id="rId22" w:anchor="z206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№ ҚР ДСМ-9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91. Купание детей ДО с круглосуточным пребыванием и в домах ребенка осуществляется по графику не реже одного раза в семь календарных дней с одновременной сменой постельного, нательного белья и полотенец.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92. Смена постельного белья, полотенец проводится по мере загрязнения, но не реже одного раза в неделю.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Не менее одного раза в год постельные принадлежности подвергаются камерной дезинфекции.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93. Для хранения запасов белья, одежды и обуви, жесткого инвентаря предусматриваются складские помещения.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94. Постельные принадлежности, полотенца, предметы личной гигиены (зубные щетки, расчески, мочалки) для каждого ребенка выделяются индивидуально. Индивидуальные зубные щетки, мочалки хранятся в открытых ячейках.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95. Стирка белья должна осуществляться в прачечной объекта, при ее отсутствии допускается организация стирки централизованно в других прачечных.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96. В прачечной исключаются встречные потоки чистого и грязного белья.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      Белье заболевших инфекционным заболеванием перед стиркой подвергается дезинфекции в маркированных ваннах. </w:t>
      </w:r>
    </w:p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Глава 7. Санитарно-эпидемиологические требования</w:t>
      </w:r>
    </w:p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к условиям питания на объектах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97. На объектах предусматривается пищеблок.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98. На пищеблоке объектов не допускается проживание, выполнение работ и услуг, не связанных с организацией питания детей.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99. К пищеблокам объектов в части, не противоречащей требованиям настоящих Санитарных правил, применяются требования документов нормирования к объектам общественного питания.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100. На пищеблоке объектов предусматривается последовательность технологических процессов, исключаются встречные потоки сырой и готовой продукции, сырых полуфабрикатов и готовой продукции, использованной и чистой посуды.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101. На объектах составляется перспективное сезонное (лето - осень, зима-весна) двухнедельное меню, утвержденное руководителем объекта.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При составлении меню учитывается ассортимент отечественной продукции, производимой в регионе. В рационе питания детей предусматривают пищевую продукцию, обогащенную витаминно-минеральным комплексом.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102. Фактический рацион питания должен соответствовать утвержденному перспективному меню. В исключительных случаях допускается замена пищевой продукции согласно приложению 6 к настоящим Санитарным правилам.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Хранение скоропортящейся пищевой продукции осуществляется в низкотемпературных холодильных оборудованиях, и (или) в холодильных камерах, и (или) холодильниках. Для контроля температуры устанавливают термометры. Использование ртутных термометров не допускается.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103. Ежедневно составляется и вывешивается меню-раскладка, в которой указывают число детей, получающих питание, перечень блюд на каждый прием пищи с указанием массы порции готовых блюд в граммах в зависимости от возраста, а также расход продуктов (в весе "брутто") по каждому блюду.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104. Приготовление пищи производится с использованием картотеки блюд в соответствии с технологическими картами, в которых отражают перечень входящих продуктов в блюдо, их массу в граммах ("брутто"), вес "нетто" готового блюда (выход блюд), химический состав (в граммах), калорийность, сведения о технологии приготовления блюд.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105. В меню не допускается повторение одних и тех же блюд или кулинарных изделий в один и тот же день и в последующие два–три календарных дня.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106. Масса порции блюд предусматривается согласно </w:t>
      </w:r>
      <w:hyperlink r:id="rId23" w:anchor="z481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приложению 7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к настоящим Санитарным правилам.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107. Ежедневно в рацион питания включают мясо, молоко, сливочное и растительное масло, хлеб ржаной и (или) пшеничный, овощи и сахар. Рыбу, яйца, сыр, творог, мясо птицы включают один раз в семь календарных дней.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108. Завтрак состоит из горячего блюда (первое или второе) и горячего напитка, яиц, бутерброда со сливочным маслом или сыром. На второй завтрак предусматриваются соки, фрукты.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Обед включает салат, первое, второе блюдо (основное горячее блюдо из мяса, рыбы или птицы) и третье (компот, чай, соки и кисель). Готовят несложные салаты из вареных и свежих овощей.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В полдник в меню включают напиток (молоко, кисломолочные продукты, соки, кисель и другие) с булочными или кондитерскими изделиями без крема.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lastRenderedPageBreak/>
        <w:t>      Ужин состоит из овощного (творожного) блюда или каши; основного второго блюда (мясо, рыба или птица), напитка (чай, сок, компот и кисель). Дополнительно в качестве второго ужина, включают фрукты или кисломолочные продукты и булочные или кондитерские изделия без крема.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109. Интервалы между приемами пищи не должны превышать 3,5-4 часа.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110. Нормы питания предусмотрены в </w:t>
      </w:r>
      <w:hyperlink r:id="rId24" w:anchor="z1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постановлении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111. Прием пищевой продукции и продовольственного сырья осуществляют при наличии документов, удостоверяющих их качество и безопасность, с внесением данных в бракеражный журнал скоропортящейся пищевой продукции и полуфабрикатов, согласно форме 1 </w:t>
      </w:r>
      <w:hyperlink r:id="rId25" w:anchor="z492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приложения 8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к настоящим Санитарным Правилам.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Документы, удостоверяющие качество и безопасность пищевой продукции, хранятся в пищеблоке объектов.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Сроки годности и условия хранения пищевой продукции должны соответствовать срокам годности, установленным производителем (изготовителем).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112. В целях профилактики гиповитаминозов и повышения неспецифического иммунитета проводят искусственную витаминизацию охлажденных напитков (компот, кисель) витамином "С".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113. Витаминизацию компотов проводят после их охлаждения до температуры не более +15°С, перед их реализацией, в кисели раствор витамина "С" вводят при его охлаждении до температуры от +30 до +35°С с последующим перемешиванием и охлаждением до температуры реализации. Витаминизацию витамином "С" проводят из расчета 35% средней суточной потребности с внесением данных в журнал "С-витаминизации" согласно форме 2 </w:t>
      </w:r>
      <w:hyperlink r:id="rId26" w:anchor="z492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приложения 8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к настоящим Санитарным правилам.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Витаминизированные блюда не подогреваются.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114. На объектах не допускается: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1) изготовление и реализация: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простокваши, творога и кефир;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фаршированных блинчиков;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макарон по-флотски;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зельцев, форшмаков, студней, паштетов;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кондитерских изделий с кремом;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кондитерских изделий и сладостей (шоколад, конфеты, печенье и другие) в потребительских упаковках;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морсов, квасов;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жареных во фритюре изделий;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яиц всмятку, яичницы-глазуньи;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сложных (более четырех компонентов) салатов; салатов, заправленных сметаной и майонезом;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окрошки;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грибов;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пищевой продукции непромышленного (домашнего) приготовления;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lastRenderedPageBreak/>
        <w:t>      первых и вторых блюд на основе сухих пищевых концентратов быстрого приготовления;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газированных, лечебных и лечебно-столовых минеральных вод, сладких безалкогольных напитков, безалкогольных энергетических (тонизирующих) напитков, соков концентрированных диффузионных (за исключением упакованных минеральных и питьевых вод);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фаст-фудов: гамбургеров, хот–догов, чипсов, сухариков, кириешек;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острых соусов, кетчупов, жгучих специй (перец, хрен, горчица);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2) использование: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непастеризованного молока, творога и сметаны без термической обработки;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яиц и мяса водоплавающих птиц;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молока и молочных продуктов из хозяйств, неблагополучных по заболеваемости сельскохозяйственных животных;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субпродуктов продуктивных животных и птицы, за исключением языка, сердца;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мяса продуктивных животных и мяса птицы механической обвалки;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коллагенсодержащего сырья из мяса птицы;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продуктов убоя продуктивных животных и птицы, подвергнутых повторному замораживанию;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18" w:name="z245"/>
      <w:bookmarkEnd w:id="18"/>
      <w:r w:rsidRPr="00CD79CF">
        <w:rPr>
          <w:rFonts w:ascii="Times New Roman" w:eastAsia="Times New Roman" w:hAnsi="Times New Roman" w:cs="Times New Roman"/>
          <w:sz w:val="20"/>
          <w:szCs w:val="20"/>
        </w:rPr>
        <w:t>      генетически модифицированного сырья и (или) сырья, содержащего генетически модифицированные источники;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нейодированной соли и необогащенной (нефортифицированной) железосодержащими витаминами, минералами пшеничной муки высшего и первого сортов.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115. Не допускается реализация кислородных коктейлей в качестве массовой оздоровительной процедуры.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116. На пищеблоке объектов медицинским работником организации или ответственным лицом ежедневно проводится органолептическая оценка качества готовых блюд с внесением записей в журнал органолептической оценки качества блюд и кулинарных изделий согласно форме 3 </w:t>
      </w:r>
      <w:hyperlink r:id="rId27" w:anchor="z492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приложения 8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к настоящим Санитарным правилам.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Периодически оценка качества питания проводится бракеражной комиссией, состав которой определяется приказом руководителя объекта с обязательным включением медицинского работника, администрации, заведующего производством и представителя родительского комитета.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117. Ежедневно на пищеблоке объектов повар оставляет суточную пробу готовой продукции. Пробы отбирают в чистую (обработанную кипячением) стеклянную посуду с крышкой (гарниры отбирают в отдельную посуду) в полном объеме и хранят в специально отведенном месте холодильника при температуре от +2</w:t>
      </w:r>
      <w:r w:rsidRPr="00CD79CF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t>С до +6</w:t>
      </w:r>
      <w:r w:rsidRPr="00CD79CF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t>С. Суточную пробу хранят не менее двадцати четырех часов до замены приготовленным на следующий день или после выходных дней блюдом (независимо от количества выходных дней) завтрака, обеда, полдника или ужина соответственно.</w:t>
      </w:r>
    </w:p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Глава 8. Требования к производственному контролю, </w:t>
      </w:r>
    </w:p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условиям труда и бытовому обслуживанию персонала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118. На объектах организуется и проводится производственный контроль в соответствии с требованиями документов нормирования.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119. На объектах создаются условия для соблюдения правил личной гигиены.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Для мытья рук устанавливают умывальные раковины с подводкой к ним горячей и холодной воды, со средствами для мытья и сушки рук.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lastRenderedPageBreak/>
        <w:t>      120. На объектах обслуживающий персонал (помощники воспитателей, технический персонал), работники пищеблока обеспечиваются специальной одеждой не менее двух комплектов (костюм или халат, косынки, колпак, фартук), сменной обувью.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121. Работники объектов соблюдают личную и производственную гигиену, при выходе из объекта и перед посещением туалета снимают специальную одежду, моют руки с мылом перед началом работы и после посещения туалета, а также после каждого перерыва в работе и соприкосновения с загрязненными предметами.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122. Работники пищеблока соблюдают следующие правила личной гигиены: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1) перед началом работы верхнюю одежду убирают в шкаф, тщательно моют руки с мылом;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2) работают в чистой специальной одежде, подбирают волосы под косынку или колпак;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3) в процессе работы снимают кольца, цепочки, часы;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4) при выходе из пищевого блока, при посещении туалета снимают спецодежду, по возвращении в столовую тщательно моют руки горячей водой с мылом и щеткой, после чего одевают спецодежду.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Не допускается иметь длинные ногти и покрывать их лаком, застегивать спецодежду булавками.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123. Лица с гнойничковыми заболеваниями кожи, нагноившимися порезами, ожогами, ссадинами, больные или носители возбудителей инфекционных заболеваний, также контактировавшие с больными или носителями не допускаются к работе до проведения соответствующего медицинского обследования и заключения врача.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124. На объектах обслуживающий персонал и работники пищеблока проходят медицинский осмотр и гигиеническое обучение. На работу не принимаются лица без личной медицинской книжки и отметки о допуске к работе.</w:t>
      </w:r>
    </w:p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Глава 9. Санитарно-эпидемиологические требования</w:t>
      </w:r>
    </w:p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к медицинскому обеспечению на объектах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125. На объектах обеспечивается медицинское обслуживание детей.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126. В ДО с неполным пребыванием детей медицинские помещения не предусматриваются.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127. Ежедневно в каждой возрастной группе проводится утренний осмотр детей.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128. Оснащение медицинских помещений принимается согласно </w:t>
      </w:r>
      <w:hyperlink r:id="rId28" w:anchor="z510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приложению 9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к настоящим Санитарным правилам.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129. Дети с хроническими формами заболеваний, с факторами риска, а также выявленные в ходе профилактических медицинских осмотров и (или) перенесшие отдельные острые заболевания, подлежат диспансерному учету и наблюдению, согласно составленному плану оздоровления.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130. Медицинский персонал проводит лечебно-профилактические и оздоровительные мероприятия, а также составляет комплексный план оздоровительных мероприятий, направленный на снижение заболеваемости и укрепление здоровья детей.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131.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требованиями документов нормирования.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132. Медицинские работники и администрация объектов: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1) ежеквартально проводят анализ заболеваемости с последующей корректировкой планов оздоровления;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2) ежегодно планируют мероприятия по сохранению и укреплению здоровья детей, снижению среди них заболеваемости и проводят мероприятия по оздоровлению детей;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lastRenderedPageBreak/>
        <w:t>      3) организуют и осуществляют своевременность диспансеризации детей, имеющих хронические заболевания;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4) по результатам углубленного медицинского осмотра определяют группы динамического наблюдения (группы здоровья), уровень физического развития, медицинские группы для занятий физкультурой;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5) проводят лечебно-оздоровительную работу (в том числе динамическое наблюдение за состоянием здоровья детей, проведение закаливания, оздоровления и другое);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6) ведут статистический учет заболеваемости детей;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7) проводят учет за своевременным прохождением сотрудниками объектов профилактических</w:t>
      </w:r>
      <w:r w:rsidRPr="00CD79CF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медицинских осмотров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и ежедневный контроль здоровья работников пищеблока с регистрацией данных в журнале результатов осмотра работников пищеблока, согласно </w:t>
      </w:r>
      <w:hyperlink r:id="rId29" w:anchor="z560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приложению 10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к настоящим Санитарным правилам;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8) ежегодно и по запросу представляют в территориальное подразделение ведомства государственного органа в сфере санитарно-эпидемиологического благополучия населения на соответствующей территории информацию по заболеваемости, проведению профилактических медицинских осмотров, распределению детей по состоянию здоровья (группы здоровья), группам физического развития, диспансерного наблюдения и проведенному оздоровлению;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9) ежедневно проводят осмотр за содержанием пищеблока, условиями и сроками хранения пищевых продуктов, технологией приготовления пищи, качеством готовой пищи.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В ДО с полным, круглосуточным пребыванием детей и домах ребенка 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продукции, согласно </w:t>
      </w:r>
      <w:hyperlink r:id="rId30" w:anchor="z568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приложению 11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к настоящим Санитарным правилам.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133. Дети, поступающие в ДО, проходят медицинский осмотр и представляют справки о состоянии здоровья.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134. Дети, отсутствующие три и более дней принимаются в ДО при наличии справки врача о состоянии здоровья.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135. В медицинских кабинетах проводят санитарно-дезинфекционную обработку оборудования и инвентаря дезинфицирующими средствами, согласно инструкции производителя.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136. При регистрации среди детей или персонала инфекционных заболеваний, а также с профилактической целью руководством объектов, его персоналом и медицинскими работниками проводятся санитарно-противоэпидемические и санитарно-профилактические мероприятия.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137. На объектах ведется медицинская документация в соответствии с </w:t>
      </w:r>
      <w:hyperlink r:id="rId31" w:anchor="z577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 xml:space="preserve">приложением 12 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>к настоящим Санитарным правилам.</w:t>
      </w:r>
    </w:p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Глава 10. Санитарно-эпидемиологические требования </w:t>
      </w:r>
    </w:p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к содержанию ДО вместимостью до трех групп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138. Допускается функционирование ДО вместимостью до трех групп с минимальным набором помещений.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При отсутствии возможности выделения дополнительных площадей допускается: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1) совмещение в одном помещении игровой и спальни из расчета не менее 3,0 м</w:t>
      </w:r>
      <w:r w:rsidRPr="00CD79CF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на 1 ребенка, при этом в спальной зоне устанавливаются трансформируемые (встроенные откидные, выдвижные, выкатные) кровати;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2) организация общей раздевальной, оборудованной индивидуальными шкафчиками для одежды и обуви, скамейками;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3) организация питания в группах без оборудования буфетных-раздаточных или в общей столовой по графику;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4) организация централизованной моечной для столовой посуды и приборов вне группы;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5) в туалетных установить 1 унитаз и 1 раковину на 10 детей;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6) одна туалетная в ДО с расчетным количеством не более 30 детей;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      7) сокращение набора помещений пищеблока и технологического оборудования, при условии обеспечения безопасности готовой продукции: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приготовление пищи допускается на площадях помещений не менее 21 м</w:t>
      </w:r>
      <w:r w:rsidRPr="00CD79CF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при соблюдении зонирования (раздаточная, для обработки сырой продукции, готовой продукции, для мытья кухонной посуды);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кладовая с выделением зон для хранения овощей и сыпучих продуктов; помещение (отведенное место) для персонала;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для мытья сырой продукции и рук персонала устанавливаются отдельные мойки, для мытья кухонной посуды – одна мойка объемом, достаточным для полного погружения используемой посуды;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в ДО вместимостью до трех групп размещаемых, на первых двух этажах многоквартирного жилого дома с расчетным количеством не более 30 детей приготовление пищи допускается на площадях помещений не менее 12 м</w:t>
      </w:r>
      <w:r w:rsidRPr="00CD79CF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при соблюдении зонирования (раздаточная, для обработки сырой продукции, готовой продукции, для мытья кухонной посуды). При отсутствии кладовых для продуктов питания закуп осуществляется не более чем на неделю;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уменьшение площади помещений для приготовления пищи не более чем на 10%;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8) для хранения запасов белья складские помещения или отведенное место со шкафами;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9) использование для организации прогулок игровых площадок с ограждением на придомовой территории (допускается организация прогулок по графику);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10) устанавливать на прогулочной площадке сборно-разборные навесы, беседки для использования их в жаркое время года, с обеспечением безопасности их конструкции (сборки, установки) для детей.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139. При отсутствии медицинского работника допускается осуществлять медицинское обеспечение территориальной организацией первичной медико - санитарной помощи.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При этом предусматривается: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оборудование медицинского кабинета площадью не менее 6 м</w:t>
      </w:r>
      <w:r w:rsidRPr="00CD79CF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в ДО вместимостью до трех групп, размещенных на первых двух этажах многоквартирного жилого дома с расчетным количеством не более 30 детей – выделение отдельного рабочего места для медицинского работника.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Оснащение проводится согласно оказываемых медицинских услуг.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CD79CF" w:rsidRPr="00CD79CF" w:rsidTr="00CD79C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9" w:name="z315"/>
            <w:bookmarkEnd w:id="19"/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1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 санитарным правилам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"Санитарно – эпидемиологические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требования к дошкольным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организациям и домам ребенка".</w:t>
            </w:r>
          </w:p>
        </w:tc>
      </w:tr>
    </w:tbl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Лабораторно-инструментальные исследования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Сноска. Приложение 1 с изменением, внесенным приказом и.о. Министра здравоохранения РК от 03.09.2018 </w:t>
      </w:r>
      <w:hyperlink r:id="rId32" w:anchor="z208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№ ҚР ДСМ-9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Таблица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"/>
        <w:gridCol w:w="2313"/>
        <w:gridCol w:w="3165"/>
        <w:gridCol w:w="3322"/>
      </w:tblGrid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Места отбора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Лабораторные исследования, количество (единиц)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Периодичность исследований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пищеблоки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пробы пищевых продуктов (сырье) на микробиологические исследования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 порядке текущего надзора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пробы готовых блюд на микробиологические исследования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 порядке текущего надзора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пробы воды на микробиологические и санитарно-химические исследования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 порядке текущего надзора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(один раз в год)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 на калорийность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 порядке текущего надзора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 термической обработки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 порядке текущего надзора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смывы с внешней среды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 порядке текущего надзора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остаточного хлора в дезинфицирующих средствах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 порядке текущего надзора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 порядке текущего надзора (один раз в год)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обследование персонала на бактериологическое носительство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по эпидемиологическим показаниям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игрушки, столы, стулья, постельное белье, полотенце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смывы на паразитологические исследования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 порядке текущего надзора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раздевальные, игровые, спальни, музыкальные (спортивные) залы, медицинские помещения, изолятор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температура, относительная влажность воздуха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при выдаче санитарно-эпидемиологического заключения о соответствии (несоответствии) объекта, в порядке текущего надзора (один раз в год в период отопительного сезона)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пищеблок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исследование эффективности вентиляции, шум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 порядке текущего надзора (один раз в год)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водоразборные краны - ввод и вывод в здании, на пищеблоке (при расположении в отдельном блоке)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вода из водопроводной системы (бактериологические и санитарно-химические исследования)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при выдаче санитарно-эпидемиологического заключения о соответствии (несоответствии) объекта; текущего надзора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колодцы, скважины, каптажи, родники, водоразборные краны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вода питьевая из местных источников водоснабжения (централизованное, колодцы, скважины, каптажи) на бактериологические, санитарно-химические, исследования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объекты с использованием воды, расфасованной в емкости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вода питьевая, расфасованная в емкости (исключая бутилированную воду) на бактериологические и санитарно-химические исследования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 порядке текущего надзора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закрытые плавательные бассейны и ванны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пробы воды на бактериологические, санитарно-химические, паразитологические исследования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компьютерные и мультимедийные классы, кабинеты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напряженность ЭМП, электростатического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поля на рабочих местах,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уровень концентрации аэроинов и коэффициента униполярности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игровые помещения, учебные кабинеты, музыкальный (спортивный) зал, медицинские помещения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искусственной освещенности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при выдаче санитарно-эпидемиологического заключения о соответствии (несоответствии), в порядке текущего надзора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помещения с печным или автономным, неэлектрическим отоплением, медицинские 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помещения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исследование воздушной среды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 порядке текущего надзора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1.12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песочницы на игровых площадках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исследования почвы на санитарно-микробиологические исследования и паразитологические на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содержание гельминтов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 порядке текущего надзора в период с мая по сентябрь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игровые, спальни, учебные кабинеты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размеров мебели росту и возрасту детей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 порядке текущего надзора один раз в год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организации образования, осуществляющие закуп товаров детского ассортимента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товары детского ассортимента (одежда, обувь, игрушки, косметические средства, канцелярские товары, посуда, средства гигиены и др.)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один раз год</w:t>
            </w:r>
          </w:p>
        </w:tc>
      </w:tr>
    </w:tbl>
    <w:p w:rsidR="00CD79CF" w:rsidRPr="00CD79CF" w:rsidRDefault="00CD79CF" w:rsidP="00CD79CF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CD79CF" w:rsidRPr="00CD79CF" w:rsidTr="00CD79C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0" w:name="z347"/>
            <w:bookmarkEnd w:id="20"/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2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 Санитарным правилам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"Санитарно – эпидемиологические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требования к дошкольным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организациям и домам ребенка".</w:t>
            </w:r>
          </w:p>
        </w:tc>
      </w:tr>
    </w:tbl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Возрастные групповые помещения ДО и их площади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Таблица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58"/>
        <w:gridCol w:w="7067"/>
      </w:tblGrid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раздевальная 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из расчета не менее 0,7 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1 ребенка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из расчета для ясельных и дошкольных групп не менее 2,0 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1 ребенка 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буфетная-раздаточная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3,8 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спальня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из расчета для ясельных и дошкольных групп не менее 1,8 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1 ребенка 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туалетная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16 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</w:tbl>
    <w:p w:rsidR="00CD79CF" w:rsidRPr="00CD79CF" w:rsidRDefault="00CD79CF" w:rsidP="00CD79CF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CD79CF" w:rsidRPr="00CD79CF" w:rsidTr="00CD79C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1" w:name="z357"/>
            <w:bookmarkEnd w:id="21"/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3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 санитарным правилам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"Санитарно – эпидемиологические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требования к дошкольным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организациям и домам ребенка".</w:t>
            </w:r>
          </w:p>
        </w:tc>
      </w:tr>
    </w:tbl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Количество и размер санитарных приборов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Таблица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6"/>
        <w:gridCol w:w="895"/>
        <w:gridCol w:w="959"/>
        <w:gridCol w:w="690"/>
        <w:gridCol w:w="782"/>
        <w:gridCol w:w="959"/>
        <w:gridCol w:w="1287"/>
        <w:gridCol w:w="1515"/>
        <w:gridCol w:w="781"/>
        <w:gridCol w:w="1150"/>
      </w:tblGrid>
      <w:tr w:rsidR="00CD79CF" w:rsidRPr="00CD79CF" w:rsidTr="00CD79C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Помещения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Умывальники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Унитазы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Слив (видуар) со смесителем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Водоразборный кран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Ванна с комбинированным смесителем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Поддон душевой с сеткой на гибком шланге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Мойка двухкамерная со смесителем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Детские с туалетным краном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Для взрослых со смесителем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Детские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Для взрослых</w:t>
            </w: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буфетная-раздаточная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туалетная группы детей до 3 лет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 глубокий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туалетная группы детей 3 – 6 (7) лет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 мелкий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душевая при физкультурном зале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медицинский кабинет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процедурный кабинет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изолятор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туалет изолятора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туалет персонала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комната личной гигиены женщин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биде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душевая персонала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Примечание: в туалетных ДО вместимостью до трех групп предусматривается 1 унитаз и 1 раковина на 10 воспитанников.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CD79CF" w:rsidRPr="00CD79CF" w:rsidTr="00CD79C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2" w:name="z378"/>
            <w:bookmarkEnd w:id="22"/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4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 Санитарным правилам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"Санитарно – эпидемиологические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требования к дошкольным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организациям и домам ребенка".</w:t>
            </w:r>
          </w:p>
        </w:tc>
      </w:tr>
    </w:tbl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Наполняемость групп дошкольных организаций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Таблица 1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"/>
        <w:gridCol w:w="4779"/>
        <w:gridCol w:w="2530"/>
        <w:gridCol w:w="1730"/>
      </w:tblGrid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Возраст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детей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Ясельный возраст: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раннего возраста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от одного года до двух лет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Не более 10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 младшая группа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от двух до трех лет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не более 20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при наличии в группе детей двух возрастов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от одного года до трех лет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не более 15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Дошкольный возраст: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вторая младшая группа: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от трех до четырех лет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не более 25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средняя группа: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от четырех до пяти лет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не более 25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от пяти до шести лет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не более 25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предшкольная группа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от шести до семи лет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не более 25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при наличии в группе детей любых трех возрастов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от трех до семи лет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не более 20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при наличии в группе детей любых двух возрастов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от трех до семи лет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не более 20</w:t>
            </w:r>
          </w:p>
        </w:tc>
      </w:tr>
    </w:tbl>
    <w:p w:rsidR="00CD79CF" w:rsidRPr="00CD79CF" w:rsidRDefault="00CD79CF" w:rsidP="00CD7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Наполняемость </w:t>
      </w:r>
    </w:p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детских групп коррекционного типа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Таблица 2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94"/>
        <w:gridCol w:w="1227"/>
        <w:gridCol w:w="1704"/>
      </w:tblGrid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Вид нарушений развития детей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Ранний возраст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(до трех лет)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дошкольный возраст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(старше трех лет)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Для детей с тяжелыми нарушениями речи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Для детей с фонетико-фонематическим недоразвитием произношения отдельных звуков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Для глухих детей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Для слабослышащих детей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Для слепых детей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Для слабовидящих детей, для детей с косоглазием и амблиопией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Для детей с нарушением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Для детей с нарушением интеллекта (умственной отсталостью)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Для детей с задержкой психического развития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Для детей с глубокой умственной отсталостью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8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Для детей с туберкулезной интоксикацией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Для детей со сложными дефектами (2 и более дефектов)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Для детей с иными отклонениями в развитии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</w:tbl>
    <w:p w:rsidR="00CD79CF" w:rsidRPr="00CD79CF" w:rsidRDefault="00CD79CF" w:rsidP="00CD7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CD79CF" w:rsidRPr="00CD79CF" w:rsidTr="00CD79C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3" w:name="z413"/>
            <w:bookmarkEnd w:id="23"/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5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 Санитарным правилам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"Санитарно – эпидемиологические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требования к дошкольным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организациям и домам ребенка".</w:t>
            </w:r>
          </w:p>
        </w:tc>
      </w:tr>
    </w:tbl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Маркировка и размеры мебели ДО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Таблица 1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74"/>
        <w:gridCol w:w="2633"/>
        <w:gridCol w:w="2001"/>
        <w:gridCol w:w="2917"/>
      </w:tblGrid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мебели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роста детей в см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Высота стола в см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Высота сиденья стула в см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До 80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80 – 90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90 – 100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100 – 115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115 – 130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Выше 130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</w:tbl>
    <w:p w:rsidR="00CD79CF" w:rsidRPr="00CD79CF" w:rsidRDefault="00CD79CF" w:rsidP="00CD7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Маркировка и размеры мебели домов ребенка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Таблица 2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6"/>
        <w:gridCol w:w="1805"/>
        <w:gridCol w:w="1383"/>
        <w:gridCol w:w="1996"/>
        <w:gridCol w:w="2795"/>
      </w:tblGrid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мебели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роста детей, см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Высота стола, см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Высота сиденья стула, см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Возраст детей по ростовым группам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до 80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7 мес. – 1 г. 8 мес.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80 – 90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 г. 6 мес – 2 г. 8 мес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90 – 100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 года</w:t>
            </w:r>
          </w:p>
        </w:tc>
      </w:tr>
    </w:tbl>
    <w:p w:rsidR="00CD79CF" w:rsidRPr="00CD79CF" w:rsidRDefault="00CD79CF" w:rsidP="00CD79CF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CD79CF" w:rsidRPr="00CD79CF" w:rsidTr="00CD79C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4" w:name="z432"/>
            <w:bookmarkStart w:id="25" w:name="z431"/>
            <w:bookmarkEnd w:id="24"/>
            <w:bookmarkEnd w:id="25"/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6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 санитарным правилам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"Санитарно – эпидемиологические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требования к дошкольным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организациям и домам ребенка".</w:t>
            </w:r>
          </w:p>
        </w:tc>
      </w:tr>
    </w:tbl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Таблица замены продуктов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Таблица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6"/>
        <w:gridCol w:w="2207"/>
        <w:gridCol w:w="1113"/>
        <w:gridCol w:w="4511"/>
        <w:gridCol w:w="1128"/>
      </w:tblGrid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Продукт, подлежащий замене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Вес в граммах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 заменитель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Вес в граммах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Мясо говядина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мясо блочное на костях 1 категории: баранина, конина, крольчатина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мясо блочное без костей 1 категории: баранина, конина, крольчатина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80,0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конина 1 категории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104,0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мясо птицы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субпродукты 1-й категории печень, почки, сердце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116,0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колбаса вареная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80,0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консервы мясные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рыба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творог полужирный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250,0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Молоко цельное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кефир, айран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молоко сгущенное стерилизованное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сливки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творог жирный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сливки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133,0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667,0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Творог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333,0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сыр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брынза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80,0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сливки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66,0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Сыр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коровье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125,0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творог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250,0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брынза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200,0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825,0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яйца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 шт.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Яйца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сыр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33,0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творог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80,0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Рыба обезглавленная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мясо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67,0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сельдь соленая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рыбное филе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70,0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творог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168,0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сыр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сок плодово-ягодный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яблоки сушеные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курага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чернослив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17,0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изюм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22,0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арбуз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300,0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дыня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200,0</w:t>
            </w:r>
          </w:p>
        </w:tc>
      </w:tr>
    </w:tbl>
    <w:p w:rsidR="00CD79CF" w:rsidRPr="00CD79CF" w:rsidRDefault="00CD79CF" w:rsidP="00CD7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CD79CF" w:rsidRPr="00CD79CF" w:rsidTr="00CD79C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6" w:name="z481"/>
            <w:bookmarkEnd w:id="26"/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7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 Санитарным правилам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"Санитарно – эпидемиологические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требования к дошкольным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организациям и домам ребенка".</w:t>
            </w:r>
          </w:p>
        </w:tc>
      </w:tr>
    </w:tbl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</w:t>
      </w: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Масса порции в граммах в зависимости от возраста детей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Таблица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6"/>
        <w:gridCol w:w="2660"/>
        <w:gridCol w:w="2307"/>
        <w:gridCol w:w="2322"/>
      </w:tblGrid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Вес (г)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 года -3 лет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 лет-5 лет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5 лет-7 лет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350 - 450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400 - 500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500 - 550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400 - 550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550 - 600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600 - 800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Полдник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200 - 250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250 - 300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300 - 400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Ужин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350 - 400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400 - 500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450 - 600</w:t>
            </w:r>
          </w:p>
        </w:tc>
      </w:tr>
    </w:tbl>
    <w:p w:rsidR="00CD79CF" w:rsidRPr="00CD79CF" w:rsidRDefault="00CD79CF" w:rsidP="00CD79CF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CD79CF" w:rsidRPr="00CD79CF" w:rsidTr="00CD79C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7" w:name="z492"/>
            <w:bookmarkEnd w:id="27"/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8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 санитарным правилам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"Санитарно – эпидемиологические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требования к дошкольным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организациям и домам ребенка".</w:t>
            </w:r>
          </w:p>
        </w:tc>
      </w:tr>
    </w:tbl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Бракеражный журнал скоропортящейся пищевой продукции и полуфабрикатов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Форма 1</w:t>
      </w:r>
    </w:p>
    <w:tbl>
      <w:tblPr>
        <w:tblW w:w="922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9"/>
        <w:gridCol w:w="1048"/>
        <w:gridCol w:w="1444"/>
        <w:gridCol w:w="1444"/>
        <w:gridCol w:w="1444"/>
        <w:gridCol w:w="1444"/>
        <w:gridCol w:w="1099"/>
        <w:gridCol w:w="912"/>
      </w:tblGrid>
      <w:tr w:rsidR="00CD79CF" w:rsidRPr="00CD79CF" w:rsidTr="00CD79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и час, поступления продовольственного сырья и пищевых продуктов)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пищевых продуктов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Конечный срок реализации продовольственного сырья и пищевых продуктов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Ф.И.О.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подпись ответственного лица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Примечание *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Примечание:* Указываются факты списания, возврата продуктов и др.</w:t>
      </w:r>
    </w:p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Журнал "С-витаминизации"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Форма 2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0"/>
        <w:gridCol w:w="1507"/>
        <w:gridCol w:w="2069"/>
        <w:gridCol w:w="1983"/>
        <w:gridCol w:w="1806"/>
      </w:tblGrid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и час приготовления блюда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Общее количество добавленного витамина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витамина "С" в одной порции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 ответственного лица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Журнал органолептической оценки качества блюд и кулинарных изделий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Форма 3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7"/>
        <w:gridCol w:w="1320"/>
        <w:gridCol w:w="1747"/>
        <w:gridCol w:w="1082"/>
        <w:gridCol w:w="1399"/>
        <w:gridCol w:w="1306"/>
        <w:gridCol w:w="1134"/>
      </w:tblGrid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Дата, время, изготовления блюд и кулинарных изделий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блюд и кулинарных изделий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Органолептическая оценка, включая оценку степени готовности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блюд и кулинарных изделий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Разрешение к реализации (время)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 исполнитель (Ф.И.О. (при его наличии), должность)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Ф.И.О. (при его наличии), лица проводившего бракераж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Примечание: в графе 7 указываются наименования готовой продукции, не допушенных к реализации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CD79CF" w:rsidRPr="00CD79CF" w:rsidTr="00CD79C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8" w:name="z510"/>
            <w:bookmarkEnd w:id="28"/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9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 санитарным правилам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"Санитарно – эпидемиологические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требования к дошкольным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организациям и домам ребенка".</w:t>
            </w:r>
          </w:p>
        </w:tc>
      </w:tr>
    </w:tbl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Оснащение медицинских помещений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Таблица 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"/>
        <w:gridCol w:w="6605"/>
        <w:gridCol w:w="2345"/>
      </w:tblGrid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медицинского оборудования и инструментария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Письменный стол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Стулья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2-6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Кушетка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Шкаф канцелярский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1-3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Шкаф медицинский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Ширма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Медицинский столик со стеклянной крышкой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1-2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Холодильник (для вакцин и медикаментов)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Тонометр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1-2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Фонендоскоп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1-2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Бактерицидная лампа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1-2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Весы медицинские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Ростомер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Термоконтейнер для транспортировки вакцин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1-2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Настольная лампа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Термометры медицинские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20-50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Ножницы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Умывальная раковина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Ведро с педальной крышкой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Емкость для уничтожения остатков вакцин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Халаты медицинские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Колпаки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Простыни одноразовые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 в наличии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Полотенца одноразовые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 в наличии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Халаты темные для уборки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Маски одноразовые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10-30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Уборочный инвентарь: ведра, швабра, ветоши, емкости для хранения ветошей, перчатки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 от набора помещений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Канцтовары (журналы, тетради, клей, ручки, дырокол, степлер, корректор, папки и т.д.)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Бикс маленький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 штук.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Бикс большой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 штук.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Жгут резиновый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4-6 штук.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Шприцы одноразовые с иглами: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2,0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5,0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10,0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 штук;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10 штук;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5 штук.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Пинцет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 штук.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Грелка резиновая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1-2 штук.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Пузырь для льда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1-2 штук.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Лоток почкообразный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5 штук.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Шпатель металлический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40 штук.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Шины для иммобилизации конечностей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5 штук.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Коврик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 штук.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Сантиметровая лента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 штук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Таблицы для определения остроты зрения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 штук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Жидкое мыло с дозатором</w:t>
            </w:r>
          </w:p>
        </w:tc>
        <w:tc>
          <w:tcPr>
            <w:tcW w:w="0" w:type="auto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 в наличии</w:t>
            </w:r>
          </w:p>
        </w:tc>
      </w:tr>
    </w:tbl>
    <w:p w:rsidR="00CD79CF" w:rsidRPr="00CD79CF" w:rsidRDefault="00CD79CF" w:rsidP="00CD7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CD79CF" w:rsidRPr="00CD79CF" w:rsidTr="00CD79C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9" w:name="z560"/>
            <w:bookmarkEnd w:id="29"/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10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 санитарным правилам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"Санитарно – эпидемиологические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требования к дошкольным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организациям и домам ребенка".</w:t>
            </w:r>
          </w:p>
        </w:tc>
      </w:tr>
    </w:tbl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Журнал результатов осмотра работников пищеблока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форма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6"/>
        <w:gridCol w:w="4061"/>
        <w:gridCol w:w="1085"/>
        <w:gridCol w:w="194"/>
        <w:gridCol w:w="194"/>
        <w:gridCol w:w="194"/>
        <w:gridCol w:w="194"/>
        <w:gridCol w:w="194"/>
        <w:gridCol w:w="194"/>
        <w:gridCol w:w="194"/>
        <w:gridCol w:w="303"/>
        <w:gridCol w:w="303"/>
        <w:gridCol w:w="303"/>
        <w:gridCol w:w="303"/>
        <w:gridCol w:w="303"/>
        <w:gridCol w:w="522"/>
        <w:gridCol w:w="91"/>
        <w:gridCol w:w="91"/>
        <w:gridCol w:w="106"/>
      </w:tblGrid>
      <w:tr w:rsidR="00CD79CF" w:rsidRPr="00CD79CF" w:rsidTr="00CD79CF">
        <w:trPr>
          <w:tblCellSpacing w:w="15" w:type="dxa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имя, отчество (при его наличии)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0" w:type="auto"/>
            <w:gridSpan w:val="16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Месяц / дни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*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17…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Примечание. *здоров, болен, отстранен от работы, санирован, отпуск, выходной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CD79CF" w:rsidRPr="00CD79CF" w:rsidTr="00CD79C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0" w:name="z568"/>
            <w:bookmarkEnd w:id="30"/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11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 санитарным правилам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"Санитарно- эпидемиологические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требования к дошкольным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организациям и домам ребенка".</w:t>
            </w:r>
          </w:p>
        </w:tc>
      </w:tr>
    </w:tbl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Ведомость контроля за выполнением норм пищевой продукции за ___ месяц ________г. 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Форма 4</w:t>
      </w:r>
    </w:p>
    <w:tbl>
      <w:tblPr>
        <w:tblW w:w="922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6"/>
        <w:gridCol w:w="1547"/>
        <w:gridCol w:w="1593"/>
        <w:gridCol w:w="324"/>
        <w:gridCol w:w="322"/>
        <w:gridCol w:w="322"/>
        <w:gridCol w:w="434"/>
        <w:gridCol w:w="548"/>
        <w:gridCol w:w="1362"/>
        <w:gridCol w:w="1075"/>
        <w:gridCol w:w="1322"/>
      </w:tblGrid>
      <w:tr w:rsidR="00CD79CF" w:rsidRPr="00CD79CF" w:rsidTr="00CD79CF">
        <w:trPr>
          <w:tblCellSpacing w:w="15" w:type="dxa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пищевой продукции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Норма* пищевой продукции в граммах г (брутто) на 1 человека</w:t>
            </w:r>
          </w:p>
        </w:tc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Фактически выдано пищевой продукции в брутто по дням (всего), г на одного человека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выдано пищевой продукции в брутто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1 человека за 10 дней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В среднем на 1 человека в день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Отклонение от нормы в % (+/-)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CD79CF" w:rsidRPr="00CD79CF" w:rsidTr="00CD79C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Примечание: 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CD79CF" w:rsidRPr="00CD79CF" w:rsidTr="00CD79C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CD79CF" w:rsidRPr="00CD79CF" w:rsidRDefault="00CD79CF" w:rsidP="00CD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1" w:name="z577"/>
            <w:bookmarkEnd w:id="31"/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12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 санитарным правилам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"Санитарно – эпидемиологические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требования к дошкольным</w:t>
            </w:r>
            <w:r w:rsidRPr="00CD79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организациям и домам ребенка".</w:t>
            </w:r>
          </w:p>
        </w:tc>
      </w:tr>
    </w:tbl>
    <w:p w:rsidR="00CD79CF" w:rsidRPr="00CD79CF" w:rsidRDefault="00CD79CF" w:rsidP="00CD79C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b/>
          <w:bCs/>
          <w:sz w:val="20"/>
          <w:szCs w:val="20"/>
        </w:rPr>
        <w:t>Медицинская документация объектов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Сноска. Приложение 12 с изменениями, внесенными приказом и.о. Министра здравоохранения РК от 03.09.2018 </w:t>
      </w:r>
      <w:hyperlink r:id="rId33" w:anchor="z212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№ ҚР ДСМ-9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Медицинской документацией являются:</w:t>
      </w:r>
    </w:p>
    <w:p w:rsidR="00CD79CF" w:rsidRPr="00CD79CF" w:rsidRDefault="00CD79CF" w:rsidP="00CD7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1) журнал учета инфекционных заболеваний;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2) журнал соматической заболеваемости;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3) журнал учета контактов с острыми инфекционными заболеваниями;</w:t>
      </w:r>
    </w:p>
    <w:p w:rsidR="00CD79CF" w:rsidRPr="00CD79CF" w:rsidRDefault="00CD79CF" w:rsidP="00CD7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</w:t>
      </w:r>
      <w:bookmarkStart w:id="32" w:name="z583"/>
      <w:bookmarkEnd w:id="32"/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4) исключен приказом и.о. Министра здравоохранения РК от 03.09.2018 </w:t>
      </w:r>
      <w:hyperlink r:id="rId34" w:anchor="z213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№ ҚР ДСМ-9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5) карта профилактических прививок;</w:t>
      </w:r>
    </w:p>
    <w:p w:rsidR="00CD79CF" w:rsidRPr="00CD79CF" w:rsidRDefault="00CD79CF" w:rsidP="00CD7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</w:t>
      </w:r>
      <w:bookmarkStart w:id="33" w:name="z585"/>
      <w:bookmarkEnd w:id="33"/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6) исключен приказом и.о. Министра здравоохранения РК от 03.09.2018 </w:t>
      </w:r>
      <w:hyperlink r:id="rId35" w:anchor="z213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№ ҚР ДСМ-9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br/>
        <w:t xml:space="preserve">      </w:t>
      </w:r>
      <w:bookmarkStart w:id="34" w:name="z586"/>
      <w:bookmarkEnd w:id="34"/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7) исключен приказом и.о. Министра здравоохранения РК от 03.09.2018 </w:t>
      </w:r>
      <w:hyperlink r:id="rId36" w:anchor="z213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№ ҚР ДСМ-9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8) журнал регистрации проб Манту;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9) журнал регистрации детей группы риска подлежащих обследованию по пробе Манту;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10) журнал туберкулино-положительных лиц, подлежащих дообследованию у фтизиопедиатра;</w:t>
      </w:r>
    </w:p>
    <w:p w:rsidR="00CD79CF" w:rsidRPr="00CD79CF" w:rsidRDefault="00CD79CF" w:rsidP="00CD7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</w:t>
      </w:r>
      <w:bookmarkStart w:id="35" w:name="z590"/>
      <w:bookmarkEnd w:id="35"/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11) исключен приказом и.о. Министра здравоохранения РК от 03.09.2018 </w:t>
      </w:r>
      <w:hyperlink r:id="rId37" w:anchor="z213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№ ҚР ДСМ-9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br/>
        <w:t xml:space="preserve">      </w:t>
      </w:r>
      <w:bookmarkStart w:id="36" w:name="z591"/>
      <w:bookmarkEnd w:id="36"/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12) исключен приказом и.о. Министра здравоохранения РК от 03.09.2018 </w:t>
      </w:r>
      <w:hyperlink r:id="rId38" w:anchor="z213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№ ҚР ДСМ-9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br/>
        <w:t xml:space="preserve">      </w:t>
      </w:r>
      <w:bookmarkStart w:id="37" w:name="z592"/>
      <w:bookmarkEnd w:id="37"/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13) исключен приказом и.о. Министра здравоохранения РК от 03.09.2018 </w:t>
      </w:r>
      <w:hyperlink r:id="rId39" w:anchor="z213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№ ҚР ДСМ-9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(вводится в действие по 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lastRenderedPageBreak/>
        <w:t>истечении двадцати одного календарного дня после дня его первого официального опубликования);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14) журнал проведения контролируемой химиопрофилактики;</w:t>
      </w:r>
    </w:p>
    <w:p w:rsidR="00CD79CF" w:rsidRPr="00CD79CF" w:rsidRDefault="00CD79CF" w:rsidP="00CD7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</w:t>
      </w:r>
      <w:bookmarkStart w:id="38" w:name="z594"/>
      <w:bookmarkEnd w:id="38"/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15) исключен приказом и.о. Министра здравоохранения РК от 03.09.2018 </w:t>
      </w:r>
      <w:hyperlink r:id="rId40" w:anchor="z213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№ ҚР ДСМ-9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16) журнал регистрации лиц, обследованных на гельминты;</w:t>
      </w:r>
    </w:p>
    <w:p w:rsidR="00CD79CF" w:rsidRPr="00CD79CF" w:rsidRDefault="00CD79CF" w:rsidP="00CD7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</w:t>
      </w:r>
      <w:bookmarkStart w:id="39" w:name="z596"/>
      <w:bookmarkEnd w:id="39"/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17) исключен приказом и.о. Министра здравоохранения РК от 03.09.2018 </w:t>
      </w:r>
      <w:hyperlink r:id="rId41" w:anchor="z213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№ ҚР ДСМ-9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18) паспорт здоровья ребенка;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19) списки детей группы риска;</w:t>
      </w:r>
    </w:p>
    <w:p w:rsidR="00CD79CF" w:rsidRPr="00CD79CF" w:rsidRDefault="00CD79CF" w:rsidP="00CD7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</w:t>
      </w:r>
      <w:bookmarkStart w:id="40" w:name="z599"/>
      <w:bookmarkEnd w:id="40"/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20) исключен приказом и.о. Министра здравоохранения РК от 03.09.2018 </w:t>
      </w:r>
      <w:hyperlink r:id="rId42" w:anchor="z213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№ ҚР ДСМ-9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21) бракеражный журнал скоропортящейся пищевой продукции и полуфабрикатов;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22) журнал результатов осмотра работников пищеблока;</w:t>
      </w:r>
    </w:p>
    <w:p w:rsidR="00CD79CF" w:rsidRPr="00CD79CF" w:rsidRDefault="00CD79CF" w:rsidP="00CD7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</w:t>
      </w:r>
      <w:bookmarkStart w:id="41" w:name="z602"/>
      <w:bookmarkEnd w:id="41"/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23) исключен приказом и.о. Министра здравоохранения РК от 03.09.2018 </w:t>
      </w:r>
      <w:hyperlink r:id="rId43" w:anchor="z213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№ ҚР ДСМ-9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br/>
        <w:t xml:space="preserve">      </w:t>
      </w:r>
      <w:bookmarkStart w:id="42" w:name="z603"/>
      <w:bookmarkEnd w:id="42"/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24) исключен приказом и.о. Министра здравоохранения РК от 03.09.2018 </w:t>
      </w:r>
      <w:hyperlink r:id="rId44" w:anchor="z213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№ ҚР ДСМ-9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25) ведомость контроля за выполнением норм пищевой продукции;</w:t>
      </w:r>
    </w:p>
    <w:p w:rsidR="00CD79CF" w:rsidRPr="00CD79CF" w:rsidRDefault="00CD79CF" w:rsidP="00CD7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</w:t>
      </w:r>
      <w:bookmarkStart w:id="43" w:name="z605"/>
      <w:bookmarkEnd w:id="43"/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26) исключен приказом и.о. Министра здравоохранения РК от 03.09.2018 </w:t>
      </w:r>
      <w:hyperlink r:id="rId45" w:anchor="z213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№ ҚР ДСМ-9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27) индивидуальные медицинские карты воспитанников;</w:t>
      </w:r>
    </w:p>
    <w:p w:rsidR="00CD79CF" w:rsidRPr="00CD79CF" w:rsidRDefault="00CD79CF" w:rsidP="00CD7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      </w:t>
      </w:r>
      <w:bookmarkStart w:id="44" w:name="z607"/>
      <w:bookmarkEnd w:id="44"/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28) исключен приказом и.о. Министра здравоохранения РК от 03.09.2018 </w:t>
      </w:r>
      <w:hyperlink r:id="rId46" w:anchor="z213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№ ҚР ДСМ-9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br/>
        <w:t xml:space="preserve">      </w:t>
      </w:r>
      <w:bookmarkStart w:id="45" w:name="z608"/>
      <w:bookmarkEnd w:id="45"/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29) исключен приказом и.о. Министра здравоохранения РК от 03.09.2018 </w:t>
      </w:r>
      <w:hyperlink r:id="rId47" w:anchor="z213" w:history="1">
        <w:r w:rsidRPr="00CD79C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№ ҚР ДСМ-9</w:t>
        </w:r>
      </w:hyperlink>
      <w:r w:rsidRPr="00CD79CF">
        <w:rPr>
          <w:rFonts w:ascii="Times New Roman" w:eastAsia="Times New Roman" w:hAnsi="Times New Roman" w:cs="Times New Roman"/>
          <w:sz w:val="20"/>
          <w:szCs w:val="20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 w:rsidRPr="00CD79CF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30) журнал органолептической оценки качества блюд и кулинарных изделий;</w:t>
      </w:r>
    </w:p>
    <w:p w:rsidR="00CD79CF" w:rsidRPr="00CD79CF" w:rsidRDefault="00CD79CF" w:rsidP="00CD79CF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t>      31) журнал "С" - витаминизации.</w:t>
      </w:r>
    </w:p>
    <w:p w:rsidR="00CD79CF" w:rsidRPr="00CD79CF" w:rsidRDefault="00CD79CF" w:rsidP="00CD79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79CF">
        <w:rPr>
          <w:rFonts w:ascii="Times New Roman" w:eastAsia="Times New Roman" w:hAnsi="Times New Roman" w:cs="Times New Roman"/>
          <w:sz w:val="20"/>
          <w:szCs w:val="20"/>
        </w:rPr>
        <w:br/>
      </w:r>
    </w:p>
    <w:sectPr w:rsidR="00CD79CF" w:rsidRPr="00CD79CF" w:rsidSect="00CD79CF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39D" w:rsidRDefault="0090539D" w:rsidP="00CD79CF">
      <w:pPr>
        <w:spacing w:after="0" w:line="240" w:lineRule="auto"/>
      </w:pPr>
      <w:r>
        <w:separator/>
      </w:r>
    </w:p>
  </w:endnote>
  <w:endnote w:type="continuationSeparator" w:id="1">
    <w:p w:rsidR="0090539D" w:rsidRDefault="0090539D" w:rsidP="00CD7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39D" w:rsidRDefault="0090539D" w:rsidP="00CD79CF">
      <w:pPr>
        <w:spacing w:after="0" w:line="240" w:lineRule="auto"/>
      </w:pPr>
      <w:r>
        <w:separator/>
      </w:r>
    </w:p>
  </w:footnote>
  <w:footnote w:type="continuationSeparator" w:id="1">
    <w:p w:rsidR="0090539D" w:rsidRDefault="0090539D" w:rsidP="00CD79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A78BF"/>
    <w:multiLevelType w:val="multilevel"/>
    <w:tmpl w:val="030E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FE616E"/>
    <w:multiLevelType w:val="multilevel"/>
    <w:tmpl w:val="0E54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4B5883"/>
    <w:multiLevelType w:val="multilevel"/>
    <w:tmpl w:val="BB4E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AF0E51"/>
    <w:multiLevelType w:val="multilevel"/>
    <w:tmpl w:val="DAAA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3B3B4A"/>
    <w:multiLevelType w:val="multilevel"/>
    <w:tmpl w:val="8ED27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8C73FD"/>
    <w:multiLevelType w:val="multilevel"/>
    <w:tmpl w:val="E64C8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3C77E8"/>
    <w:multiLevelType w:val="multilevel"/>
    <w:tmpl w:val="83388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425FB8"/>
    <w:multiLevelType w:val="multilevel"/>
    <w:tmpl w:val="D1264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79CF"/>
    <w:rsid w:val="0090539D"/>
    <w:rsid w:val="00CD7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79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D79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D79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79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D79C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CD79C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D79C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D79CF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CD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con">
    <w:name w:val="icon"/>
    <w:basedOn w:val="a0"/>
    <w:rsid w:val="00CD79CF"/>
  </w:style>
  <w:style w:type="character" w:customStyle="1" w:styleId="note">
    <w:name w:val="note"/>
    <w:basedOn w:val="a0"/>
    <w:rsid w:val="00CD79CF"/>
  </w:style>
  <w:style w:type="paragraph" w:customStyle="1" w:styleId="note1">
    <w:name w:val="note1"/>
    <w:basedOn w:val="a"/>
    <w:rsid w:val="00CD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D7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79C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D7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D79CF"/>
  </w:style>
  <w:style w:type="paragraph" w:styleId="aa">
    <w:name w:val="footer"/>
    <w:basedOn w:val="a"/>
    <w:link w:val="ab"/>
    <w:uiPriority w:val="99"/>
    <w:semiHidden/>
    <w:unhideWhenUsed/>
    <w:rsid w:val="00CD7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D79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2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37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20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6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9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19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33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16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10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87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90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643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1314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302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897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74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3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7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17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72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07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6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84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10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8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28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dilet.zan.kz/rus/docs/Z010000242_" TargetMode="External"/><Relationship Id="rId18" Type="http://schemas.openxmlformats.org/officeDocument/2006/relationships/hyperlink" Target="http://adilet.zan.kz/rus/docs/V1700015893" TargetMode="External"/><Relationship Id="rId26" Type="http://schemas.openxmlformats.org/officeDocument/2006/relationships/hyperlink" Target="http://adilet.zan.kz/rus/docs/V1700015893" TargetMode="External"/><Relationship Id="rId39" Type="http://schemas.openxmlformats.org/officeDocument/2006/relationships/hyperlink" Target="http://adilet.zan.kz/rus/docs/V180001750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dilet.zan.kz/rus/docs/V1700015893" TargetMode="External"/><Relationship Id="rId34" Type="http://schemas.openxmlformats.org/officeDocument/2006/relationships/hyperlink" Target="http://adilet.zan.kz/rus/docs/V1800017501" TargetMode="External"/><Relationship Id="rId42" Type="http://schemas.openxmlformats.org/officeDocument/2006/relationships/hyperlink" Target="http://adilet.zan.kz/rus/docs/V1800017501" TargetMode="External"/><Relationship Id="rId47" Type="http://schemas.openxmlformats.org/officeDocument/2006/relationships/hyperlink" Target="http://adilet.zan.kz/rus/docs/V1800017501" TargetMode="External"/><Relationship Id="rId7" Type="http://schemas.openxmlformats.org/officeDocument/2006/relationships/hyperlink" Target="http://adilet.zan.kz/rus/docs/K090000193_" TargetMode="External"/><Relationship Id="rId12" Type="http://schemas.openxmlformats.org/officeDocument/2006/relationships/hyperlink" Target="http://adilet.zan.kz/rus/docs/V1700015893" TargetMode="External"/><Relationship Id="rId17" Type="http://schemas.openxmlformats.org/officeDocument/2006/relationships/hyperlink" Target="http://adilet.zan.kz/rus/docs/K090000193_" TargetMode="External"/><Relationship Id="rId25" Type="http://schemas.openxmlformats.org/officeDocument/2006/relationships/hyperlink" Target="http://adilet.zan.kz/rus/docs/V1700015893" TargetMode="External"/><Relationship Id="rId33" Type="http://schemas.openxmlformats.org/officeDocument/2006/relationships/hyperlink" Target="http://adilet.zan.kz/rus/docs/V1800017501" TargetMode="External"/><Relationship Id="rId38" Type="http://schemas.openxmlformats.org/officeDocument/2006/relationships/hyperlink" Target="http://adilet.zan.kz/rus/docs/V1800017501" TargetMode="External"/><Relationship Id="rId46" Type="http://schemas.openxmlformats.org/officeDocument/2006/relationships/hyperlink" Target="http://adilet.zan.kz/rus/docs/V1800017501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V1700015893" TargetMode="External"/><Relationship Id="rId20" Type="http://schemas.openxmlformats.org/officeDocument/2006/relationships/hyperlink" Target="http://adilet.zan.kz/rus/docs/V1700015893" TargetMode="External"/><Relationship Id="rId29" Type="http://schemas.openxmlformats.org/officeDocument/2006/relationships/hyperlink" Target="http://adilet.zan.kz/rus/docs/V1700015893" TargetMode="External"/><Relationship Id="rId41" Type="http://schemas.openxmlformats.org/officeDocument/2006/relationships/hyperlink" Target="http://adilet.zan.kz/rus/docs/V180001750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dilet.zan.kz/rus/docs/K090000193_" TargetMode="External"/><Relationship Id="rId24" Type="http://schemas.openxmlformats.org/officeDocument/2006/relationships/hyperlink" Target="http://adilet.zan.kz/rus/docs/P1200000320" TargetMode="External"/><Relationship Id="rId32" Type="http://schemas.openxmlformats.org/officeDocument/2006/relationships/hyperlink" Target="http://adilet.zan.kz/rus/docs/V1800017501" TargetMode="External"/><Relationship Id="rId37" Type="http://schemas.openxmlformats.org/officeDocument/2006/relationships/hyperlink" Target="http://adilet.zan.kz/rus/docs/V1800017501" TargetMode="External"/><Relationship Id="rId40" Type="http://schemas.openxmlformats.org/officeDocument/2006/relationships/hyperlink" Target="http://adilet.zan.kz/rus/docs/V1800017501" TargetMode="External"/><Relationship Id="rId45" Type="http://schemas.openxmlformats.org/officeDocument/2006/relationships/hyperlink" Target="http://adilet.zan.kz/rus/docs/V180001750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adilet.zan.kz/rus/docs/V1700015893" TargetMode="External"/><Relationship Id="rId23" Type="http://schemas.openxmlformats.org/officeDocument/2006/relationships/hyperlink" Target="http://adilet.zan.kz/rus/docs/V1700015893" TargetMode="External"/><Relationship Id="rId28" Type="http://schemas.openxmlformats.org/officeDocument/2006/relationships/hyperlink" Target="http://adilet.zan.kz/rus/docs/V1700015893" TargetMode="External"/><Relationship Id="rId36" Type="http://schemas.openxmlformats.org/officeDocument/2006/relationships/hyperlink" Target="http://adilet.zan.kz/rus/docs/V1800017501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adilet.zan.kz/rus/docs/K090000193_" TargetMode="External"/><Relationship Id="rId19" Type="http://schemas.openxmlformats.org/officeDocument/2006/relationships/hyperlink" Target="http://adilet.zan.kz/rus/docs/P1200001080" TargetMode="External"/><Relationship Id="rId31" Type="http://schemas.openxmlformats.org/officeDocument/2006/relationships/hyperlink" Target="http://adilet.zan.kz/rus/docs/V1700015893" TargetMode="External"/><Relationship Id="rId44" Type="http://schemas.openxmlformats.org/officeDocument/2006/relationships/hyperlink" Target="http://adilet.zan.kz/rus/docs/V18000175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500010975" TargetMode="External"/><Relationship Id="rId14" Type="http://schemas.openxmlformats.org/officeDocument/2006/relationships/hyperlink" Target="http://adilet.zan.kz/rus/docs/V1700015893" TargetMode="External"/><Relationship Id="rId22" Type="http://schemas.openxmlformats.org/officeDocument/2006/relationships/hyperlink" Target="http://adilet.zan.kz/rus/docs/V1800017501" TargetMode="External"/><Relationship Id="rId27" Type="http://schemas.openxmlformats.org/officeDocument/2006/relationships/hyperlink" Target="http://adilet.zan.kz/rus/docs/V1700015893" TargetMode="External"/><Relationship Id="rId30" Type="http://schemas.openxmlformats.org/officeDocument/2006/relationships/hyperlink" Target="http://adilet.zan.kz/rus/docs/V1700015893" TargetMode="External"/><Relationship Id="rId35" Type="http://schemas.openxmlformats.org/officeDocument/2006/relationships/hyperlink" Target="http://adilet.zan.kz/rus/docs/V1800017501" TargetMode="External"/><Relationship Id="rId43" Type="http://schemas.openxmlformats.org/officeDocument/2006/relationships/hyperlink" Target="http://adilet.zan.kz/rus/docs/V1800017501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adilet.zan.kz/rus/docs/V17000158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10253</Words>
  <Characters>58445</Characters>
  <Application>Microsoft Office Word</Application>
  <DocSecurity>0</DocSecurity>
  <Lines>487</Lines>
  <Paragraphs>137</Paragraphs>
  <ScaleCrop>false</ScaleCrop>
  <Company>ПФ ТОО "KSP Steel"</Company>
  <LinksUpToDate>false</LinksUpToDate>
  <CharactersWithSpaces>68561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2018-12-19T06:12:00Z</dcterms:created>
  <dcterms:modified xsi:type="dcterms:W3CDTF">2018-12-19T06:17:00Z</dcterms:modified>
</cp:coreProperties>
</file>