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5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2"/>
      </w:tblGrid>
      <w:tr w:rsidR="008765FC" w:rsidRPr="008765FC" w:rsidTr="008765FC">
        <w:trPr>
          <w:trHeight w:val="1520"/>
        </w:trPr>
        <w:tc>
          <w:tcPr>
            <w:tcW w:w="101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 w:rsidP="008765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Павлодар облысы әкімдігінің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2015 жылғы "24" маусымдағы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№ 181/6 қаулысымен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бекітілді</w:t>
            </w:r>
          </w:p>
        </w:tc>
      </w:tr>
    </w:tbl>
    <w:p w:rsidR="008765FC" w:rsidRPr="008765FC" w:rsidRDefault="008765FC" w:rsidP="008765FC">
      <w:pPr>
        <w:pStyle w:val="3"/>
        <w:rPr>
          <w:rFonts w:ascii="Arial" w:hAnsi="Arial" w:cs="Arial"/>
          <w:b w:val="0"/>
          <w:color w:val="990000"/>
          <w:sz w:val="24"/>
          <w:szCs w:val="24"/>
        </w:rPr>
      </w:pPr>
      <w:r w:rsidRPr="008765FC">
        <w:rPr>
          <w:rFonts w:ascii="Arial" w:hAnsi="Arial" w:cs="Arial"/>
          <w:b w:val="0"/>
          <w:color w:val="990000"/>
          <w:sz w:val="24"/>
          <w:szCs w:val="24"/>
        </w:rPr>
        <w:t>"Шалғайдағы ауылдық елді мекендерде тұратын</w:t>
      </w:r>
      <w:r w:rsidRPr="008765FC">
        <w:rPr>
          <w:rFonts w:ascii="Arial" w:hAnsi="Arial" w:cs="Arial"/>
          <w:b w:val="0"/>
          <w:color w:val="990000"/>
          <w:sz w:val="24"/>
          <w:szCs w:val="24"/>
        </w:rPr>
        <w:br/>
        <w:t>балаларды жалпы білім беру ұйымдарына және кері</w:t>
      </w:r>
      <w:r w:rsidRPr="008765FC">
        <w:rPr>
          <w:rFonts w:ascii="Arial" w:hAnsi="Arial" w:cs="Arial"/>
          <w:b w:val="0"/>
          <w:color w:val="990000"/>
          <w:sz w:val="24"/>
          <w:szCs w:val="24"/>
        </w:rPr>
        <w:br/>
        <w:t>қарай үйлеріне тегін тасымалдауды ұсыну"</w:t>
      </w:r>
      <w:r w:rsidRPr="008765FC">
        <w:rPr>
          <w:rFonts w:ascii="Arial" w:hAnsi="Arial" w:cs="Arial"/>
          <w:b w:val="0"/>
          <w:color w:val="990000"/>
          <w:sz w:val="24"/>
          <w:szCs w:val="24"/>
        </w:rPr>
        <w:br/>
        <w:t xml:space="preserve">мемлекеттік </w:t>
      </w:r>
      <w:proofErr w:type="gramStart"/>
      <w:r w:rsidRPr="008765FC">
        <w:rPr>
          <w:rFonts w:ascii="Arial" w:hAnsi="Arial" w:cs="Arial"/>
          <w:b w:val="0"/>
          <w:color w:val="990000"/>
          <w:sz w:val="24"/>
          <w:szCs w:val="24"/>
        </w:rPr>
        <w:t>к</w:t>
      </w:r>
      <w:proofErr w:type="gramEnd"/>
      <w:r w:rsidRPr="008765FC">
        <w:rPr>
          <w:rFonts w:ascii="Arial" w:hAnsi="Arial" w:cs="Arial"/>
          <w:b w:val="0"/>
          <w:color w:val="990000"/>
          <w:sz w:val="24"/>
          <w:szCs w:val="24"/>
        </w:rPr>
        <w:t>өрсетілетін қызмет регламенті</w:t>
      </w:r>
    </w:p>
    <w:p w:rsidR="008765FC" w:rsidRPr="008765FC" w:rsidRDefault="008765FC" w:rsidP="008765FC">
      <w:pPr>
        <w:pStyle w:val="note"/>
        <w:rPr>
          <w:rFonts w:ascii="Arial" w:hAnsi="Arial" w:cs="Arial"/>
          <w:sz w:val="22"/>
          <w:szCs w:val="22"/>
        </w:rPr>
      </w:pPr>
      <w:r w:rsidRPr="008765FC">
        <w:rPr>
          <w:rFonts w:ascii="Arial" w:hAnsi="Arial" w:cs="Arial"/>
          <w:sz w:val="22"/>
          <w:szCs w:val="22"/>
        </w:rPr>
        <w:t xml:space="preserve">      </w:t>
      </w:r>
      <w:r w:rsidRPr="008765FC">
        <w:rPr>
          <w:rFonts w:ascii="Arial" w:hAnsi="Arial" w:cs="Arial"/>
          <w:sz w:val="22"/>
          <w:szCs w:val="22"/>
          <w:highlight w:val="yellow"/>
        </w:rPr>
        <w:t xml:space="preserve">Ескерту. Регламент </w:t>
      </w:r>
      <w:proofErr w:type="gramStart"/>
      <w:r w:rsidRPr="008765FC">
        <w:rPr>
          <w:rFonts w:ascii="Arial" w:hAnsi="Arial" w:cs="Arial"/>
          <w:sz w:val="22"/>
          <w:szCs w:val="22"/>
          <w:highlight w:val="yellow"/>
        </w:rPr>
        <w:t>жа</w:t>
      </w:r>
      <w:proofErr w:type="gramEnd"/>
      <w:r w:rsidRPr="008765FC">
        <w:rPr>
          <w:rFonts w:ascii="Arial" w:hAnsi="Arial" w:cs="Arial"/>
          <w:sz w:val="22"/>
          <w:szCs w:val="22"/>
          <w:highlight w:val="yellow"/>
        </w:rPr>
        <w:t xml:space="preserve">ңа редакцияда - Павлодар облыстық әкімдігінің </w:t>
      </w:r>
      <w:r w:rsidRPr="008765FC">
        <w:rPr>
          <w:rFonts w:ascii="Arial" w:hAnsi="Arial" w:cs="Arial"/>
          <w:color w:val="FF0000"/>
          <w:sz w:val="22"/>
          <w:szCs w:val="22"/>
          <w:highlight w:val="yellow"/>
        </w:rPr>
        <w:t xml:space="preserve">03.08.2018 </w:t>
      </w:r>
      <w:hyperlink r:id="rId6" w:anchor="z119" w:tgtFrame="_blank" w:history="1">
        <w:r w:rsidRPr="008765FC">
          <w:rPr>
            <w:rStyle w:val="a4"/>
            <w:rFonts w:ascii="Arial" w:hAnsi="Arial" w:cs="Arial"/>
            <w:sz w:val="22"/>
            <w:szCs w:val="22"/>
            <w:highlight w:val="yellow"/>
          </w:rPr>
          <w:t>№ 273/5</w:t>
        </w:r>
      </w:hyperlink>
      <w:r w:rsidRPr="008765FC">
        <w:rPr>
          <w:rFonts w:ascii="Arial" w:hAnsi="Arial" w:cs="Arial"/>
          <w:sz w:val="22"/>
          <w:szCs w:val="22"/>
          <w:highlight w:val="yellow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 w:rsidR="008765FC" w:rsidRPr="008765FC" w:rsidRDefault="008765FC" w:rsidP="008765FC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bookmarkStart w:id="0" w:name="_GoBack"/>
      <w:r w:rsidRPr="008765FC">
        <w:rPr>
          <w:rFonts w:ascii="Arial" w:hAnsi="Arial" w:cs="Arial"/>
          <w:b w:val="0"/>
          <w:color w:val="990000"/>
          <w:sz w:val="23"/>
          <w:szCs w:val="23"/>
        </w:rPr>
        <w:t>1-тарау. Жалпы ережелер</w:t>
      </w:r>
    </w:p>
    <w:bookmarkEnd w:id="0"/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1. "Шалғайдағы ауылдық елді мекендерде тұратын балаларды жалпы білім беру ұйымдарына және кері қарай үйлеріне тегін тасымалдауды ұсыну" мемлекеттік </w:t>
      </w:r>
      <w:proofErr w:type="gramStart"/>
      <w:r w:rsidRPr="008765FC">
        <w:rPr>
          <w:rFonts w:ascii="Arial" w:hAnsi="Arial" w:cs="Arial"/>
          <w:sz w:val="20"/>
          <w:szCs w:val="20"/>
        </w:rPr>
        <w:t>к</w:t>
      </w:r>
      <w:proofErr w:type="gramEnd"/>
      <w:r w:rsidRPr="008765FC">
        <w:rPr>
          <w:rFonts w:ascii="Arial" w:hAnsi="Arial" w:cs="Arial"/>
          <w:sz w:val="20"/>
          <w:szCs w:val="20"/>
        </w:rPr>
        <w:t>өрсетілетін қызметін (бұдан әрі – мемлекеттік көрсетілетін қызмет) Павлодар облысының кент, ауыл, ауылдық округтің әкімі (бұдан әрі – көрсетілетін қызметті беруші) көрсетеді.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Өтіні</w:t>
      </w:r>
      <w:proofErr w:type="gramStart"/>
      <w:r w:rsidRPr="008765FC">
        <w:rPr>
          <w:rFonts w:ascii="Arial" w:hAnsi="Arial" w:cs="Arial"/>
          <w:sz w:val="20"/>
          <w:szCs w:val="20"/>
        </w:rPr>
        <w:t>шт</w:t>
      </w:r>
      <w:proofErr w:type="gramEnd"/>
      <w:r w:rsidRPr="008765FC">
        <w:rPr>
          <w:rFonts w:ascii="Arial" w:hAnsi="Arial" w:cs="Arial"/>
          <w:sz w:val="20"/>
          <w:szCs w:val="20"/>
        </w:rPr>
        <w:t>і қабылдау және мемлекеттік қызмет көрсетудің нәтижесін беру: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1) көрсетілетін қызметті берушінің кеңсесі;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2) "Азаматтарға арналған үкімет" мемлекеттік корпорациясының коммерциялық емес қоғамы (бұдан ә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>і – Мемлекеттік корпорация) арқылы жүзеге асырылады.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2. Мемлекеттік қызмет көрсету нысаны: қағаз тү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>інде.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3. Мемлекеттік қызмет көрсетудің нәтижесі – Қазақстан Республикасы</w:t>
      </w:r>
      <w:proofErr w:type="gramStart"/>
      <w:r w:rsidRPr="008765FC">
        <w:rPr>
          <w:rFonts w:ascii="Arial" w:hAnsi="Arial" w:cs="Arial"/>
          <w:sz w:val="20"/>
          <w:szCs w:val="20"/>
        </w:rPr>
        <w:t xml:space="preserve"> Б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ілім және ғылым министрінің 2015 жылғы 13 сәуірдегі № 198 </w:t>
      </w:r>
      <w:hyperlink r:id="rId7" w:anchor="z1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бұйрығымен</w:t>
        </w:r>
      </w:hyperlink>
      <w:r w:rsidRPr="008765FC">
        <w:rPr>
          <w:rFonts w:ascii="Arial" w:hAnsi="Arial" w:cs="Arial"/>
          <w:sz w:val="20"/>
          <w:szCs w:val="20"/>
        </w:rPr>
        <w:t xml:space="preserve"> бекітілген "Шалғайдағы ауылдық елді мекендерде тұратын балаларды жалпы білім беру ұйымдарына және кері қарай үйлеріне тегін тасымалдауды ұсыну" мемлекеттік көрсетілетін қызмет стандартының (бұдан ә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і - Стандарт) </w:t>
      </w:r>
      <w:hyperlink r:id="rId8" w:anchor="z1167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сәйкес нысан бойынша жалпы білім беру ұйымдарына және кері қарай үйлеріне тегін тасымалдауды қамтамасыз ету туралы анықтама не Стандарттың </w:t>
      </w:r>
      <w:hyperlink r:id="rId9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көрсетілген негіздер бойынша мемлекеттік қызмет көрсетуден бас тарту туралы дәлелді жауап.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Мемлекеттік қызмет көрсетудің нәтижесін ұсыну нысаны: қағаз тү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>інде.</w:t>
      </w:r>
    </w:p>
    <w:p w:rsidR="008765FC" w:rsidRPr="008765FC" w:rsidRDefault="008765FC" w:rsidP="008765FC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t>2-тарау. Мемлекеттік қызмет көрсету процесінде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көрсетілетін қызметті берушінің құрылымдық бөлімшелерінің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(қызметкерлерінің) і</w:t>
      </w:r>
      <w:proofErr w:type="gramStart"/>
      <w:r w:rsidRPr="008765FC">
        <w:rPr>
          <w:rFonts w:ascii="Arial" w:hAnsi="Arial" w:cs="Arial"/>
          <w:b w:val="0"/>
          <w:color w:val="990000"/>
          <w:sz w:val="23"/>
          <w:szCs w:val="23"/>
        </w:rPr>
        <w:t>с-</w:t>
      </w:r>
      <w:proofErr w:type="gramEnd"/>
      <w:r w:rsidRPr="008765FC">
        <w:rPr>
          <w:rFonts w:ascii="Arial" w:hAnsi="Arial" w:cs="Arial"/>
          <w:b w:val="0"/>
          <w:color w:val="990000"/>
          <w:sz w:val="23"/>
          <w:szCs w:val="23"/>
        </w:rPr>
        <w:t>қимыл тәртібін сипаттау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4. Стандарттың </w:t>
      </w:r>
      <w:hyperlink r:id="rId10" w:anchor="z1150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9-тармағында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көрсетілген қажетті құжаттардың қоса берілуімен көрсетілетін қызметті алушының өтініші мемлекеттік қызмет көрсету бойынша 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>әсімді (іс-қимылды) бастау үшін негіз болып табылады.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5. Мемлекеттік қызмет көрсету процесінің құрамына кіретін әрбір 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>әсімнің (іс-қимылдың) мазмұны, ұзақтығы мен оны орындау реттілігі, соның ішінде рәсімдердің (іс-қимылдардың) өту кезеңі: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1) көрсетілетін қызметті берушінің кеңсе қызметкері көрсетілетін қызметті алушыдан алған құжаттарды қабылдауды және тіркеуді жүзеге асырады, тиі</w:t>
      </w:r>
      <w:proofErr w:type="gramStart"/>
      <w:r w:rsidRPr="008765FC">
        <w:rPr>
          <w:rFonts w:ascii="Arial" w:hAnsi="Arial" w:cs="Arial"/>
          <w:sz w:val="20"/>
          <w:szCs w:val="20"/>
        </w:rPr>
        <w:t>ст</w:t>
      </w:r>
      <w:proofErr w:type="gramEnd"/>
      <w:r w:rsidRPr="008765FC">
        <w:rPr>
          <w:rFonts w:ascii="Arial" w:hAnsi="Arial" w:cs="Arial"/>
          <w:sz w:val="20"/>
          <w:szCs w:val="20"/>
        </w:rPr>
        <w:t>і құжаттарды қабылдау туралы қолхат береді және көрсетілетін қызметті берушінің басшысына қарауға береді – 15 (он бес) минут.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lastRenderedPageBreak/>
        <w:t xml:space="preserve">      Көрсетілетін қызметті алушы Стандарттың </w:t>
      </w:r>
      <w:hyperlink r:id="rId11" w:anchor="z1150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9-тармағына</w:t>
        </w:r>
      </w:hyperlink>
      <w:r w:rsidRPr="008765FC">
        <w:rPr>
          <w:rFonts w:ascii="Arial" w:hAnsi="Arial" w:cs="Arial"/>
          <w:sz w:val="20"/>
          <w:szCs w:val="20"/>
        </w:rPr>
        <w:t xml:space="preserve"> сәйкес құжаттар топтамасын толық ұсынбаған және (немесе) қолданылу мерзімі өті</w:t>
      </w:r>
      <w:proofErr w:type="gramStart"/>
      <w:r w:rsidRPr="008765FC">
        <w:rPr>
          <w:rFonts w:ascii="Arial" w:hAnsi="Arial" w:cs="Arial"/>
          <w:sz w:val="20"/>
          <w:szCs w:val="20"/>
        </w:rPr>
        <w:t>п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 кеткен құжаттарды ұсынған жағдайда, көрсетілетін қызметті беруші өтінішті қабылдаудан бас тартады;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2) көрсетілетін қызметті берушінің басшысы қарайды және жауапты орындаушыны анықтайды – 1 (бір) жұмыс кү</w:t>
      </w:r>
      <w:proofErr w:type="gramStart"/>
      <w:r w:rsidRPr="008765FC">
        <w:rPr>
          <w:rFonts w:ascii="Arial" w:hAnsi="Arial" w:cs="Arial"/>
          <w:sz w:val="20"/>
          <w:szCs w:val="20"/>
        </w:rPr>
        <w:t>н</w:t>
      </w:r>
      <w:proofErr w:type="gramEnd"/>
      <w:r w:rsidRPr="008765FC">
        <w:rPr>
          <w:rFonts w:ascii="Arial" w:hAnsi="Arial" w:cs="Arial"/>
          <w:sz w:val="20"/>
          <w:szCs w:val="20"/>
        </w:rPr>
        <w:t>і;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3) көрсетілетін қызметті берушінің жауапты орындаушысы анықтама жобасын ресімдейді не Стандарттың </w:t>
      </w:r>
      <w:hyperlink r:id="rId12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көрсетілген негіздер бойынша мемлекеттік қызмет көрсетуден бас тарту туралы дәлелді жауап және басшыға қарастыруға жә</w:t>
      </w:r>
      <w:proofErr w:type="gramStart"/>
      <w:r w:rsidRPr="008765FC">
        <w:rPr>
          <w:rFonts w:ascii="Arial" w:hAnsi="Arial" w:cs="Arial"/>
          <w:sz w:val="20"/>
          <w:szCs w:val="20"/>
        </w:rPr>
        <w:t>не қол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 қоюға жібереді – 1 (бір) жұмыс күні;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</w:t>
      </w:r>
      <w:proofErr w:type="gramStart"/>
      <w:r w:rsidRPr="008765FC">
        <w:rPr>
          <w:rFonts w:ascii="Arial" w:hAnsi="Arial" w:cs="Arial"/>
          <w:sz w:val="20"/>
          <w:szCs w:val="20"/>
        </w:rPr>
        <w:t xml:space="preserve">4) көрсетілетін қызметті берушінің басшысы анықтама жобасын қарастырады, қол қояды не Стандарттың </w:t>
      </w:r>
      <w:hyperlink r:id="rId13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көрсетілген негіздер бойынша мемлекеттік қызмет көрсетуден бас тарту туралы дәлелді жауап және көрсетілетін қызметті берушінің кеңсе қызметкеріне жібереді – 1 (бір) жұмыс күні;</w:t>
      </w:r>
      <w:proofErr w:type="gramEnd"/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5) көрсетілетін қызметті берушінің кеңсе қызметкері анықтаманы тіркейді не Стандарттың </w:t>
      </w:r>
      <w:hyperlink r:id="rId14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көрсетілген негіздер бойынша мемлекеттік қызмет көрсетуден бас тарту туралы дәлелді жауап және көрсетілетін қызметті </w:t>
      </w:r>
      <w:proofErr w:type="gramStart"/>
      <w:r w:rsidRPr="008765FC">
        <w:rPr>
          <w:rFonts w:ascii="Arial" w:hAnsi="Arial" w:cs="Arial"/>
          <w:sz w:val="20"/>
          <w:szCs w:val="20"/>
        </w:rPr>
        <w:t>алушы</w:t>
      </w:r>
      <w:proofErr w:type="gramEnd"/>
      <w:r w:rsidRPr="008765FC">
        <w:rPr>
          <w:rFonts w:ascii="Arial" w:hAnsi="Arial" w:cs="Arial"/>
          <w:sz w:val="20"/>
          <w:szCs w:val="20"/>
        </w:rPr>
        <w:t>ға береді – 30 (отыз) минут.</w:t>
      </w:r>
    </w:p>
    <w:p w:rsidR="008765FC" w:rsidRPr="008765FC" w:rsidRDefault="008765FC" w:rsidP="008765FC">
      <w:pPr>
        <w:pStyle w:val="a3"/>
        <w:rPr>
          <w:rFonts w:ascii="Arial" w:hAnsi="Arial" w:cs="Arial"/>
          <w:sz w:val="23"/>
          <w:szCs w:val="23"/>
        </w:rPr>
      </w:pPr>
      <w:r w:rsidRPr="008765FC">
        <w:rPr>
          <w:rFonts w:ascii="Arial" w:hAnsi="Arial" w:cs="Arial"/>
          <w:sz w:val="20"/>
          <w:szCs w:val="20"/>
        </w:rPr>
        <w:t xml:space="preserve">      6. Мемлекеттік қызмет көрсету 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әсімнің (іс-қимылының) нәтижесі – Стандарттың </w:t>
      </w:r>
      <w:hyperlink r:id="rId15" w:anchor="z1167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сәйкес нысан бойынша жалпы білім беру ұйымдарына және кері қарай үйлеріне тегін тасымалдауды ұсыну туралы анықтама не Стандарттың </w:t>
      </w:r>
      <w:hyperlink r:id="rId16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көрсетілетін негіздер бойынша мемлекеттік қ</w:t>
      </w:r>
      <w:r w:rsidRPr="008765FC">
        <w:rPr>
          <w:rFonts w:ascii="Arial" w:hAnsi="Arial" w:cs="Arial"/>
          <w:sz w:val="23"/>
          <w:szCs w:val="23"/>
        </w:rPr>
        <w:t>ызмет көрсетуден бас тарту туралы дәлелді жауап.</w:t>
      </w:r>
    </w:p>
    <w:p w:rsidR="008765FC" w:rsidRPr="008765FC" w:rsidRDefault="008765FC" w:rsidP="008765FC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t>3-тарау</w:t>
      </w:r>
      <w:proofErr w:type="gramStart"/>
      <w:r w:rsidRPr="008765FC">
        <w:rPr>
          <w:rFonts w:ascii="Arial" w:hAnsi="Arial" w:cs="Arial"/>
          <w:b w:val="0"/>
          <w:color w:val="990000"/>
          <w:sz w:val="23"/>
          <w:szCs w:val="23"/>
        </w:rPr>
        <w:t>.М</w:t>
      </w:r>
      <w:proofErr w:type="gramEnd"/>
      <w:r w:rsidRPr="008765FC">
        <w:rPr>
          <w:rFonts w:ascii="Arial" w:hAnsi="Arial" w:cs="Arial"/>
          <w:b w:val="0"/>
          <w:color w:val="990000"/>
          <w:sz w:val="23"/>
          <w:szCs w:val="23"/>
        </w:rPr>
        <w:t>емлекеттік қызмет көрсету процесінде көрсетілетін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қызметті берушінің құрылымдық бөлімшелерінің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(қызметкерлерінің) өзара іс-қимыл тәртібін сипаттау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7. Мемлекеттік қызмет көрсету процесіне қатысатын көрсетілетін қызметті берушінің құрылымдық бө</w:t>
      </w:r>
      <w:proofErr w:type="gramStart"/>
      <w:r w:rsidRPr="008765FC">
        <w:rPr>
          <w:rFonts w:ascii="Arial" w:hAnsi="Arial" w:cs="Arial"/>
          <w:sz w:val="20"/>
          <w:szCs w:val="20"/>
        </w:rPr>
        <w:t>л</w:t>
      </w:r>
      <w:proofErr w:type="gramEnd"/>
      <w:r w:rsidRPr="008765FC">
        <w:rPr>
          <w:rFonts w:ascii="Arial" w:hAnsi="Arial" w:cs="Arial"/>
          <w:sz w:val="20"/>
          <w:szCs w:val="20"/>
        </w:rPr>
        <w:t>імшелерінің (қызметкерлердің) тізбесі: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1) көрсетілетін қызметті берушінің кеңсе қызметкері;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2) көрсетілетін қызметті берушінің басшысы;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3) көрсетілетін қызметті берушінің жауапты орындаушысы.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8. 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әсімдердің (іс-қимылдардың) реттілігін сипаттау осы регламенттің </w:t>
      </w:r>
      <w:hyperlink r:id="rId17" w:anchor="z13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сәйкес кесте қоса беріледі.</w:t>
      </w:r>
    </w:p>
    <w:p w:rsidR="008765FC" w:rsidRPr="008765FC" w:rsidRDefault="008765FC" w:rsidP="008765FC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t>4-тарау. Мемлекеттік корпорациясымен өзара і</w:t>
      </w:r>
      <w:proofErr w:type="gramStart"/>
      <w:r w:rsidRPr="008765FC">
        <w:rPr>
          <w:rFonts w:ascii="Arial" w:hAnsi="Arial" w:cs="Arial"/>
          <w:b w:val="0"/>
          <w:color w:val="990000"/>
          <w:sz w:val="23"/>
          <w:szCs w:val="23"/>
        </w:rPr>
        <w:t>с-</w:t>
      </w:r>
      <w:proofErr w:type="gramEnd"/>
      <w:r w:rsidRPr="008765FC">
        <w:rPr>
          <w:rFonts w:ascii="Arial" w:hAnsi="Arial" w:cs="Arial"/>
          <w:b w:val="0"/>
          <w:color w:val="990000"/>
          <w:sz w:val="23"/>
          <w:szCs w:val="23"/>
        </w:rPr>
        <w:t>қимыл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тәртібін, сондай-ақ мемлекеттік қызмет көрсету процесінде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ақпараттық жүйелерді пайдалану тәртібін сипаттау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18"/>
          <w:szCs w:val="18"/>
        </w:rPr>
        <w:t xml:space="preserve">      </w:t>
      </w:r>
      <w:r w:rsidRPr="008765FC">
        <w:rPr>
          <w:rFonts w:ascii="Arial" w:hAnsi="Arial" w:cs="Arial"/>
          <w:sz w:val="20"/>
          <w:szCs w:val="20"/>
        </w:rPr>
        <w:t>9. Мемлекеттік қызмет "электрондық ү</w:t>
      </w:r>
      <w:proofErr w:type="gramStart"/>
      <w:r w:rsidRPr="008765FC">
        <w:rPr>
          <w:rFonts w:ascii="Arial" w:hAnsi="Arial" w:cs="Arial"/>
          <w:sz w:val="20"/>
          <w:szCs w:val="20"/>
        </w:rPr>
        <w:t>к</w:t>
      </w:r>
      <w:proofErr w:type="gramEnd"/>
      <w:r w:rsidRPr="008765FC">
        <w:rPr>
          <w:rFonts w:ascii="Arial" w:hAnsi="Arial" w:cs="Arial"/>
          <w:sz w:val="20"/>
          <w:szCs w:val="20"/>
        </w:rPr>
        <w:t>імет" веб – порталы арқылы көрсетілмейді.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10. Мемлекеттік корпорация арқылы мемлекеттік қызметті көрсету кезінде жүгіну тәртібін және көрсетілетін қызметті беруші мен көрсетілетін қызметті алушы 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>әсімдерінің (іс-қимылының) реттілігін сипаттау: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1) көрсетілетін қызметті алушы "электронды" кезек тәртібінде жүзеге асырылатын жедел көрсетуінсіз қызмет көрсетілетін қызметті алушының тіркеу орны бойынш</w:t>
      </w:r>
      <w:proofErr w:type="gramStart"/>
      <w:r w:rsidRPr="008765FC">
        <w:rPr>
          <w:rFonts w:ascii="Arial" w:hAnsi="Arial" w:cs="Arial"/>
          <w:sz w:val="20"/>
          <w:szCs w:val="20"/>
        </w:rPr>
        <w:t>а"</w:t>
      </w:r>
      <w:proofErr w:type="gramEnd"/>
      <w:r w:rsidRPr="008765FC">
        <w:rPr>
          <w:rFonts w:ascii="Arial" w:hAnsi="Arial" w:cs="Arial"/>
          <w:sz w:val="20"/>
          <w:szCs w:val="20"/>
        </w:rPr>
        <w:t>электронды" кезекті портал арқылы "брондауға" болатын мемлекеттік қызметті алу үшін Мемлекеттік корпорация операторына қажетті құжаттар мен өтінішті тапсырады.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Көрсетілетін қызметті алушы Стандарттың </w:t>
      </w:r>
      <w:hyperlink r:id="rId18" w:anchor="z1150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9-тармағына</w:t>
        </w:r>
      </w:hyperlink>
      <w:r w:rsidRPr="008765FC">
        <w:rPr>
          <w:rFonts w:ascii="Arial" w:hAnsi="Arial" w:cs="Arial"/>
          <w:sz w:val="20"/>
          <w:szCs w:val="20"/>
        </w:rPr>
        <w:t xml:space="preserve"> сәйкес құжаттар топтамасын толық және (немесе) қолданылу мерзімі өті</w:t>
      </w:r>
      <w:proofErr w:type="gramStart"/>
      <w:r w:rsidRPr="008765FC">
        <w:rPr>
          <w:rFonts w:ascii="Arial" w:hAnsi="Arial" w:cs="Arial"/>
          <w:sz w:val="20"/>
          <w:szCs w:val="20"/>
        </w:rPr>
        <w:t>п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 кеткен құжаттарды ұсынған жағдайларда, Мемлекеттік корпорация қызметкері өтінішті қабылдаудан бас тартады және Стандарттың </w:t>
      </w:r>
      <w:hyperlink r:id="rId19" w:anchor="z1170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4-қосымшасына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сәйкес нысан бойынша құжаттарды қабылдаудан бас тарту туралы қолхат береді;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lastRenderedPageBreak/>
        <w:t>      2) 1-процесс – қызмет көрсету үшін Мемлекетті</w:t>
      </w:r>
      <w:proofErr w:type="gramStart"/>
      <w:r w:rsidRPr="008765FC">
        <w:rPr>
          <w:rFonts w:ascii="Arial" w:hAnsi="Arial" w:cs="Arial"/>
          <w:sz w:val="20"/>
          <w:szCs w:val="20"/>
        </w:rPr>
        <w:t>к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 корпорация операторының логин мен парольді енгізуі (авторизациялау процесі);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3) 2-процесс – Мемлекетті</w:t>
      </w:r>
      <w:proofErr w:type="gramStart"/>
      <w:r w:rsidRPr="008765FC">
        <w:rPr>
          <w:rFonts w:ascii="Arial" w:hAnsi="Arial" w:cs="Arial"/>
          <w:sz w:val="20"/>
          <w:szCs w:val="20"/>
        </w:rPr>
        <w:t>к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 корпорация операторының қызметті, сондай-ақ көрсетілетін қызметті алушы өкілінің деректерін таңдауы;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4) 3-процесс – электрондық үкімет шлюзі (бұдан ә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>і – ЭҮШ) арқылы жеке тұлғалардың мемлекеттік дерек қорына (бұдан әрі – ЖТ МДҚ) көрсетілетін қызметті алушының деректері (ата-аналардың немесе заңды тұлғалардың бірінен) туралы сауалды жіберу;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5) 1-шарт – ЖТ МД</w:t>
      </w:r>
      <w:proofErr w:type="gramStart"/>
      <w:r w:rsidRPr="008765FC">
        <w:rPr>
          <w:rFonts w:ascii="Arial" w:hAnsi="Arial" w:cs="Arial"/>
          <w:sz w:val="20"/>
          <w:szCs w:val="20"/>
        </w:rPr>
        <w:t>Қ-</w:t>
      </w:r>
      <w:proofErr w:type="gramEnd"/>
      <w:r w:rsidRPr="008765FC">
        <w:rPr>
          <w:rFonts w:ascii="Arial" w:hAnsi="Arial" w:cs="Arial"/>
          <w:sz w:val="20"/>
          <w:szCs w:val="20"/>
        </w:rPr>
        <w:t>да көрсетілетін қызметті алушы деректерінің бар болуын тексеру;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6) 4-процесс – ЖТ МД</w:t>
      </w:r>
      <w:proofErr w:type="gramStart"/>
      <w:r w:rsidRPr="008765FC">
        <w:rPr>
          <w:rFonts w:ascii="Arial" w:hAnsi="Arial" w:cs="Arial"/>
          <w:sz w:val="20"/>
          <w:szCs w:val="20"/>
        </w:rPr>
        <w:t>Қ-</w:t>
      </w:r>
      <w:proofErr w:type="gramEnd"/>
      <w:r w:rsidRPr="008765FC">
        <w:rPr>
          <w:rFonts w:ascii="Arial" w:hAnsi="Arial" w:cs="Arial"/>
          <w:sz w:val="20"/>
          <w:szCs w:val="20"/>
        </w:rPr>
        <w:t>да көрсетілетін қызметті алушы деректерінің болмауына байланысты, деректерді алу мүмкіндігінің болмауы туралы хабарламаны қалыптастыру;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7) 5-процесс – ЭҮ</w:t>
      </w:r>
      <w:proofErr w:type="gramStart"/>
      <w:r w:rsidRPr="008765FC">
        <w:rPr>
          <w:rFonts w:ascii="Arial" w:hAnsi="Arial" w:cs="Arial"/>
          <w:sz w:val="20"/>
          <w:szCs w:val="20"/>
        </w:rPr>
        <w:t>Ш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 арқылы өңірлік электрондық үкімет шлюзінің автоматтандырылған жұмыс орнына (бұдан әрі – ӨЭҮШ АЖО) операторының ЭЦҚ-мен куәландырылған (қол қойылған) электрондық құжаттарды (көрсетілетін қызметті алушының сұрауын) жіберу. </w:t>
      </w:r>
    </w:p>
    <w:p w:rsidR="008765FC" w:rsidRPr="008765FC" w:rsidRDefault="008765FC" w:rsidP="008765FC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11. Мемлекеттік қызмет көрсету процесінде көрсетілетін қызметті берушінің құрылымдық бөлімшелерінің (қызметкерлерінің) </w:t>
      </w:r>
      <w:proofErr w:type="gramStart"/>
      <w:r w:rsidRPr="008765FC">
        <w:rPr>
          <w:rFonts w:ascii="Arial" w:hAnsi="Arial" w:cs="Arial"/>
          <w:sz w:val="20"/>
          <w:szCs w:val="20"/>
        </w:rPr>
        <w:t>р</w:t>
      </w:r>
      <w:proofErr w:type="gramEnd"/>
      <w:r w:rsidRPr="008765FC">
        <w:rPr>
          <w:rFonts w:ascii="Arial" w:hAnsi="Arial" w:cs="Arial"/>
          <w:sz w:val="20"/>
          <w:szCs w:val="20"/>
        </w:rPr>
        <w:t xml:space="preserve">әсімдер (іс-қимылдар) реттілігін толық сипаттау, сондай-ақ мемлекеттік қызмет көрсету процесінде өзге де көрсетілетін қызметті берушілермен және (немесе) Мемлекеттік корпорациясымен өзара іс-қимыл және ақпараттық жүйелерді қолдану тәртібін сипаттау осы регламенттің </w:t>
      </w:r>
      <w:hyperlink r:id="rId20" w:anchor="z137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2-қосымшасына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сәйкес бизнес-процестердің анықтамалығында көрсетіледі.</w:t>
      </w: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765FC" w:rsidRPr="008765FC" w:rsidTr="008765FC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5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"Шалғайдағы ауылдық елді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мекендерде тұратын балаларды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жалпы білім беру ұйымдарына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және керіқарай үйлеріне тегін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тасымалдауды ұсыну"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 xml:space="preserve">мемлекеттік 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өрсетілетін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қызмет регламентіне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1-қосымша</w:t>
            </w:r>
          </w:p>
        </w:tc>
      </w:tr>
    </w:tbl>
    <w:p w:rsidR="008765FC" w:rsidRPr="008765FC" w:rsidRDefault="008765FC" w:rsidP="008765FC">
      <w:pPr>
        <w:pStyle w:val="3"/>
        <w:rPr>
          <w:rFonts w:ascii="Arial" w:hAnsi="Arial" w:cs="Arial"/>
          <w:b w:val="0"/>
          <w:color w:val="990000"/>
          <w:sz w:val="22"/>
          <w:szCs w:val="22"/>
        </w:rPr>
      </w:pPr>
      <w:r w:rsidRPr="008765FC">
        <w:rPr>
          <w:rFonts w:ascii="Arial" w:hAnsi="Arial" w:cs="Arial"/>
          <w:b w:val="0"/>
          <w:color w:val="990000"/>
          <w:sz w:val="22"/>
          <w:szCs w:val="22"/>
        </w:rPr>
        <w:t>"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t>Шалғайдағы ауылдық елді мекендерде тұратын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балаларды жалпы білім беру ұйымдарына және кері қарай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үйлеріне тегін тасымалдауды ұсыну" мемлекеттік қызмет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көрсету процесінде көрсетілетін қызметті берушінің құрылымдық</w:t>
      </w:r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бөлімшелерінің (қызметкерлерінің) өзара і</w:t>
      </w:r>
      <w:proofErr w:type="gramStart"/>
      <w:r w:rsidRPr="008765FC">
        <w:rPr>
          <w:rFonts w:ascii="Arial" w:hAnsi="Arial" w:cs="Arial"/>
          <w:b w:val="0"/>
          <w:color w:val="990000"/>
          <w:sz w:val="23"/>
          <w:szCs w:val="23"/>
        </w:rPr>
        <w:t>с-</w:t>
      </w:r>
      <w:proofErr w:type="gramEnd"/>
      <w:r w:rsidRPr="008765FC">
        <w:rPr>
          <w:rFonts w:ascii="Arial" w:hAnsi="Arial" w:cs="Arial"/>
          <w:b w:val="0"/>
          <w:color w:val="990000"/>
          <w:sz w:val="23"/>
          <w:szCs w:val="23"/>
        </w:rPr>
        <w:t>қимыл тәртібін сипаттау</w:t>
      </w:r>
    </w:p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793"/>
        <w:gridCol w:w="1690"/>
        <w:gridCol w:w="1613"/>
        <w:gridCol w:w="1631"/>
        <w:gridCol w:w="1562"/>
        <w:gridCol w:w="1465"/>
      </w:tblGrid>
      <w:tr w:rsidR="008765FC" w:rsidRPr="008765FC" w:rsidTr="008765FC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Негізгі процестің (жұмыс барысының) і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с-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қимылы</w:t>
            </w:r>
          </w:p>
        </w:tc>
      </w:tr>
      <w:tr w:rsidR="008765FC" w:rsidRPr="008765FC" w:rsidTr="008765FC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І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с-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 xml:space="preserve">қимылдың (жұмыс барысы) № 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765FC" w:rsidRPr="008765FC" w:rsidTr="008765FC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Құрылымдық бө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імшелер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Көрсетілетін қызметті берушінің кеңсе қызметкері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Көрсетілетін қызметті берушінің басшысы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Көрсетілетін қызметті берушінің жауапты орындаушысы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Көрсетілетін қызметті берушінің басшысы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Көрсетілетін қызметті берушінің кеңсе қызметкері</w:t>
            </w:r>
          </w:p>
        </w:tc>
      </w:tr>
      <w:tr w:rsidR="008765FC" w:rsidRPr="008765FC" w:rsidTr="008765FC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І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с-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қимылдың (процестің, рәсімнің, операциялардың атауы) және олардың сипаттамасы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 xml:space="preserve">Көрсетілетін қызметті алушыдан алған құжаттарды қабылдау және тіркеу. Көрсетілетін қызметті алушы </w:t>
            </w: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 xml:space="preserve">Стандарттың </w:t>
            </w:r>
            <w:hyperlink r:id="rId21" w:anchor="z1150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9-тармағына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сәйкес құжаттар топтамасын толық ұсынбаған және (немесе) қолданылу мерзімі өті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 xml:space="preserve"> кеткен құжаттарды ұсынған жағдайда, көрсетілетін қызметті беруші өтінішті қабылдаудан бас тартады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Карау және жауапты орындаушыны анықтау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 xml:space="preserve">Анықтама жобасын 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 xml:space="preserve">әсімдеу не Стандарттың </w:t>
            </w:r>
            <w:hyperlink r:id="rId22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көрсетілген негіздер бойынша бас </w:t>
            </w: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тарту туралы дәлелді жауап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Анықтама жобасын қарау жә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не қол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 xml:space="preserve"> қою не Стандарттың </w:t>
            </w:r>
            <w:hyperlink r:id="rId23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көрсетілген негіздер </w:t>
            </w: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бойынша бас тарту туралы дәлелді жауап және көрсетілетін қызметті берушінің кеңсе қызметкеріне жіберу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 xml:space="preserve">Анықтаманы тіркеу не Стандарттың </w:t>
            </w:r>
            <w:hyperlink r:id="rId24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көрсетілген негіздер бойынша бас </w:t>
            </w: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тарту туралы дәлелді жауап</w:t>
            </w:r>
          </w:p>
        </w:tc>
      </w:tr>
      <w:tr w:rsidR="008765FC" w:rsidRPr="008765FC" w:rsidTr="008765FC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Аяқтау нысаны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 xml:space="preserve">Құжаттарды қабылдау туралы қолхат беру және 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басшы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 xml:space="preserve">ға қарауға беру не Стандарттың </w:t>
            </w:r>
            <w:hyperlink r:id="rId25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көрсетілген негіздер бойынша бас тарту туралы дәлелді жауап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Анықтама жобасын қарау жә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не қол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 xml:space="preserve"> қою не Стандарттың </w:t>
            </w:r>
            <w:hyperlink r:id="rId26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көрсетілген негіздер бойынша бас тарту туралы дәлелді жауап 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Анықтама жобасын басшыға қарастыруға жә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не қол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 xml:space="preserve"> қоюға жіберу не Стандарттың </w:t>
            </w:r>
            <w:hyperlink r:id="rId27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көрсетілген негіздер бойынша бас тарту туралы дәлелді жауап 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 xml:space="preserve">Анықтама не Стандарттың </w:t>
            </w:r>
            <w:hyperlink r:id="rId28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көрсетілген негіздер бойынша бас тарту туралы дәлелді жауап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 xml:space="preserve">Анықтаманы беру не Стандарттың </w:t>
            </w:r>
            <w:hyperlink r:id="rId29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көрсетілген негіздер бойынша бас тарту туралы дәлелді жауап </w:t>
            </w:r>
          </w:p>
        </w:tc>
      </w:tr>
      <w:tr w:rsidR="008765FC" w:rsidRPr="008765FC" w:rsidTr="008765FC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Орындау мерзі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15 (он бес) минут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 (бір) жұмыс кү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 (бір) жұмыс кү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 (бір) жұмыс кү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30 (отыз) минут</w:t>
            </w:r>
          </w:p>
        </w:tc>
      </w:tr>
      <w:tr w:rsidR="008765FC" w:rsidRPr="008765FC" w:rsidTr="008765FC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5 (бес) жұмыс кү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і</w:t>
            </w:r>
          </w:p>
        </w:tc>
      </w:tr>
    </w:tbl>
    <w:p w:rsidR="008765FC" w:rsidRPr="008765FC" w:rsidRDefault="008765FC" w:rsidP="008765FC">
      <w:pPr>
        <w:pStyle w:val="a3"/>
        <w:spacing w:before="0" w:beforeAutospacing="0" w:after="0" w:afterAutospacing="0"/>
        <w:jc w:val="right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765FC" w:rsidRPr="008765FC" w:rsidTr="008765FC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5FC" w:rsidRPr="008765FC" w:rsidRDefault="00876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"Шалғайдағы ауылдық елді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мекендерде тұратын балаларды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жалпы білім беру ұйымдарына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және керіқарай үйлеріне тегін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тасымалдауды ұсыну"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 xml:space="preserve">мемлекеттік </w:t>
            </w:r>
            <w:proofErr w:type="gramStart"/>
            <w:r w:rsidRPr="008765FC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8765FC">
              <w:rPr>
                <w:rFonts w:ascii="Arial" w:hAnsi="Arial" w:cs="Arial"/>
                <w:sz w:val="20"/>
                <w:szCs w:val="20"/>
              </w:rPr>
              <w:t>өрсетілетін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қызмет регламентіне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  <w:t>2-қосымша</w:t>
            </w:r>
          </w:p>
        </w:tc>
      </w:tr>
    </w:tbl>
    <w:p w:rsidR="008765FC" w:rsidRPr="008765FC" w:rsidRDefault="008765FC" w:rsidP="008765FC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t>"Шалғайдағы ауылдық елді мекендерде тұратын балаларды жалпы бі</w:t>
      </w:r>
      <w:proofErr w:type="gramStart"/>
      <w:r w:rsidRPr="008765FC">
        <w:rPr>
          <w:rFonts w:ascii="Arial" w:hAnsi="Arial" w:cs="Arial"/>
          <w:b w:val="0"/>
          <w:color w:val="990000"/>
          <w:sz w:val="23"/>
          <w:szCs w:val="23"/>
        </w:rPr>
        <w:t>л</w:t>
      </w:r>
      <w:proofErr w:type="gramEnd"/>
      <w:r w:rsidRPr="008765FC">
        <w:rPr>
          <w:rFonts w:ascii="Arial" w:hAnsi="Arial" w:cs="Arial"/>
          <w:b w:val="0"/>
          <w:color w:val="990000"/>
          <w:sz w:val="23"/>
          <w:szCs w:val="23"/>
        </w:rPr>
        <w:t>ім беру ұйымдарына және кері қарай үйлеріне тегін тасымалдауды ұсыну" мемлекеттік қызметті көрсетудің бизнес-процестерінің анықтамалығы</w:t>
      </w:r>
    </w:p>
    <w:p w:rsidR="008765FC" w:rsidRPr="008765FC" w:rsidRDefault="008765FC" w:rsidP="008765FC">
      <w:pPr>
        <w:rPr>
          <w:rFonts w:ascii="Arial" w:hAnsi="Arial" w:cs="Arial"/>
          <w:sz w:val="18"/>
          <w:szCs w:val="18"/>
        </w:rPr>
      </w:pPr>
    </w:p>
    <w:p w:rsidR="008765FC" w:rsidRPr="008765FC" w:rsidRDefault="008765FC" w:rsidP="008765FC">
      <w:pPr>
        <w:pStyle w:val="a3"/>
        <w:rPr>
          <w:rFonts w:ascii="Arial" w:hAnsi="Arial" w:cs="Arial"/>
          <w:sz w:val="18"/>
          <w:szCs w:val="18"/>
        </w:rPr>
      </w:pPr>
      <w:r w:rsidRPr="008765FC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855C40C" wp14:editId="5D4EA453">
            <wp:extent cx="5854700" cy="2947670"/>
            <wp:effectExtent l="0" t="0" r="0" b="5080"/>
            <wp:docPr id="7" name="Рисунок 7" descr="http://adilet.zan.kz/files/1146/08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dilet.zan.kz/files/1146/08/1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FC" w:rsidRPr="008765FC" w:rsidRDefault="008765FC" w:rsidP="008765FC">
      <w:pPr>
        <w:rPr>
          <w:rFonts w:ascii="Arial" w:hAnsi="Arial" w:cs="Arial"/>
          <w:sz w:val="18"/>
          <w:szCs w:val="18"/>
        </w:rPr>
      </w:pPr>
      <w:r w:rsidRPr="008765FC">
        <w:rPr>
          <w:rFonts w:ascii="Arial" w:hAnsi="Arial" w:cs="Arial"/>
          <w:sz w:val="18"/>
          <w:szCs w:val="18"/>
        </w:rPr>
        <w:br/>
      </w:r>
    </w:p>
    <w:p w:rsidR="008765FC" w:rsidRPr="008765FC" w:rsidRDefault="008765FC" w:rsidP="008765FC">
      <w:pPr>
        <w:pStyle w:val="3"/>
        <w:rPr>
          <w:rFonts w:ascii="Arial" w:hAnsi="Arial" w:cs="Arial"/>
          <w:sz w:val="23"/>
          <w:szCs w:val="23"/>
        </w:rPr>
      </w:pPr>
      <w:r w:rsidRPr="008765FC">
        <w:rPr>
          <w:rFonts w:ascii="Arial" w:hAnsi="Arial" w:cs="Arial"/>
        </w:rPr>
        <w:t>Шартты белгілер:</w:t>
      </w:r>
    </w:p>
    <w:p w:rsidR="008765FC" w:rsidRPr="008765FC" w:rsidRDefault="008765FC" w:rsidP="008765FC">
      <w:pPr>
        <w:rPr>
          <w:rFonts w:ascii="Arial" w:hAnsi="Arial" w:cs="Arial"/>
          <w:sz w:val="18"/>
          <w:szCs w:val="18"/>
        </w:rPr>
      </w:pPr>
    </w:p>
    <w:p w:rsidR="008765FC" w:rsidRPr="008765FC" w:rsidRDefault="008765FC" w:rsidP="008765FC">
      <w:pPr>
        <w:pStyle w:val="a3"/>
        <w:rPr>
          <w:rFonts w:ascii="Arial" w:hAnsi="Arial" w:cs="Arial"/>
          <w:sz w:val="18"/>
          <w:szCs w:val="18"/>
        </w:rPr>
      </w:pPr>
      <w:r w:rsidRPr="008765F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01D7F50" wp14:editId="56A9D21D">
            <wp:extent cx="5854700" cy="805180"/>
            <wp:effectExtent l="0" t="0" r="0" b="0"/>
            <wp:docPr id="6" name="Рисунок 6" descr="http://adilet.zan.kz/files/1146/08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dilet.zan.kz/files/1146/08/13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FC" w:rsidRPr="008765FC" w:rsidRDefault="008765FC">
      <w:pPr>
        <w:rPr>
          <w:rFonts w:ascii="Arial" w:hAnsi="Arial" w:cs="Arial"/>
        </w:rPr>
      </w:pPr>
    </w:p>
    <w:p w:rsidR="008765FC" w:rsidRPr="008765FC" w:rsidRDefault="008765FC">
      <w:pPr>
        <w:rPr>
          <w:rFonts w:ascii="Arial" w:hAnsi="Arial" w:cs="Arial"/>
        </w:rPr>
      </w:pPr>
    </w:p>
    <w:p w:rsidR="008765FC" w:rsidRDefault="008765FC">
      <w:pPr>
        <w:rPr>
          <w:rFonts w:ascii="Arial" w:hAnsi="Arial" w:cs="Arial"/>
        </w:rPr>
      </w:pPr>
    </w:p>
    <w:p w:rsidR="008765FC" w:rsidRDefault="008765FC">
      <w:pPr>
        <w:rPr>
          <w:rFonts w:ascii="Arial" w:hAnsi="Arial" w:cs="Arial"/>
        </w:rPr>
      </w:pPr>
    </w:p>
    <w:p w:rsidR="008765FC" w:rsidRDefault="008765FC">
      <w:pPr>
        <w:rPr>
          <w:rFonts w:ascii="Arial" w:hAnsi="Arial" w:cs="Arial"/>
        </w:rPr>
      </w:pPr>
    </w:p>
    <w:p w:rsidR="008765FC" w:rsidRDefault="008765FC">
      <w:pPr>
        <w:rPr>
          <w:rFonts w:ascii="Arial" w:hAnsi="Arial" w:cs="Arial"/>
        </w:rPr>
      </w:pPr>
    </w:p>
    <w:p w:rsidR="008765FC" w:rsidRDefault="008765FC">
      <w:pPr>
        <w:rPr>
          <w:rFonts w:ascii="Arial" w:hAnsi="Arial" w:cs="Arial"/>
        </w:rPr>
      </w:pPr>
    </w:p>
    <w:p w:rsidR="008765FC" w:rsidRDefault="008765FC">
      <w:pPr>
        <w:rPr>
          <w:rFonts w:ascii="Arial" w:hAnsi="Arial" w:cs="Arial"/>
        </w:rPr>
      </w:pPr>
    </w:p>
    <w:p w:rsidR="008765FC" w:rsidRDefault="008765FC">
      <w:pPr>
        <w:rPr>
          <w:rFonts w:ascii="Arial" w:hAnsi="Arial" w:cs="Arial"/>
        </w:rPr>
      </w:pPr>
    </w:p>
    <w:p w:rsidR="008765FC" w:rsidRDefault="008765FC">
      <w:pPr>
        <w:rPr>
          <w:rFonts w:ascii="Arial" w:hAnsi="Arial" w:cs="Arial"/>
        </w:rPr>
      </w:pPr>
    </w:p>
    <w:p w:rsidR="008765FC" w:rsidRPr="008765FC" w:rsidRDefault="008765FC">
      <w:pPr>
        <w:rPr>
          <w:rFonts w:ascii="Arial" w:hAnsi="Arial" w:cs="Arial"/>
        </w:rPr>
      </w:pPr>
    </w:p>
    <w:p w:rsidR="008765FC" w:rsidRDefault="008765FC"/>
    <w:tbl>
      <w:tblPr>
        <w:tblW w:w="5856" w:type="dxa"/>
        <w:tblInd w:w="3613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6"/>
      </w:tblGrid>
      <w:tr w:rsidR="00263F37" w:rsidRPr="00263F37" w:rsidTr="00263F37">
        <w:trPr>
          <w:trHeight w:val="1199"/>
        </w:trPr>
        <w:tc>
          <w:tcPr>
            <w:tcW w:w="5856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" w:name="z118"/>
            <w:bookmarkEnd w:id="1"/>
            <w:proofErr w:type="gramStart"/>
            <w:r w:rsidRPr="00263F37">
              <w:rPr>
                <w:rFonts w:ascii="Arial" w:eastAsia="Times New Roman" w:hAnsi="Arial" w:cs="Arial"/>
                <w:lang w:eastAsia="ru-RU"/>
              </w:rPr>
              <w:lastRenderedPageBreak/>
              <w:t>Утвержден</w:t>
            </w:r>
            <w:proofErr w:type="gramEnd"/>
            <w:r w:rsidRPr="00263F37">
              <w:rPr>
                <w:rFonts w:ascii="Arial" w:eastAsia="Times New Roman" w:hAnsi="Arial" w:cs="Arial"/>
                <w:lang w:eastAsia="ru-RU"/>
              </w:rPr>
              <w:br/>
              <w:t>постановлением акимата</w:t>
            </w:r>
            <w:r w:rsidRPr="00263F37">
              <w:rPr>
                <w:rFonts w:ascii="Arial" w:eastAsia="Times New Roman" w:hAnsi="Arial" w:cs="Arial"/>
                <w:lang w:eastAsia="ru-RU"/>
              </w:rPr>
              <w:br/>
              <w:t>Павлодарской области</w:t>
            </w:r>
            <w:r w:rsidRPr="00263F37">
              <w:rPr>
                <w:rFonts w:ascii="Arial" w:eastAsia="Times New Roman" w:hAnsi="Arial" w:cs="Arial"/>
                <w:lang w:eastAsia="ru-RU"/>
              </w:rPr>
              <w:br/>
              <w:t>от "24" июня 2015 года № 181/6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Регламент государственной услуги "Предоставление бесплатного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подвоза к общеобразовательным организациям и обратно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домой детям, проживающим в отдаленных сельских пунктах"</w:t>
      </w:r>
    </w:p>
    <w:p w:rsidR="00263F37" w:rsidRPr="00263F37" w:rsidRDefault="00263F37" w:rsidP="00263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263F37">
        <w:rPr>
          <w:rFonts w:ascii="Arial" w:eastAsia="Times New Roman" w:hAnsi="Arial" w:cs="Arial"/>
          <w:sz w:val="24"/>
          <w:szCs w:val="24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highlight w:val="yellow"/>
          <w:lang w:eastAsia="ru-RU"/>
        </w:rPr>
        <w:t xml:space="preserve">Сноска. Регламент - в редакции постановления акимата Павлодарской области от </w:t>
      </w:r>
      <w:r w:rsidRPr="00263F37">
        <w:rPr>
          <w:rFonts w:ascii="Arial" w:eastAsia="Times New Roman" w:hAnsi="Arial" w:cs="Arial"/>
          <w:color w:val="FF0000"/>
          <w:highlight w:val="yellow"/>
          <w:lang w:eastAsia="ru-RU"/>
        </w:rPr>
        <w:t xml:space="preserve">03.08.2018 </w:t>
      </w:r>
      <w:hyperlink r:id="rId32" w:anchor="119" w:tgtFrame="_blank" w:history="1">
        <w:r w:rsidRPr="00263F37">
          <w:rPr>
            <w:rFonts w:ascii="Arial" w:eastAsia="Times New Roman" w:hAnsi="Arial" w:cs="Arial"/>
            <w:color w:val="FF0000"/>
            <w:highlight w:val="yellow"/>
            <w:u w:val="single"/>
            <w:lang w:eastAsia="ru-RU"/>
          </w:rPr>
          <w:t>№ 273/5</w:t>
        </w:r>
      </w:hyperlink>
      <w:r w:rsidRPr="00263F37">
        <w:rPr>
          <w:rFonts w:ascii="Arial" w:eastAsia="Times New Roman" w:hAnsi="Arial" w:cs="Arial"/>
          <w:highlight w:val="yellow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Глава 1. Общие положения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t>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- государственная услуга) оказывается акимом поселка, села, сельского округа Павлодарской области (далее - услугодатель).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Прием заявления и выдача результата оказания государственной услуги осуществляются 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через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1) канцелярию услугодателя;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2. Форма оказания государственной услуги: бумажная.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3. 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Результат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hyperlink r:id="rId33" w:anchor="z91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утвержденного </w:t>
      </w:r>
      <w:hyperlink r:id="rId34" w:anchor="z1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приказом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Министра образования и науки Республики Казахстан от 13 апреля 2015 года № 198 (далее - Стандарт) либо мотивированный ответ об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отказе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оказании государственной услуги в случаях и по основаниям, предусмотренным </w:t>
      </w:r>
      <w:hyperlink r:id="rId35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Глава 2. Описание порядка действий структурных подразделений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(работников) услугодателя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hyperlink r:id="rId36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пункте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1) сотрудник канцелярии услугодателя осуществляет прием и регистрацию полученных от услугополучателя документов, выдает расписку о приеме соответствующих документов и передает на рассмотрение руководителю услугодателя – 15 (пятнадцать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)м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инут.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В случае предоставления услугополучателем неполного пакета документов согласно </w:t>
      </w:r>
      <w:hyperlink r:id="rId37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пункту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 и (или) документов с истекшим сроком действия услугодатель отказывает в приеме заявления;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2) руководитель услугодателя рассматривает и определяет ответственного исполнителя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     3) ответственный исполнитель услугодателя оформляет прое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кт спр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авки либо мотивированный ответ об отказе в оказании государственной услуги по основаниям, предусмотренным </w:t>
      </w:r>
      <w:hyperlink r:id="rId38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направляет на рассмотрение и подписание руководителю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4) руководитель услугодателя рассматривает, подписывает прое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кт спр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авки либо мотивированный ответ об отказе в оказании государственной услуги по основаниям, предусмотренным </w:t>
      </w:r>
      <w:hyperlink r:id="rId39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направляет сотруднику канцелярии услугодателя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5) сотрудник канцелярии услугодателя регистрирует справку либо мотивированный ответ об отказе в оказании государственной услуги по основаниям, предусмотренным </w:t>
      </w:r>
      <w:hyperlink r:id="rId40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выдает услугополучателю – 30 (тридцать) минут.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6. Результат процедуры (действия)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hyperlink r:id="rId41" w:anchor="z91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hyperlink r:id="rId42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Глава 3. Описание порядка взаимодействия структурных подразделений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br/>
        <w:t>(работников) услугодателя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1) сотрудник канцелярии услугодателя;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2) руководитель услугодателя;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3) ответственный исполнитель услугодателя.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8. Описание последовательности процедур (действий) сопровождается таблицей согласно </w:t>
      </w:r>
      <w:hyperlink r:id="rId43" w:anchor="z135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настоящему регламенту.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Глава 4. Описание порядка взаимодействия с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br/>
        <w:t>Государственной корпорацией, а также порядка использования информационных систем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9. Государственная услуга через веб-портал "электронного правительства" не оказывается.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10.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1) услугополучатель подает необходимые документы и заявление оператору Государственной корпорации для получения государственной услуги, которая осуществляется в порядке "электронной" очереди, по месту регистрации услугополучателя без ускоренного обслуживания, возможно "бронирование" электронной очереди посредством портала.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В случае предоставления услугополучателем неполного пакета документов согласно </w:t>
      </w:r>
      <w:hyperlink r:id="rId44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пункту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 и (или) документов с истекшим сроком действия, работник Государственной корпорации отказывает в приеме документов и выдает расписку об отказе в приеме заявления по форме согласно </w:t>
      </w:r>
      <w:hyperlink r:id="rId45" w:anchor="z926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4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2) процесс 1 – ввод оператором Государственной корпорации логина и пароля (процесс авторизации) для оказания услуги;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3) процесс 2 – выбор оператором Государственной корпорации услуги, а также данных представителя услугополучателя;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4) процесс 3 –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 (одного из родителей или законных представителей);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     5) условие 1 – проверка наличия данных услугополучателя в ГБД ФЛ;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hyperlink r:id="rId46" w:anchor="z13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2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настоящему регламенту.</w:t>
      </w:r>
    </w:p>
    <w:tbl>
      <w:tblPr>
        <w:tblW w:w="10785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998"/>
      </w:tblGrid>
      <w:tr w:rsidR="00263F37" w:rsidRPr="00263F37" w:rsidTr="00263F37">
        <w:tc>
          <w:tcPr>
            <w:tcW w:w="58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z135"/>
            <w:bookmarkEnd w:id="2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1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регламенту государственной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бесплатного подвоза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общеобразовательным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организациям и обратно домой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детям, проживающим в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отдаленных сельских пунктах"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Описание порядка взаимодействия структурных подразделений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(работников) услугодателя в процессе оказания государственной услуги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"Предоставление бесплатного подвоза к общеобразовательным организациям и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обратно домой детям, проживающим в отдаленных сельских пунктах"</w:t>
      </w:r>
    </w:p>
    <w:tbl>
      <w:tblPr>
        <w:tblW w:w="9663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1602"/>
        <w:gridCol w:w="1628"/>
        <w:gridCol w:w="1560"/>
        <w:gridCol w:w="1707"/>
        <w:gridCol w:w="1829"/>
        <w:gridCol w:w="1105"/>
      </w:tblGrid>
      <w:tr w:rsidR="00263F37" w:rsidRPr="00263F37" w:rsidTr="00263F37">
        <w:tc>
          <w:tcPr>
            <w:tcW w:w="23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1" w:type="dxa"/>
            <w:gridSpan w:val="6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Действия основного процесса (хода работ)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действия (хода работ)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Структурные подразделения (работники)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 канцелярии услугодателя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услугодателя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 услугодателя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услугодателя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 канцелярии услугодателя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Прием и регистрация полученных от услугополучателя документов. В случае предоставления неполного пакета документов согласно </w:t>
            </w:r>
            <w:hyperlink r:id="rId47" w:anchor="z883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пункту 9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и (или) документов с истекшим сроком действия, услугодатель отказывает в приеме заявления.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Рассмотрение и определение ответственного исполнителя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проекта справки либо мотивированный ответ об отказе по основаниям </w:t>
            </w:r>
            <w:hyperlink r:id="rId48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49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и направление сотруднику канцелярии услугодателя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Регистрация справки либо мотивированный ответ об отказе по основаниям </w:t>
            </w:r>
            <w:hyperlink r:id="rId50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завершения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Выдача расписки о приеме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документов и передача на рассмотрение руководителю либо мотивированный ответ об отказе по основаниям </w:t>
            </w:r>
            <w:hyperlink r:id="rId51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Рассмотрение и подписание проекта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справки либо мотивированный ответ об отказе по основаниям </w:t>
            </w:r>
            <w:hyperlink r:id="rId52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Направление проекта справки либо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мотивированный ответ об отказе по основаниям </w:t>
            </w:r>
            <w:hyperlink r:id="rId53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на рассмотрение и подписание руководителю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 либо мотивированный ответ об отказе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 основаниям </w:t>
            </w:r>
            <w:hyperlink r:id="rId54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Выдача справки либо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мотивированный ответ об отказе по основаниям </w:t>
            </w:r>
            <w:hyperlink r:id="rId55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(пятнадцать) минут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(тридцать) минут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9" w:type="dxa"/>
            <w:gridSpan w:val="5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(пять) рабочих дней</w:t>
            </w:r>
          </w:p>
        </w:tc>
      </w:tr>
    </w:tbl>
    <w:p w:rsidR="00263F37" w:rsidRPr="00263F37" w:rsidRDefault="00263F37" w:rsidP="00263F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85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998"/>
      </w:tblGrid>
      <w:tr w:rsidR="00263F37" w:rsidRPr="00263F37" w:rsidTr="00263F37">
        <w:tc>
          <w:tcPr>
            <w:tcW w:w="58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21"/>
                <w:szCs w:val="21"/>
                <w:lang w:eastAsia="ru-RU"/>
              </w:rPr>
            </w:pPr>
            <w:r w:rsidRPr="00263F37">
              <w:rPr>
                <w:rFonts w:ascii="Arial" w:eastAsia="Times New Roman" w:hAnsi="Arial" w:cs="Arial"/>
                <w:color w:val="36363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20"/>
                <w:szCs w:val="20"/>
                <w:lang w:eastAsia="ru-RU"/>
              </w:rPr>
            </w:pPr>
            <w:bookmarkStart w:id="3" w:name="z137"/>
            <w:bookmarkEnd w:id="3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регламенту государственной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бесплатного подвоза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общеобразовательным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организациям и обратно домой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детям, проживающим в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отдаленных сельских пунктах"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Справочник бизнес-процессов оказания государственной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услуги "Предоставление бесплатного подвоза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к общеобразовательным организациям и обратно домой детям,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 xml:space="preserve">проживающим в отдаленных сельских пунктах" 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854700" cy="2852420"/>
            <wp:effectExtent l="0" t="0" r="0" b="5080"/>
            <wp:docPr id="3" name="Рисунок 3" descr="http://adilet.zan.kz/files/1146/11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146/11/12.jp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37" w:rsidRPr="00263F37" w:rsidRDefault="00263F37" w:rsidP="0026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 xml:space="preserve">Условные обозначения: 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854700" cy="777875"/>
            <wp:effectExtent l="0" t="0" r="0" b="3175"/>
            <wp:docPr id="2" name="Рисунок 2" descr="http://adilet.zan.kz/files/1146/11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dilet.zan.kz/files/1146/11/13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38" w:rsidRDefault="00C45438"/>
    <w:sectPr w:rsidR="00C45438" w:rsidSect="00263F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4D"/>
    <w:rsid w:val="00263F37"/>
    <w:rsid w:val="0050084D"/>
    <w:rsid w:val="008765FC"/>
    <w:rsid w:val="008D1B83"/>
    <w:rsid w:val="00C4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3F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3F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gov.kz/wps/poc?uri=mjnpa:document&amp;language=kk&amp;documentId=V1500011184" TargetMode="External"/><Relationship Id="rId18" Type="http://schemas.openxmlformats.org/officeDocument/2006/relationships/hyperlink" Target="http://egov.kz/wps/poc?uri=mjnpa:document&amp;language=kk&amp;documentId=V1500011184" TargetMode="External"/><Relationship Id="rId26" Type="http://schemas.openxmlformats.org/officeDocument/2006/relationships/hyperlink" Target="http://egov.kz/wps/poc?uri=mjnpa:document&amp;language=kk&amp;documentId=V1500011184" TargetMode="External"/><Relationship Id="rId39" Type="http://schemas.openxmlformats.org/officeDocument/2006/relationships/hyperlink" Target="http://egov.kz/wps/poc?uri=mjnpa:document&amp;language=ru&amp;documentId=V1500011184" TargetMode="External"/><Relationship Id="rId21" Type="http://schemas.openxmlformats.org/officeDocument/2006/relationships/hyperlink" Target="http://egov.kz/wps/poc?uri=mjnpa:document&amp;language=kk&amp;documentId=V1500011184" TargetMode="External"/><Relationship Id="rId34" Type="http://schemas.openxmlformats.org/officeDocument/2006/relationships/hyperlink" Target="http://egov.kz/wps/poc?uri=mjnpa:document&amp;language=ru&amp;documentId=V1500011184" TargetMode="External"/><Relationship Id="rId42" Type="http://schemas.openxmlformats.org/officeDocument/2006/relationships/hyperlink" Target="http://egov.kz/wps/poc?uri=mjnpa:document&amp;language=ru&amp;documentId=V1500011184" TargetMode="External"/><Relationship Id="rId47" Type="http://schemas.openxmlformats.org/officeDocument/2006/relationships/hyperlink" Target="http://egov.kz/wps/poc?uri=mjnpa:document&amp;language=ru&amp;documentId=V1500011184" TargetMode="External"/><Relationship Id="rId50" Type="http://schemas.openxmlformats.org/officeDocument/2006/relationships/hyperlink" Target="http://egov.kz/wps/poc?uri=mjnpa:document&amp;language=ru&amp;documentId=V1500011184" TargetMode="External"/><Relationship Id="rId55" Type="http://schemas.openxmlformats.org/officeDocument/2006/relationships/hyperlink" Target="http://egov.kz/wps/poc?uri=mjnpa:document&amp;language=ru&amp;documentId=V1500011184" TargetMode="External"/><Relationship Id="rId7" Type="http://schemas.openxmlformats.org/officeDocument/2006/relationships/hyperlink" Target="http://egov.kz/wps/poc?uri=mjnpa:document&amp;language=kk&amp;documentId=V1500011184" TargetMode="External"/><Relationship Id="rId12" Type="http://schemas.openxmlformats.org/officeDocument/2006/relationships/hyperlink" Target="http://egov.kz/wps/poc?uri=mjnpa:document&amp;language=kk&amp;documentId=V1500011184" TargetMode="External"/><Relationship Id="rId17" Type="http://schemas.openxmlformats.org/officeDocument/2006/relationships/hyperlink" Target="http://egov.kz/wps/poc?uri=mjnpa:document&amp;language=kk&amp;documentId=V15P0004581" TargetMode="External"/><Relationship Id="rId25" Type="http://schemas.openxmlformats.org/officeDocument/2006/relationships/hyperlink" Target="http://egov.kz/wps/poc?uri=mjnpa:document&amp;language=kk&amp;documentId=V1500011184" TargetMode="External"/><Relationship Id="rId33" Type="http://schemas.openxmlformats.org/officeDocument/2006/relationships/hyperlink" Target="http://egov.kz/wps/poc?uri=mjnpa:document&amp;language=ru&amp;documentId=V1500011184" TargetMode="External"/><Relationship Id="rId38" Type="http://schemas.openxmlformats.org/officeDocument/2006/relationships/hyperlink" Target="http://egov.kz/wps/poc?uri=mjnpa:document&amp;language=ru&amp;documentId=V1500011184" TargetMode="External"/><Relationship Id="rId46" Type="http://schemas.openxmlformats.org/officeDocument/2006/relationships/hyperlink" Target="http://egov.kz/wps/poc?uri=mjnpa:document&amp;language=ru&amp;documentId=V15P0004581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gov.kz/wps/poc?uri=mjnpa:document&amp;language=kk&amp;documentId=V1500011184" TargetMode="External"/><Relationship Id="rId20" Type="http://schemas.openxmlformats.org/officeDocument/2006/relationships/hyperlink" Target="http://egov.kz/wps/poc?uri=mjnpa:document&amp;language=kk&amp;documentId=V15P0004581" TargetMode="External"/><Relationship Id="rId29" Type="http://schemas.openxmlformats.org/officeDocument/2006/relationships/hyperlink" Target="http://egov.kz/wps/poc?uri=mjnpa:document&amp;language=kk&amp;documentId=V1500011184" TargetMode="External"/><Relationship Id="rId41" Type="http://schemas.openxmlformats.org/officeDocument/2006/relationships/hyperlink" Target="http://egov.kz/wps/poc?uri=mjnpa:document&amp;language=ru&amp;documentId=V1500011184" TargetMode="External"/><Relationship Id="rId54" Type="http://schemas.openxmlformats.org/officeDocument/2006/relationships/hyperlink" Target="http://egov.kz/wps/poc?uri=mjnpa:document&amp;language=ru&amp;documentId=V15000111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gov.kz/wps/poc?uri=mjnpa:document&amp;language=kk&amp;documentId=V18P0006049" TargetMode="External"/><Relationship Id="rId11" Type="http://schemas.openxmlformats.org/officeDocument/2006/relationships/hyperlink" Target="http://egov.kz/wps/poc?uri=mjnpa:document&amp;language=kk&amp;documentId=V1500011184" TargetMode="External"/><Relationship Id="rId24" Type="http://schemas.openxmlformats.org/officeDocument/2006/relationships/hyperlink" Target="http://egov.kz/wps/poc?uri=mjnpa:document&amp;language=kk&amp;documentId=V1500011184" TargetMode="External"/><Relationship Id="rId32" Type="http://schemas.openxmlformats.org/officeDocument/2006/relationships/hyperlink" Target="http://egov.kz/wps/poc?uri=mjnpa:document&amp;language=ru&amp;documentId=V18P0006049" TargetMode="External"/><Relationship Id="rId37" Type="http://schemas.openxmlformats.org/officeDocument/2006/relationships/hyperlink" Target="http://egov.kz/wps/poc?uri=mjnpa:document&amp;language=ru&amp;documentId=V1500011184" TargetMode="External"/><Relationship Id="rId40" Type="http://schemas.openxmlformats.org/officeDocument/2006/relationships/hyperlink" Target="http://egov.kz/wps/poc?uri=mjnpa:document&amp;language=ru&amp;documentId=V1500011184" TargetMode="External"/><Relationship Id="rId45" Type="http://schemas.openxmlformats.org/officeDocument/2006/relationships/hyperlink" Target="http://egov.kz/wps/poc?uri=mjnpa:document&amp;language=ru&amp;documentId=V1500011184" TargetMode="External"/><Relationship Id="rId53" Type="http://schemas.openxmlformats.org/officeDocument/2006/relationships/hyperlink" Target="http://egov.kz/wps/poc?uri=mjnpa:document&amp;language=ru&amp;documentId=V1500011184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gov.kz/wps/poc?uri=mjnpa:document&amp;language=kk&amp;documentId=V1500011184" TargetMode="External"/><Relationship Id="rId23" Type="http://schemas.openxmlformats.org/officeDocument/2006/relationships/hyperlink" Target="http://egov.kz/wps/poc?uri=mjnpa:document&amp;language=kk&amp;documentId=V1500011184" TargetMode="External"/><Relationship Id="rId28" Type="http://schemas.openxmlformats.org/officeDocument/2006/relationships/hyperlink" Target="http://egov.kz/wps/poc?uri=mjnpa:document&amp;language=kk&amp;documentId=V1500011184" TargetMode="External"/><Relationship Id="rId36" Type="http://schemas.openxmlformats.org/officeDocument/2006/relationships/hyperlink" Target="http://egov.kz/wps/poc?uri=mjnpa:document&amp;language=ru&amp;documentId=V1500011184" TargetMode="External"/><Relationship Id="rId49" Type="http://schemas.openxmlformats.org/officeDocument/2006/relationships/hyperlink" Target="http://egov.kz/wps/poc?uri=mjnpa:document&amp;language=ru&amp;documentId=V1500011184" TargetMode="External"/><Relationship Id="rId57" Type="http://schemas.openxmlformats.org/officeDocument/2006/relationships/image" Target="media/image4.jpeg"/><Relationship Id="rId10" Type="http://schemas.openxmlformats.org/officeDocument/2006/relationships/hyperlink" Target="http://egov.kz/wps/poc?uri=mjnpa:document&amp;language=kk&amp;documentId=V1500011184" TargetMode="External"/><Relationship Id="rId19" Type="http://schemas.openxmlformats.org/officeDocument/2006/relationships/hyperlink" Target="http://egov.kz/wps/poc?uri=mjnpa:document&amp;language=kk&amp;documentId=V1500011184" TargetMode="External"/><Relationship Id="rId31" Type="http://schemas.openxmlformats.org/officeDocument/2006/relationships/image" Target="media/image2.jpeg"/><Relationship Id="rId44" Type="http://schemas.openxmlformats.org/officeDocument/2006/relationships/hyperlink" Target="http://egov.kz/wps/poc?uri=mjnpa:document&amp;language=ru&amp;documentId=V1500011184" TargetMode="External"/><Relationship Id="rId52" Type="http://schemas.openxmlformats.org/officeDocument/2006/relationships/hyperlink" Target="http://egov.kz/wps/poc?uri=mjnpa:document&amp;language=ru&amp;documentId=V1500011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ov.kz/wps/poc?uri=mjnpa:document&amp;language=kk&amp;documentId=V1500011184" TargetMode="External"/><Relationship Id="rId14" Type="http://schemas.openxmlformats.org/officeDocument/2006/relationships/hyperlink" Target="http://egov.kz/wps/poc?uri=mjnpa:document&amp;language=kk&amp;documentId=V1500011184" TargetMode="External"/><Relationship Id="rId22" Type="http://schemas.openxmlformats.org/officeDocument/2006/relationships/hyperlink" Target="http://egov.kz/wps/poc?uri=mjnpa:document&amp;language=kk&amp;documentId=V1500011184" TargetMode="External"/><Relationship Id="rId27" Type="http://schemas.openxmlformats.org/officeDocument/2006/relationships/hyperlink" Target="http://egov.kz/wps/poc?uri=mjnpa:document&amp;language=kk&amp;documentId=V1500011184" TargetMode="External"/><Relationship Id="rId30" Type="http://schemas.openxmlformats.org/officeDocument/2006/relationships/image" Target="media/image1.jpeg"/><Relationship Id="rId35" Type="http://schemas.openxmlformats.org/officeDocument/2006/relationships/hyperlink" Target="http://egov.kz/wps/poc?uri=mjnpa:document&amp;language=ru&amp;documentId=V1500011184" TargetMode="External"/><Relationship Id="rId43" Type="http://schemas.openxmlformats.org/officeDocument/2006/relationships/hyperlink" Target="http://egov.kz/wps/poc?uri=mjnpa:document&amp;language=ru&amp;documentId=V15P0004581" TargetMode="External"/><Relationship Id="rId48" Type="http://schemas.openxmlformats.org/officeDocument/2006/relationships/hyperlink" Target="http://egov.kz/wps/poc?uri=mjnpa:document&amp;language=ru&amp;documentId=V1500011184" TargetMode="External"/><Relationship Id="rId56" Type="http://schemas.openxmlformats.org/officeDocument/2006/relationships/image" Target="media/image3.jpeg"/><Relationship Id="rId8" Type="http://schemas.openxmlformats.org/officeDocument/2006/relationships/hyperlink" Target="http://egov.kz/wps/poc?uri=mjnpa:document&amp;language=kk&amp;documentId=V1500011184" TargetMode="External"/><Relationship Id="rId51" Type="http://schemas.openxmlformats.org/officeDocument/2006/relationships/hyperlink" Target="http://egov.kz/wps/poc?uri=mjnpa:document&amp;language=ru&amp;documentId=V150001118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06AE-30B3-4CED-9098-A4FA6700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2019-01-21T06:39:00Z</dcterms:created>
  <dcterms:modified xsi:type="dcterms:W3CDTF">2019-01-21T06:53:00Z</dcterms:modified>
</cp:coreProperties>
</file>