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</w:pPr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>Балабақшада</w:t>
      </w:r>
      <w:proofErr w:type="spellEnd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>қазақ</w:t>
      </w:r>
      <w:proofErr w:type="spellEnd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>тілін</w:t>
      </w:r>
      <w:proofErr w:type="spellEnd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80095">
        <w:rPr>
          <w:rFonts w:ascii="Roboto" w:hAnsi="Roboto"/>
          <w:b/>
          <w:bCs/>
          <w:color w:val="333333"/>
          <w:sz w:val="28"/>
          <w:szCs w:val="28"/>
          <w:bdr w:val="none" w:sz="0" w:space="0" w:color="auto" w:frame="1"/>
        </w:rPr>
        <w:t>оқыту</w:t>
      </w:r>
      <w:proofErr w:type="spellEnd"/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8"/>
          <w:szCs w:val="28"/>
        </w:rPr>
      </w:pP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Қазақстанның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болашағы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–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Тіліміздің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мемлекеттік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қызметте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де,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ғылымда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да,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беруде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де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тіліндей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қолданылуы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үшін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келетіннің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бә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істеу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керек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»-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Н.Ә.Назарбаевтың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тұжырымдамасы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бар.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Сондықтан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да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беру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жүйесінің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сатыларының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алдында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көкейтесті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мәселелерінің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: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сапасын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арттыру,оның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әдістемесін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жетілдіру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ұрпақтың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тұлғалық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дамуына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қолайлы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жағдай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жасау,мемлекетттік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тілдің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мәртебесін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көтеру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Заман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талабына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жаңаша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ұйымдастырып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шығармашылық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ізденіспен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өткізеді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 Осы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мақсат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пен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міндеттерді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негізге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ала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отырып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өзге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ұлт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үйретуде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тек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сөздерді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қайталау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арқылы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үйретпей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оларды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мен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көрнекіліктер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арқылы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үйреткен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тиімді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табылады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мен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көрнекілік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—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үйренуге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арттырады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сенімін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оятады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.О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элементтері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оқытудың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табылады.Бұл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әдістің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тиімділігі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белсенділігін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пәнге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ынтасын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арттыруында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табылады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Оқудың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алғашқы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кезінде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тілдік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материалдарды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жеңіл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меңгері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п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кетуіне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көмектеседі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дұрыс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өткізілген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үйренуіне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ынтасы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сол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шаршауын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сейілті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п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,қызығушылығын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арттыратын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тек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элементтері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саналады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ігіп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жұмыс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істеуге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бағыт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береді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іздендіруге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дағдысына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қалыптастыруына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мүмкіндік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туғызады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оқытуда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мынадай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мақсатта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тиімді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1.Мұғалімнен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кейін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қайталау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арқылы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сөздердің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фонетикалық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меңгерту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2.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тыңдау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зейінің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қалыптастырып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сөздерді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дұрыс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proofErr w:type="gramStart"/>
      <w:r w:rsidRPr="00680095">
        <w:rPr>
          <w:rFonts w:ascii="Roboto" w:hAnsi="Roboto"/>
          <w:color w:val="333333"/>
          <w:sz w:val="28"/>
          <w:szCs w:val="28"/>
        </w:rPr>
        <w:t>айту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дағдыландыру</w:t>
      </w:r>
      <w:proofErr w:type="spellEnd"/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3.Балалардың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қорын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молайтып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,о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дұрыс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4.Жай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грамматикалық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құрылымдарды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меңгерту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5.Балалардың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дамыту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,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дұрыс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айту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дұрыс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дағдысын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қалыптастыру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сөйлеуге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қары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м-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қатынас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жасауға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әрбір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сабақтарында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жаттығудың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ретінде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арттыруға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деңгейін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тексеру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құралы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ретінде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пайдалануға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Таңдап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алынған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байлығына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,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қорына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болу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керек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.М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кез-келген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өткізу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үшін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алдын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-ала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жоспар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құрып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алуы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lastRenderedPageBreak/>
        <w:t>қажет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Сонымен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қойылатын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төмендегі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әдістемелік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талаптарын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п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орындауы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тиіс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әдістемелік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тұрғыдан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алғанда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мынадай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бөліктерден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тұрады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:</w:t>
      </w:r>
      <w:r w:rsidRPr="00680095">
        <w:rPr>
          <w:rFonts w:ascii="Roboto" w:hAnsi="Roboto"/>
          <w:color w:val="333333"/>
          <w:sz w:val="28"/>
          <w:szCs w:val="28"/>
        </w:rPr>
        <w:br/>
        <w:t xml:space="preserve">1.Ойынның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өтілетін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сабақтарының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мазмұны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мен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тақырыбына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болуы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  <w:t xml:space="preserve">2.Ойынға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берілген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уақытты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нақты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белгілеу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  <w:t xml:space="preserve">3.Ойынның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ойналу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топ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ойнау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4.Ойынға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қажетті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материалдардың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түгел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дайындалып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қойылуы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  <w:t xml:space="preserve">5.Қолданылған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тіркестері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лең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ңдау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br/>
        <w:t xml:space="preserve">6.Ойындардың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барысының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жоспарын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жасау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алдымен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ояту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қажет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жәрдемімен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үйрену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барысында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қабілеті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ашылып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дарыны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ұшталады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күшіне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мүмкіндігіне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сенімі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артады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,к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ісілігі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дара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тұлғалық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сипаттарға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ие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бола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бастайды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туғызу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үшін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пайдаланудың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бөлек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Тиімді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пайдаланылған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мұғалімнің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түсінді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отырған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материалын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бүлдіршіндердің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зор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ынтамен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тыңдап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берік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меңгеруіне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көмектеседі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Өйткені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балабақшадағы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аңсары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гөрі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ауыңқырап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отырады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түрінен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кейін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олар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тез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серігі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п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тапсырманы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ықыластана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сапалы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орындайтын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дайындық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ересек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ортаңғы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)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топтарда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қолданылады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Сонымен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сынып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ішінде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ойнайтын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мен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с-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әрекеттер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арқылы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да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оқытуға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сынып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ішінде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қашан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қолдануымыз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керек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.М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ысалы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үстінде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жаңа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сөздерді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қайталау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үшін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өтілген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жаңа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еске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түсіру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үшін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жөн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Сабақта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 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мынадай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ойнауға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: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proofErr w:type="gramStart"/>
      <w:r w:rsidRPr="00680095">
        <w:rPr>
          <w:rFonts w:ascii="Roboto" w:hAnsi="Roboto"/>
          <w:color w:val="333333"/>
          <w:sz w:val="28"/>
          <w:szCs w:val="28"/>
        </w:rPr>
        <w:t xml:space="preserve">1.Сиқырлы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қоржын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 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тақырыптар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: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Жемістер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», «</w:t>
      </w:r>
      <w:proofErr w:type="spellStart"/>
      <w:proofErr w:type="gramStart"/>
      <w:r w:rsidRPr="00680095">
        <w:rPr>
          <w:rFonts w:ascii="Roboto" w:hAnsi="Roboto"/>
          <w:color w:val="333333"/>
          <w:sz w:val="28"/>
          <w:szCs w:val="28"/>
        </w:rPr>
        <w:t>К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өкөністер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»,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Ыдыс-аяқ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proofErr w:type="gramStart"/>
      <w:r w:rsidRPr="00680095">
        <w:rPr>
          <w:rFonts w:ascii="Roboto" w:hAnsi="Roboto"/>
          <w:color w:val="333333"/>
          <w:sz w:val="28"/>
          <w:szCs w:val="28"/>
        </w:rPr>
        <w:t>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Ойыншықтар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»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т.б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.)</w:t>
      </w:r>
      <w:proofErr w:type="gramEnd"/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proofErr w:type="gramStart"/>
      <w:r w:rsidRPr="00680095">
        <w:rPr>
          <w:rFonts w:ascii="Roboto" w:hAnsi="Roboto"/>
          <w:color w:val="333333"/>
          <w:sz w:val="28"/>
          <w:szCs w:val="28"/>
        </w:rPr>
        <w:t xml:space="preserve">2.Үйде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жоқ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?  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: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Отбасы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мүшелері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»)</w:t>
      </w:r>
      <w:proofErr w:type="gramEnd"/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3.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Аудармашы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 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тақырыптарға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келеді.Мұғалім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қазақша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айтса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бала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орысшаға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аударады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,н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емесе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орысша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айтып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қазақша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аудармасын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сұрайды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)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>4.Снежный ком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 xml:space="preserve"> .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сөздерді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жаттатып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отырып,бір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төрт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дейін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жаттатып,үйрету,лексиканы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үйрету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кезіндегі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тақырыптарда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.)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5. Не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жоқ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? 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тақырыптар</w:t>
      </w:r>
      <w:proofErr w:type="spellEnd"/>
      <w:proofErr w:type="gramStart"/>
      <w:r w:rsidRPr="00680095">
        <w:rPr>
          <w:rFonts w:ascii="Roboto" w:hAnsi="Roboto"/>
          <w:color w:val="333333"/>
          <w:sz w:val="28"/>
          <w:szCs w:val="28"/>
        </w:rPr>
        <w:t xml:space="preserve"> :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жануарлары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»,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Жабайы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жануарлар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»,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Киімдер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»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т.б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.)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6.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Кімнің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дауысы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? (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Барлық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тақырыптарға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қолданауға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келеді.Бір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бала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та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шығып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теріс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қарап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тұрады,мұғалім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келесі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шақыртып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жаңа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lastRenderedPageBreak/>
        <w:t>тақырыптан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айтуды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сұрайды,бірінші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бала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кімнің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дауысы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екенің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айтып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сол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сөздің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суретін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көрсетеді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)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r w:rsidRPr="00680095">
        <w:rPr>
          <w:rFonts w:ascii="Roboto" w:hAnsi="Roboto"/>
          <w:color w:val="333333"/>
          <w:sz w:val="28"/>
          <w:szCs w:val="28"/>
        </w:rPr>
        <w:t xml:space="preserve">7.Үстелде не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жоқ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?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т.б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 xml:space="preserve">( 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</w:t>
      </w:r>
      <w:proofErr w:type="spellEnd"/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ралдары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»,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Азық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–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үлік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»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т.б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.)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Бұл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танымын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кеңейті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п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мен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шеберліктерінің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жан-жақты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дамуына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қалыптасуына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тілдік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материалдарды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жақсы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іскерліктерін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меңгеруіне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көмектеседі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танымын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ақыл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–ой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белсенділігін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қалыптастырудың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маңызды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құралы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бола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отырып,олардың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бағдарлама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материалының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негізгі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тақырыптары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бойынша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білімдерін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тереңдете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түсуді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әрі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пысықтауды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көздейді.Бұл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үстіндегі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жұмысын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түрлендіре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түседі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пәнге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оятып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ынта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–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ықылыас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қоюына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баулиды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бүлдіршіндердің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зейіні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н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,ойлау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қабілеттерін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дамытады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proofErr w:type="gramStart"/>
      <w:r w:rsidRPr="00680095">
        <w:rPr>
          <w:rFonts w:ascii="Roboto" w:hAnsi="Roboto"/>
          <w:color w:val="333333"/>
          <w:sz w:val="28"/>
          <w:szCs w:val="28"/>
        </w:rPr>
        <w:t>Ойындар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арнайы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мақсатты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көздейді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нақты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міндеттерді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шешеді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мақсаты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бағдарламада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анықталған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дағдылар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жайында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түсінік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беру,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оларды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қалыптастыру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тиянақтау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және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пысықтау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немесе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тексеру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сипатында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міндеті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оятып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,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белсенділ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ігін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арттыру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мақсатында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іктеліп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алынған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нақты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мазмұнымен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анықталады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ұғымына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түсінік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берсек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бұл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мінез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–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құлқына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өзі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басқарумен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қатар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топпен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жұмыс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жүргізе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әрекеті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ол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бір-бі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іне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көмектесу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тез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ойлау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қабілетін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алға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ұмтылу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ісін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дамытады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Сондықтан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proofErr w:type="gramStart"/>
      <w:r w:rsidRPr="00680095">
        <w:rPr>
          <w:rFonts w:ascii="Roboto" w:hAnsi="Roboto"/>
          <w:color w:val="333333"/>
          <w:sz w:val="28"/>
          <w:szCs w:val="28"/>
        </w:rPr>
        <w:t>ба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ғдарлама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бойынша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бекітілген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оқыту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үрдісінде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 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үрдісінде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үнемі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пайдалнып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отыру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керек</w:t>
      </w:r>
      <w:proofErr w:type="spellEnd"/>
    </w:p>
    <w:p w:rsidR="00680095" w:rsidRPr="00680095" w:rsidRDefault="00680095" w:rsidP="0068009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8"/>
          <w:szCs w:val="28"/>
        </w:rPr>
      </w:pPr>
      <w:proofErr w:type="spellStart"/>
      <w:r w:rsidRPr="00680095">
        <w:rPr>
          <w:rFonts w:ascii="Roboto" w:hAnsi="Roboto"/>
          <w:color w:val="333333"/>
          <w:sz w:val="28"/>
          <w:szCs w:val="28"/>
        </w:rPr>
        <w:t>Қорыта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келгенде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үрдісінде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«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пайдалану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іншіден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оқушылардың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білімін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берік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меңгерту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құралы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болса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,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екіншіден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балалардың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сабаққа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деген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қызығушылығын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көтеру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болып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табылады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Ойын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түрлерін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пайдалану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мынадай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нәтижеге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жеткізеді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Нәтиже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br/>
        <w:t xml:space="preserve">1.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шығармашылығы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артады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  <w:t xml:space="preserve">2.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Жылдам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жұмыс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істеуге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дағдыланады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br/>
        <w:t xml:space="preserve">3.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жеке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қабілеті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анықталады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br/>
        <w:t xml:space="preserve">4. Бала  топ </w:t>
      </w:r>
      <w:proofErr w:type="spellStart"/>
      <w:proofErr w:type="gramStart"/>
      <w:r w:rsidRPr="00680095">
        <w:rPr>
          <w:rFonts w:ascii="Roboto" w:hAnsi="Roboto"/>
          <w:color w:val="333333"/>
          <w:sz w:val="28"/>
          <w:szCs w:val="28"/>
        </w:rPr>
        <w:t>жару</w:t>
      </w:r>
      <w:proofErr w:type="gramEnd"/>
      <w:r w:rsidRPr="00680095">
        <w:rPr>
          <w:rFonts w:ascii="Roboto" w:hAnsi="Roboto"/>
          <w:color w:val="333333"/>
          <w:sz w:val="28"/>
          <w:szCs w:val="28"/>
        </w:rPr>
        <w:t>ға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ұмтылады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>.</w:t>
      </w:r>
      <w:r w:rsidRPr="00680095">
        <w:rPr>
          <w:rFonts w:ascii="Roboto" w:hAnsi="Roboto"/>
          <w:color w:val="333333"/>
          <w:sz w:val="28"/>
          <w:szCs w:val="28"/>
        </w:rPr>
        <w:br/>
        <w:t xml:space="preserve">5.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Баланың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ойлау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қабілеті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дамиды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br/>
        <w:t xml:space="preserve">6.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Ә</w:t>
      </w:r>
      <w:proofErr w:type="gramStart"/>
      <w:r w:rsidRPr="00680095">
        <w:rPr>
          <w:rFonts w:ascii="Roboto" w:hAnsi="Roboto"/>
          <w:color w:val="333333"/>
          <w:sz w:val="28"/>
          <w:szCs w:val="28"/>
        </w:rPr>
        <w:t>р</w:t>
      </w:r>
      <w:proofErr w:type="spellEnd"/>
      <w:proofErr w:type="gramEnd"/>
      <w:r w:rsidRPr="00680095">
        <w:rPr>
          <w:rFonts w:ascii="Roboto" w:hAnsi="Roboto"/>
          <w:color w:val="333333"/>
          <w:sz w:val="28"/>
          <w:szCs w:val="28"/>
        </w:rPr>
        <w:t xml:space="preserve"> бала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өз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деңгейімен</w:t>
      </w:r>
      <w:proofErr w:type="spellEnd"/>
      <w:r w:rsidRPr="00680095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Pr="00680095">
        <w:rPr>
          <w:rFonts w:ascii="Roboto" w:hAnsi="Roboto"/>
          <w:color w:val="333333"/>
          <w:sz w:val="28"/>
          <w:szCs w:val="28"/>
        </w:rPr>
        <w:t>бағаланады</w:t>
      </w:r>
      <w:proofErr w:type="spellEnd"/>
    </w:p>
    <w:p w:rsidR="00E91FCF" w:rsidRPr="00680095" w:rsidRDefault="00E91F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FCF" w:rsidRPr="006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5"/>
    <w:rsid w:val="00680095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2019-05-21T06:02:00Z</dcterms:created>
  <dcterms:modified xsi:type="dcterms:W3CDTF">2019-05-21T06:06:00Z</dcterms:modified>
</cp:coreProperties>
</file>