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23" w:rsidRPr="00B41423" w:rsidRDefault="00B41423" w:rsidP="00B41423">
      <w:pPr>
        <w:shd w:val="clear" w:color="auto" w:fill="FFFFFF"/>
        <w:spacing w:before="375" w:after="375" w:line="240" w:lineRule="auto"/>
        <w:outlineLvl w:val="0"/>
        <w:rPr>
          <w:rFonts w:ascii="Times New Roman" w:eastAsia="Times New Roman" w:hAnsi="Times New Roman" w:cs="Times New Roman"/>
          <w:caps/>
          <w:color w:val="0A8323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aps/>
          <w:color w:val="0A8323"/>
          <w:kern w:val="36"/>
          <w:sz w:val="30"/>
          <w:szCs w:val="30"/>
          <w:lang w:eastAsia="ru-RU"/>
        </w:rPr>
        <w:t>О</w:t>
      </w:r>
      <w:r w:rsidRPr="00B41423">
        <w:rPr>
          <w:rFonts w:ascii="Times New Roman" w:eastAsia="Times New Roman" w:hAnsi="Times New Roman" w:cs="Times New Roman"/>
          <w:caps/>
          <w:color w:val="0A8323"/>
          <w:kern w:val="36"/>
          <w:sz w:val="30"/>
          <w:szCs w:val="30"/>
          <w:lang w:eastAsia="ru-RU"/>
        </w:rPr>
        <w:t>Б УТВЕРЖДЕНИИ ПРОГРАММЫ НРАВСТВЕННО-ДУХОВНОГО ОБРАЗОВАНИЯ "САМОПОЗНАНИЕ"</w:t>
      </w:r>
    </w:p>
    <w:p w:rsidR="00B41423" w:rsidRPr="00B41423" w:rsidRDefault="00B41423" w:rsidP="00B41423">
      <w:pPr>
        <w:shd w:val="clear" w:color="auto" w:fill="F4F4F4"/>
        <w:spacing w:line="225" w:lineRule="atLeast"/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  <w:t>Вид акта</w:t>
      </w:r>
    </w:p>
    <w:p w:rsidR="00B41423" w:rsidRPr="00B41423" w:rsidRDefault="00B41423" w:rsidP="00B41423">
      <w:pPr>
        <w:shd w:val="clear" w:color="auto" w:fill="F4F4F4"/>
        <w:spacing w:after="0" w:line="225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Приказ</w:t>
      </w:r>
    </w:p>
    <w:p w:rsidR="00B41423" w:rsidRPr="00B41423" w:rsidRDefault="00B41423" w:rsidP="00B41423">
      <w:pPr>
        <w:shd w:val="clear" w:color="auto" w:fill="F4F4F4"/>
        <w:spacing w:line="225" w:lineRule="atLeast"/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  <w:t>Дата принятия</w:t>
      </w:r>
    </w:p>
    <w:p w:rsidR="00B41423" w:rsidRPr="00B41423" w:rsidRDefault="00B41423" w:rsidP="00B41423">
      <w:pPr>
        <w:shd w:val="clear" w:color="auto" w:fill="F4F4F4"/>
        <w:spacing w:after="0" w:line="225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26.10.2018</w:t>
      </w:r>
    </w:p>
    <w:p w:rsidR="00B41423" w:rsidRPr="00B41423" w:rsidRDefault="00B41423" w:rsidP="00B41423">
      <w:pPr>
        <w:shd w:val="clear" w:color="auto" w:fill="F4F4F4"/>
        <w:spacing w:line="225" w:lineRule="atLeast"/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  <w:t>Дата изменения</w:t>
      </w:r>
    </w:p>
    <w:p w:rsidR="00B41423" w:rsidRPr="00B41423" w:rsidRDefault="00B41423" w:rsidP="00B41423">
      <w:pPr>
        <w:shd w:val="clear" w:color="auto" w:fill="F4F4F4"/>
        <w:spacing w:after="0" w:line="225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29.09.2018</w:t>
      </w:r>
    </w:p>
    <w:p w:rsidR="00B41423" w:rsidRPr="00B41423" w:rsidRDefault="00B41423" w:rsidP="00B41423">
      <w:pPr>
        <w:shd w:val="clear" w:color="auto" w:fill="F4F4F4"/>
        <w:spacing w:line="225" w:lineRule="atLeast"/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b/>
          <w:bCs/>
          <w:color w:val="363636"/>
          <w:sz w:val="21"/>
          <w:szCs w:val="21"/>
          <w:lang w:eastAsia="ru-RU"/>
        </w:rPr>
        <w:t>Орган, принявший акт</w:t>
      </w:r>
    </w:p>
    <w:p w:rsidR="00B41423" w:rsidRPr="00B41423" w:rsidRDefault="00B41423" w:rsidP="00B41423">
      <w:pPr>
        <w:shd w:val="clear" w:color="auto" w:fill="F4F4F4"/>
        <w:spacing w:after="0" w:line="225" w:lineRule="atLeast"/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363636"/>
          <w:sz w:val="21"/>
          <w:szCs w:val="21"/>
          <w:lang w:eastAsia="ru-RU"/>
        </w:rPr>
        <w:t>Министерство образования и науки Республики Казахстан</w:t>
      </w:r>
    </w:p>
    <w:p w:rsid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В соответствии </w:t>
      </w:r>
      <w:hyperlink r:id="rId4" w:anchor="z846" w:tgtFrame="_blank" w:history="1">
        <w:r w:rsidRPr="00B41423">
          <w:rPr>
            <w:rFonts w:ascii="Times New Roman" w:eastAsia="Times New Roman" w:hAnsi="Times New Roman" w:cs="Times New Roman"/>
            <w:color w:val="094A86"/>
            <w:sz w:val="21"/>
            <w:szCs w:val="21"/>
            <w:u w:val="single"/>
            <w:lang w:eastAsia="ru-RU"/>
          </w:rPr>
          <w:t>подпунктом 6-5)</w:t>
        </w:r>
      </w:hyperlink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статьи 5 Закона Республики Казахстан от 27 июля 2007 года "Об образовании" ПРИКАЗЫВАЮ: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1. Утвердить прилагаемую </w:t>
      </w:r>
      <w:hyperlink r:id="rId5" w:anchor="z16" w:tgtFrame="_blank" w:history="1">
        <w:r w:rsidRPr="00B41423">
          <w:rPr>
            <w:rFonts w:ascii="Times New Roman" w:eastAsia="Times New Roman" w:hAnsi="Times New Roman" w:cs="Times New Roman"/>
            <w:color w:val="094A86"/>
            <w:sz w:val="21"/>
            <w:szCs w:val="21"/>
            <w:u w:val="single"/>
            <w:lang w:eastAsia="ru-RU"/>
          </w:rPr>
          <w:t>Программу</w:t>
        </w:r>
      </w:hyperlink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нравственно-духовного образования "Самопознание" согласно </w:t>
      </w:r>
      <w:proofErr w:type="gram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приложению</w:t>
      </w:r>
      <w:proofErr w:type="gram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настоящему приказу.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2. Комитету по охране прав детей Министерства образования и науки Республики Казахстан (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Оршубеков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Н.А.) в установленном законодательством Республики Казахстан порядке обеспечить: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 3) размещение настоящего приказа на 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интернет-ресурсе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3. Департаментам высшего и послевузовского образования (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Тойбаев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А.Ж.), технического и профессионального образования (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Оспанова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Н.Ж.), дошкольного и среднего образования (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Каринова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Ш.Т.) Министерства образования и науки Республики Казахстан обеспечить реализацию программы нравственно-духовного образования "Самопознание".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Асылову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Б.А.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3151"/>
      </w:tblGrid>
      <w:tr w:rsidR="00B41423" w:rsidRPr="00B41423" w:rsidTr="00B41423">
        <w:tc>
          <w:tcPr>
            <w:tcW w:w="60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23" w:rsidRPr="00B41423" w:rsidRDefault="00B41423" w:rsidP="00B4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    </w:t>
            </w:r>
            <w:bookmarkStart w:id="1" w:name="z14"/>
            <w:bookmarkEnd w:id="1"/>
            <w:r w:rsidRPr="00B41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 науки</w:t>
            </w:r>
            <w:r w:rsidRPr="00B41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23" w:rsidRPr="00B41423" w:rsidRDefault="00B41423" w:rsidP="00B4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B41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Сагадиев</w:t>
            </w:r>
            <w:proofErr w:type="spellEnd"/>
          </w:p>
        </w:tc>
      </w:tr>
    </w:tbl>
    <w:p w:rsidR="00B41423" w:rsidRPr="00B41423" w:rsidRDefault="00B41423" w:rsidP="00B41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B41423" w:rsidRPr="00B41423" w:rsidTr="00B41423">
        <w:tc>
          <w:tcPr>
            <w:tcW w:w="58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23" w:rsidRPr="00B41423" w:rsidRDefault="00B41423" w:rsidP="00B4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41423" w:rsidRPr="00B41423" w:rsidRDefault="00B41423" w:rsidP="00B41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5"/>
            <w:bookmarkEnd w:id="2"/>
            <w:r w:rsidRPr="00B4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приказу</w:t>
            </w:r>
            <w:r w:rsidRPr="00B4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B4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B41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29 сентября 2018 года № 522</w:t>
            </w:r>
          </w:p>
        </w:tc>
      </w:tr>
    </w:tbl>
    <w:p w:rsidR="00B41423" w:rsidRPr="00B41423" w:rsidRDefault="00B41423" w:rsidP="00B41423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Программа нравственно-духовного образования "Самопознание"</w:t>
      </w:r>
    </w:p>
    <w:p w:rsidR="00B41423" w:rsidRPr="00B41423" w:rsidRDefault="00B41423" w:rsidP="00B41423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1. Общие положения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1. Настоящая Программа нравственно-духовного образования "Самопознание" (далее–Программа) разработана в соответствии </w:t>
      </w:r>
      <w:hyperlink r:id="rId6" w:anchor="z846" w:tgtFrame="_blank" w:history="1">
        <w:r w:rsidRPr="00B41423">
          <w:rPr>
            <w:rFonts w:ascii="Times New Roman" w:eastAsia="Times New Roman" w:hAnsi="Times New Roman" w:cs="Times New Roman"/>
            <w:color w:val="094A86"/>
            <w:sz w:val="21"/>
            <w:szCs w:val="21"/>
            <w:u w:val="single"/>
            <w:lang w:eastAsia="ru-RU"/>
          </w:rPr>
          <w:t>подпунктом 6-5)</w:t>
        </w:r>
      </w:hyperlink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статьи 5 Закона Республики Казахстан от 27 июля 2007 года "Об образовании" и определяет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обучающегося.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2. В настоящей Программе применяется следующий термин: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обучающихся.</w:t>
      </w:r>
    </w:p>
    <w:p w:rsidR="00B41423" w:rsidRPr="00B41423" w:rsidRDefault="00B41423" w:rsidP="00B41423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2. Цель функционирования системы воспитания и обучения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3. Целью функционирования системы воспитания и обучения является гармоничное интеллектуальное и нравственно-духовное развитие обучающихся через: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1) актуализацию ценностного потенциала содержания образовательных областей;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 2) усиление нравственно-духовного аспекта содержания дополнительного образования и 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3) активизацию взаимодействия организаций образований с общественными организациями, творческими союзами по вопросам нравственно-духовного развития личности.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4. Программа применяется дошкольными организациями, организациями среднего образования (начального, основного среднего, общего среднего), организациями технического и профессионального образования, организациями высшего образования.</w:t>
      </w:r>
    </w:p>
    <w:p w:rsidR="00B41423" w:rsidRPr="00B41423" w:rsidRDefault="00B41423" w:rsidP="00B41423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3. Содержание системы воспитания и обучения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5. Гармоничное интеллектуальное и нравственно-духовное развитие человека обеспечивается через содержание взаимосвязанных компонентов системы обучения и воспитания: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1) учебно-воспитательный процесс;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2) дополнительное образование;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3) сотрудничество с семьей, с законными представителями обучающихся;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4) взаимодействие с общественными организациями в области образования, творческими союзами.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6. Содержание системы воспитания и обучения (далее – Содержание), обеспечивающей гармоничное интеллектуальное и нравственно-духовное развитие человека основывается на: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-принципе гуманистической направленности – осуществление деятельности организации образования на основе гуманистических идей и общечеловеческих ценностей;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-принципе национального наследия – познание общечеловеческих ценностей через призму национальной культуры;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-принципе социального взаимодействия – консолидация общественных институтов с целью нравственно-духовного образования обучающихся;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 -принципе 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природосообразности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учет возрастных и индивидуальных особенностей личности, состояния физического и психического здоровья.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7. Содержание строится на основе интегрированного знания о человеке, позволяющего обучающемуся познать себя, других людей, окружающий мир и духовный опыт человечества для понимания своего предназначения, определения своей социальной роли в семье, коллективе, обществе.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      8. Содержание направлено на формирование следующих ключевых компетенций обучающихся: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1) навыки самопознания, самооценки, самовоспитания, саморазвития;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2) готовность к нравственному выбору на основе общечеловеческих ценностей и способность действовать на его основе в различных жизненных ситуациях;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3) готовность проявлять созидательную активность, гражданственность и патриотизм, навыки служения обществу;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4) умение выстраивать доброжелательные отношения с окружающими, работать в команде;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5) навыки здорового образа жизни.</w:t>
      </w:r>
    </w:p>
    <w:p w:rsidR="00B41423" w:rsidRPr="00B41423" w:rsidRDefault="00B41423" w:rsidP="00B41423">
      <w:pPr>
        <w:shd w:val="clear" w:color="auto" w:fill="FFFFFF"/>
        <w:spacing w:before="3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Глава 4. Инновационные способы функционирования системы воспитания и обучения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9. Инновационные способы функционирования системы воспитания и обучения, обеспечивающие гармоничное интеллектуальное и нравственно-духовное развитие обучающихся, определяют практико-ориентированные условия обучения: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1) интеграция общечеловеческих ценностей в содержание учебных дисциплин и внеурочных мероприятий;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2) системное развитие у обучающихся навыков самопознания, самооценки, самовоспитания, саморазвития;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    3) использование социально направленной проектной деятельности как необходимого условия организации </w:t>
      </w:r>
      <w:proofErr w:type="spellStart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4) активизация участия родителей в учебно-воспитательном процессе, нравственно-духовное просвещение родительской общественности;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5) сотрудничество с общественными организациями и творческими союзами, социальными институтами в целях нравственно-духовного развития личности.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10. Программа основана на: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1) 100% обеспеченности организаций образования научно-методической литературой по интеграции ценностного потенциала нравственно-духовного образования "Самопознание" в образовательные области;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2) 100% охвате обучающихся общественно полезной деятельностью, дополнительным образованием;</w:t>
      </w:r>
    </w:p>
    <w:p w:rsidR="00B41423" w:rsidRPr="00B41423" w:rsidRDefault="00B41423" w:rsidP="00B414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414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 3) 100% охвате повышением квалификации по нравственно-духовному образованию "Самопознание" педагогов организаций дошкольного воспитания и обучения, начального образования, основного среднего образования, среднего образования (общего среднего образования, технического и профессионального образования), высшего образования.</w:t>
      </w:r>
    </w:p>
    <w:p w:rsidR="00C052E4" w:rsidRDefault="00C052E4"/>
    <w:sectPr w:rsidR="00C0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23"/>
    <w:rsid w:val="00B41423"/>
    <w:rsid w:val="00C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0ABC2-8AB9-4A75-9934-CFF98F6F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414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14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4142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3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0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14823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4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5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2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7995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4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9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9904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7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2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51021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6100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6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CCCCCC"/>
                    <w:right w:val="none" w:sz="0" w:space="0" w:color="auto"/>
                  </w:divBdr>
                  <w:divsChild>
                    <w:div w:id="8786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0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80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ru&amp;documentId=Z070000319_" TargetMode="External"/><Relationship Id="rId5" Type="http://schemas.openxmlformats.org/officeDocument/2006/relationships/hyperlink" Target="http://egov.kz/wps/poc?uri=mjnpa:document&amp;language=ru&amp;documentId=V1800017623" TargetMode="External"/><Relationship Id="rId4" Type="http://schemas.openxmlformats.org/officeDocument/2006/relationships/hyperlink" Target="http://egov.kz/wps/poc?uri=mjnpa:document&amp;language=ru&amp;documentId=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2019-10-22T09:27:00Z</dcterms:created>
  <dcterms:modified xsi:type="dcterms:W3CDTF">2019-10-22T09:28:00Z</dcterms:modified>
</cp:coreProperties>
</file>