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C2" w:rsidRPr="001C3FC2" w:rsidRDefault="001C3FC2" w:rsidP="001C3FC2">
      <w:pPr>
        <w:pBdr>
          <w:bottom w:val="single" w:sz="6" w:space="1" w:color="auto"/>
        </w:pBdr>
        <w:spacing w:after="0" w:line="240" w:lineRule="auto"/>
        <w:jc w:val="center"/>
        <w:rPr>
          <w:rFonts w:ascii="Times New Roman" w:eastAsia="Times New Roman" w:hAnsi="Times New Roman" w:cs="Times New Roman"/>
          <w:vanish/>
          <w:sz w:val="24"/>
          <w:szCs w:val="24"/>
        </w:rPr>
      </w:pPr>
      <w:r w:rsidRPr="001C3FC2">
        <w:rPr>
          <w:rFonts w:ascii="Times New Roman" w:eastAsia="Times New Roman" w:hAnsi="Times New Roman" w:cs="Times New Roman"/>
          <w:vanish/>
          <w:sz w:val="24"/>
          <w:szCs w:val="24"/>
        </w:rPr>
        <w:t>Начало формы</w:t>
      </w:r>
    </w:p>
    <w:p w:rsidR="001C3FC2" w:rsidRPr="001C3FC2" w:rsidRDefault="001C3FC2" w:rsidP="001C3FC2">
      <w:pPr>
        <w:spacing w:after="0" w:line="285" w:lineRule="atLeast"/>
        <w:textAlignment w:val="baseline"/>
        <w:rPr>
          <w:rFonts w:ascii="Times New Roman" w:eastAsia="Times New Roman" w:hAnsi="Times New Roman" w:cs="Times New Roman"/>
          <w:color w:val="666666"/>
          <w:spacing w:val="2"/>
          <w:sz w:val="24"/>
          <w:szCs w:val="24"/>
        </w:rPr>
      </w:pPr>
      <w:r w:rsidRPr="001C3FC2">
        <w:rPr>
          <w:rFonts w:ascii="Times New Roman" w:eastAsia="Times New Roman" w:hAnsi="Times New Roman" w:cs="Times New Roman"/>
          <w:color w:val="666666"/>
          <w:spacing w:val="2"/>
          <w:sz w:val="24"/>
          <w:szCs w:val="24"/>
        </w:rPr>
        <w:t> </w:t>
      </w:r>
    </w:p>
    <w:p w:rsidR="001C3FC2" w:rsidRPr="00AF5F62" w:rsidRDefault="001C3FC2" w:rsidP="00AF5F62">
      <w:pPr>
        <w:pBdr>
          <w:top w:val="single" w:sz="6" w:space="1" w:color="auto"/>
        </w:pBdr>
        <w:spacing w:after="0" w:line="240" w:lineRule="auto"/>
        <w:jc w:val="center"/>
        <w:rPr>
          <w:rFonts w:ascii="Times New Roman" w:eastAsia="Times New Roman" w:hAnsi="Times New Roman" w:cs="Times New Roman"/>
          <w:b/>
          <w:vanish/>
          <w:sz w:val="24"/>
          <w:szCs w:val="24"/>
        </w:rPr>
      </w:pPr>
      <w:r w:rsidRPr="00AF5F62">
        <w:rPr>
          <w:rFonts w:ascii="Times New Roman" w:eastAsia="Times New Roman" w:hAnsi="Times New Roman" w:cs="Times New Roman"/>
          <w:b/>
          <w:vanish/>
          <w:sz w:val="24"/>
          <w:szCs w:val="24"/>
        </w:rPr>
        <w:t>Конец формы</w:t>
      </w:r>
    </w:p>
    <w:p w:rsidR="001C3FC2" w:rsidRPr="001C3FC2" w:rsidRDefault="001C3FC2" w:rsidP="00AF5F62">
      <w:pPr>
        <w:spacing w:after="0" w:line="240" w:lineRule="auto"/>
        <w:jc w:val="center"/>
        <w:textAlignment w:val="baseline"/>
        <w:outlineLvl w:val="0"/>
        <w:rPr>
          <w:rFonts w:ascii="Times New Roman" w:eastAsia="Times New Roman" w:hAnsi="Times New Roman" w:cs="Times New Roman"/>
          <w:color w:val="444444"/>
          <w:kern w:val="36"/>
          <w:sz w:val="24"/>
          <w:szCs w:val="24"/>
        </w:rPr>
      </w:pPr>
      <w:r w:rsidRPr="00AF5F62">
        <w:rPr>
          <w:rFonts w:ascii="Times New Roman" w:eastAsia="Times New Roman" w:hAnsi="Times New Roman" w:cs="Times New Roman"/>
          <w:b/>
          <w:color w:val="444444"/>
          <w:kern w:val="36"/>
          <w:sz w:val="24"/>
          <w:szCs w:val="24"/>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w:t>
      </w:r>
      <w:r w:rsidRPr="001C3FC2">
        <w:rPr>
          <w:rFonts w:ascii="Times New Roman" w:eastAsia="Times New Roman" w:hAnsi="Times New Roman" w:cs="Times New Roman"/>
          <w:color w:val="444444"/>
          <w:kern w:val="36"/>
          <w:sz w:val="24"/>
          <w:szCs w:val="24"/>
        </w:rPr>
        <w:t xml:space="preserve"> </w:t>
      </w:r>
      <w:r w:rsidRPr="00AF5F62">
        <w:rPr>
          <w:rFonts w:ascii="Times New Roman" w:eastAsia="Times New Roman" w:hAnsi="Times New Roman" w:cs="Times New Roman"/>
          <w:b/>
          <w:color w:val="444444"/>
          <w:kern w:val="36"/>
          <w:sz w:val="24"/>
          <w:szCs w:val="24"/>
        </w:rPr>
        <w:t>қызметшілерді аттестаттаудан өткізу қағидалары мен шарттарын бекіту туралы</w:t>
      </w:r>
    </w:p>
    <w:p w:rsidR="001C3FC2" w:rsidRPr="001C3FC2" w:rsidRDefault="001C3FC2" w:rsidP="001C3FC2">
      <w:pPr>
        <w:spacing w:after="0" w:line="285" w:lineRule="atLeast"/>
        <w:textAlignment w:val="baseline"/>
        <w:rPr>
          <w:rFonts w:ascii="Times New Roman" w:eastAsia="Times New Roman" w:hAnsi="Times New Roman" w:cs="Times New Roman"/>
          <w:color w:val="666666"/>
          <w:spacing w:val="2"/>
          <w:sz w:val="24"/>
          <w:szCs w:val="24"/>
        </w:rPr>
      </w:pPr>
      <w:r w:rsidRPr="001C3FC2">
        <w:rPr>
          <w:rFonts w:ascii="Times New Roman" w:eastAsia="Times New Roman" w:hAnsi="Times New Roman" w:cs="Times New Roman"/>
          <w:color w:val="666666"/>
          <w:spacing w:val="2"/>
          <w:sz w:val="24"/>
          <w:szCs w:val="24"/>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rsidR="001C3FC2" w:rsidRPr="001C3FC2" w:rsidRDefault="001C3FC2" w:rsidP="001C3FC2">
      <w:pPr>
        <w:spacing w:after="0" w:line="285" w:lineRule="atLeast"/>
        <w:textAlignment w:val="baseline"/>
        <w:rPr>
          <w:rFonts w:ascii="Times New Roman" w:eastAsia="Times New Roman" w:hAnsi="Times New Roman" w:cs="Times New Roman"/>
          <w:color w:val="FF0000"/>
          <w:spacing w:val="2"/>
          <w:sz w:val="24"/>
          <w:szCs w:val="24"/>
        </w:rPr>
      </w:pPr>
      <w:r w:rsidRPr="001C3FC2">
        <w:rPr>
          <w:rFonts w:ascii="Times New Roman" w:eastAsia="Times New Roman" w:hAnsi="Times New Roman" w:cs="Times New Roman"/>
          <w:color w:val="FF0000"/>
          <w:spacing w:val="2"/>
          <w:sz w:val="24"/>
          <w:szCs w:val="24"/>
        </w:rPr>
        <w:t>      Ескерту. Бұйрықтың тақырыбы жаңа редакцияда – ҚР Білім және ғылым министрінің 12.04.2018 </w:t>
      </w:r>
      <w:hyperlink r:id="rId6" w:anchor="z3" w:history="1">
        <w:r w:rsidRPr="001C3FC2">
          <w:rPr>
            <w:rFonts w:ascii="Times New Roman" w:eastAsia="Times New Roman" w:hAnsi="Times New Roman" w:cs="Times New Roman"/>
            <w:color w:val="073A5E"/>
            <w:spacing w:val="2"/>
            <w:sz w:val="24"/>
            <w:szCs w:val="24"/>
            <w:u w:val="single"/>
          </w:rPr>
          <w:t>№ 152</w:t>
        </w:r>
      </w:hyperlink>
      <w:r w:rsidRPr="001C3FC2">
        <w:rPr>
          <w:rFonts w:ascii="Times New Roman" w:eastAsia="Times New Roman" w:hAnsi="Times New Roman" w:cs="Times New Roman"/>
          <w:color w:val="FF0000"/>
          <w:spacing w:val="2"/>
          <w:sz w:val="24"/>
          <w:szCs w:val="24"/>
        </w:rPr>
        <w:t> (алғашқы ресми жарияланған күнінен қолданысқа енгізіледі) бұйрығымен.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2015 жылғы 23 қарашадағы Қазақстан Республикасы Еңбек Кодексінің 139-бабының </w:t>
      </w:r>
      <w:hyperlink r:id="rId7" w:anchor="z1105" w:history="1">
        <w:r w:rsidRPr="001C3FC2">
          <w:rPr>
            <w:rFonts w:ascii="Times New Roman" w:eastAsia="Times New Roman" w:hAnsi="Times New Roman" w:cs="Times New Roman"/>
            <w:color w:val="073A5E"/>
            <w:spacing w:val="2"/>
            <w:sz w:val="24"/>
            <w:szCs w:val="24"/>
            <w:u w:val="single"/>
          </w:rPr>
          <w:t>7-тармағына</w:t>
        </w:r>
      </w:hyperlink>
      <w:r w:rsidRPr="001C3FC2">
        <w:rPr>
          <w:rFonts w:ascii="Times New Roman" w:eastAsia="Times New Roman" w:hAnsi="Times New Roman" w:cs="Times New Roman"/>
          <w:color w:val="000000"/>
          <w:spacing w:val="2"/>
          <w:sz w:val="24"/>
          <w:szCs w:val="24"/>
        </w:rPr>
        <w:t> сәйкес </w:t>
      </w:r>
      <w:r w:rsidRPr="001C3FC2">
        <w:rPr>
          <w:rFonts w:ascii="Times New Roman" w:eastAsia="Times New Roman" w:hAnsi="Times New Roman" w:cs="Times New Roman"/>
          <w:b/>
          <w:bCs/>
          <w:color w:val="000000"/>
          <w:spacing w:val="2"/>
          <w:sz w:val="24"/>
          <w:szCs w:val="24"/>
          <w:bdr w:val="none" w:sz="0" w:space="0" w:color="auto" w:frame="1"/>
        </w:rPr>
        <w:t>БҰЙЫРАМЫН: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8" w:anchor="z7" w:history="1">
        <w:r w:rsidRPr="001C3FC2">
          <w:rPr>
            <w:rFonts w:ascii="Times New Roman" w:eastAsia="Times New Roman" w:hAnsi="Times New Roman" w:cs="Times New Roman"/>
            <w:color w:val="073A5E"/>
            <w:spacing w:val="2"/>
            <w:sz w:val="24"/>
            <w:szCs w:val="24"/>
            <w:u w:val="single"/>
          </w:rPr>
          <w:t>қағидалары мен шарттары</w:t>
        </w:r>
      </w:hyperlink>
      <w:r w:rsidRPr="001C3FC2">
        <w:rPr>
          <w:rFonts w:ascii="Times New Roman" w:eastAsia="Times New Roman" w:hAnsi="Times New Roman" w:cs="Times New Roman"/>
          <w:color w:val="000000"/>
          <w:spacing w:val="2"/>
          <w:sz w:val="24"/>
          <w:szCs w:val="24"/>
        </w:rPr>
        <w:t> бекітілсін.</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1-тармақ жаңа редакцияда – ҚР Білім және ғылым министрінің 12.04.2018 </w:t>
      </w:r>
      <w:hyperlink r:id="rId9" w:anchor="z5" w:history="1">
        <w:r w:rsidRPr="001C3FC2">
          <w:rPr>
            <w:rFonts w:ascii="Times New Roman" w:eastAsia="Times New Roman" w:hAnsi="Times New Roman" w:cs="Times New Roman"/>
            <w:color w:val="073A5E"/>
            <w:sz w:val="24"/>
            <w:szCs w:val="24"/>
            <w:u w:val="single"/>
          </w:rPr>
          <w:t>№ 152</w:t>
        </w:r>
      </w:hyperlink>
      <w:r w:rsidRPr="001C3FC2">
        <w:rPr>
          <w:rFonts w:ascii="Times New Roman" w:eastAsia="Times New Roman" w:hAnsi="Times New Roman" w:cs="Times New Roman"/>
          <w:color w:val="FF0000"/>
          <w:sz w:val="24"/>
          <w:szCs w:val="24"/>
        </w:rPr>
        <w:t> (алғашқы ресми жарияланған күнінен қолданысқа енгізіледі) бұйрығымен.</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hyperlink r:id="rId10" w:anchor="z13" w:history="1">
        <w:r w:rsidRPr="001C3FC2">
          <w:rPr>
            <w:rFonts w:ascii="Times New Roman" w:eastAsia="Times New Roman" w:hAnsi="Times New Roman" w:cs="Times New Roman"/>
            <w:color w:val="073A5E"/>
            <w:spacing w:val="2"/>
            <w:sz w:val="24"/>
            <w:szCs w:val="24"/>
            <w:u w:val="single"/>
          </w:rPr>
          <w:t>бұйрығының</w:t>
        </w:r>
      </w:hyperlink>
      <w:r w:rsidRPr="001C3FC2">
        <w:rPr>
          <w:rFonts w:ascii="Times New Roman" w:eastAsia="Times New Roman" w:hAnsi="Times New Roman" w:cs="Times New Roman"/>
          <w:color w:val="000000"/>
          <w:spacing w:val="2"/>
          <w:sz w:val="24"/>
          <w:szCs w:val="24"/>
        </w:rPr>
        <w:t>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Әкімшілік департаменті (А.М. Қайырбекова) заңнамада белгіленген тәртіппен: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осы бұйрықтың Қазақстан Республикасы Әділет министрлігінде мемлекеттік тіркелуін;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осы бұйрықты Қазақстан Республикасы Білім және ғылым министрлігінің ресми интернет-ресурсында орналастыруды қамтамасыз етсін.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Осы бұйрықтың орындалуын бақылау Қазақстан Республикасы Білім және ғылым министрлігінің жауапты хатшысына жүктелсін.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Осы бұйрық алғашқы ресми жарияланған күнінен кейін күнтізбелік он күн өткен соң қолданысқа енгізіледі.</w:t>
      </w:r>
    </w:p>
    <w:tbl>
      <w:tblPr>
        <w:tblW w:w="12408" w:type="dxa"/>
        <w:tblCellMar>
          <w:left w:w="0" w:type="dxa"/>
          <w:right w:w="0" w:type="dxa"/>
        </w:tblCellMar>
        <w:tblLook w:val="04A0"/>
      </w:tblPr>
      <w:tblGrid>
        <w:gridCol w:w="7730"/>
        <w:gridCol w:w="4678"/>
      </w:tblGrid>
      <w:tr w:rsidR="001C3FC2" w:rsidRPr="001C3FC2" w:rsidTr="001C3FC2">
        <w:tc>
          <w:tcPr>
            <w:tcW w:w="773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i/>
                <w:iCs/>
                <w:sz w:val="24"/>
                <w:szCs w:val="24"/>
                <w:bdr w:val="none" w:sz="0" w:space="0" w:color="auto" w:frame="1"/>
              </w:rPr>
              <w:t>      Қазақстан Республикасының</w:t>
            </w:r>
            <w:r w:rsidRPr="001C3FC2">
              <w:rPr>
                <w:rFonts w:ascii="Times New Roman" w:eastAsia="Times New Roman" w:hAnsi="Times New Roman" w:cs="Times New Roman"/>
                <w:i/>
                <w:iCs/>
                <w:sz w:val="24"/>
                <w:szCs w:val="24"/>
                <w:bdr w:val="none" w:sz="0" w:space="0" w:color="auto" w:frame="1"/>
              </w:rPr>
              <w:br/>
            </w:r>
            <w:r w:rsidRPr="001C3FC2">
              <w:rPr>
                <w:rFonts w:ascii="Times New Roman" w:eastAsia="Times New Roman" w:hAnsi="Times New Roman" w:cs="Times New Roman"/>
                <w:i/>
                <w:iCs/>
                <w:sz w:val="24"/>
                <w:szCs w:val="24"/>
                <w:bdr w:val="none" w:sz="0" w:space="0" w:color="auto" w:frame="1"/>
              </w:rPr>
              <w:lastRenderedPageBreak/>
              <w:t>Білім және ғылым Министрі</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i/>
                <w:iCs/>
                <w:sz w:val="24"/>
                <w:szCs w:val="24"/>
                <w:bdr w:val="none" w:sz="0" w:space="0" w:color="auto" w:frame="1"/>
              </w:rPr>
              <w:lastRenderedPageBreak/>
              <w:t>А. Сәрінжіпов</w:t>
            </w:r>
          </w:p>
        </w:tc>
      </w:tr>
    </w:tbl>
    <w:p w:rsidR="001C3FC2" w:rsidRPr="001C3FC2" w:rsidRDefault="001C3FC2" w:rsidP="001C3FC2">
      <w:pPr>
        <w:spacing w:after="0" w:line="240" w:lineRule="auto"/>
        <w:textAlignment w:val="baseline"/>
        <w:rPr>
          <w:rFonts w:ascii="Times New Roman" w:eastAsia="Times New Roman" w:hAnsi="Times New Roman" w:cs="Times New Roman"/>
          <w:vanish/>
          <w:color w:val="444444"/>
          <w:sz w:val="24"/>
          <w:szCs w:val="24"/>
        </w:rPr>
      </w:pPr>
    </w:p>
    <w:tbl>
      <w:tblPr>
        <w:tblW w:w="10280" w:type="dxa"/>
        <w:tblCellMar>
          <w:left w:w="0" w:type="dxa"/>
          <w:right w:w="0" w:type="dxa"/>
        </w:tblCellMar>
        <w:tblLook w:val="04A0"/>
      </w:tblPr>
      <w:tblGrid>
        <w:gridCol w:w="5320"/>
        <w:gridCol w:w="4960"/>
      </w:tblGrid>
      <w:tr w:rsidR="001C3FC2" w:rsidRPr="001C3FC2" w:rsidTr="001C3FC2">
        <w:tc>
          <w:tcPr>
            <w:tcW w:w="532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0" w:name="z7"/>
            <w:bookmarkEnd w:id="0"/>
            <w:r w:rsidRPr="001C3FC2">
              <w:rPr>
                <w:rFonts w:ascii="Times New Roman" w:eastAsia="Times New Roman" w:hAnsi="Times New Roman" w:cs="Times New Roman"/>
                <w:sz w:val="24"/>
                <w:szCs w:val="24"/>
              </w:rPr>
              <w:t>Қазақстан Республикасы</w:t>
            </w:r>
            <w:r w:rsidRPr="001C3FC2">
              <w:rPr>
                <w:rFonts w:ascii="Times New Roman" w:eastAsia="Times New Roman" w:hAnsi="Times New Roman" w:cs="Times New Roman"/>
                <w:sz w:val="24"/>
                <w:szCs w:val="24"/>
              </w:rPr>
              <w:br/>
              <w:t>Білім және ғылым министрінің</w:t>
            </w:r>
            <w:r w:rsidRPr="001C3FC2">
              <w:rPr>
                <w:rFonts w:ascii="Times New Roman" w:eastAsia="Times New Roman" w:hAnsi="Times New Roman" w:cs="Times New Roman"/>
                <w:sz w:val="24"/>
                <w:szCs w:val="24"/>
              </w:rPr>
              <w:br/>
              <w:t>2016 жылғы 27 қаңтардағы</w:t>
            </w:r>
            <w:r w:rsidRPr="001C3FC2">
              <w:rPr>
                <w:rFonts w:ascii="Times New Roman" w:eastAsia="Times New Roman" w:hAnsi="Times New Roman" w:cs="Times New Roman"/>
                <w:sz w:val="24"/>
                <w:szCs w:val="24"/>
              </w:rPr>
              <w:br/>
              <w:t>№ 83 бұйрығымен бекітілген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1C3FC2" w:rsidRPr="001C3FC2" w:rsidRDefault="001C3FC2" w:rsidP="001C3FC2">
      <w:pPr>
        <w:spacing w:after="0" w:line="285" w:lineRule="atLeast"/>
        <w:textAlignment w:val="baseline"/>
        <w:rPr>
          <w:rFonts w:ascii="Times New Roman" w:eastAsia="Times New Roman" w:hAnsi="Times New Roman" w:cs="Times New Roman"/>
          <w:color w:val="FF0000"/>
          <w:spacing w:val="2"/>
          <w:sz w:val="24"/>
          <w:szCs w:val="24"/>
        </w:rPr>
      </w:pPr>
      <w:r w:rsidRPr="001C3FC2">
        <w:rPr>
          <w:rFonts w:ascii="Times New Roman" w:eastAsia="Times New Roman" w:hAnsi="Times New Roman" w:cs="Times New Roman"/>
          <w:color w:val="FF0000"/>
          <w:spacing w:val="2"/>
          <w:sz w:val="24"/>
          <w:szCs w:val="24"/>
        </w:rPr>
        <w:t>      Ескерту. Қағидалары мен шарттары жаңа редакцияда – ҚР Білім және ғылым министрінің 12.04.2018 </w:t>
      </w:r>
      <w:hyperlink r:id="rId11" w:anchor="z7" w:history="1">
        <w:r w:rsidRPr="001C3FC2">
          <w:rPr>
            <w:rFonts w:ascii="Times New Roman" w:eastAsia="Times New Roman" w:hAnsi="Times New Roman" w:cs="Times New Roman"/>
            <w:color w:val="073A5E"/>
            <w:spacing w:val="2"/>
            <w:sz w:val="24"/>
            <w:szCs w:val="24"/>
            <w:u w:val="single"/>
          </w:rPr>
          <w:t>№ 152</w:t>
        </w:r>
      </w:hyperlink>
      <w:r w:rsidRPr="001C3FC2">
        <w:rPr>
          <w:rFonts w:ascii="Times New Roman" w:eastAsia="Times New Roman" w:hAnsi="Times New Roman" w:cs="Times New Roman"/>
          <w:color w:val="FF0000"/>
          <w:spacing w:val="2"/>
          <w:sz w:val="24"/>
          <w:szCs w:val="24"/>
        </w:rPr>
        <w:t> (алғашқы ресми жарияланған күнінен қолданысқа енгізіледі) бұйрығымен.</w:t>
      </w:r>
    </w:p>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1-тарау. Жалпы ережелер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hyperlink r:id="rId12" w:anchor="z1105" w:history="1">
        <w:r w:rsidRPr="001C3FC2">
          <w:rPr>
            <w:rFonts w:ascii="Times New Roman" w:eastAsia="Times New Roman" w:hAnsi="Times New Roman" w:cs="Times New Roman"/>
            <w:color w:val="073A5E"/>
            <w:spacing w:val="2"/>
            <w:sz w:val="24"/>
            <w:szCs w:val="24"/>
            <w:u w:val="single"/>
          </w:rPr>
          <w:t>7-тармағына</w:t>
        </w:r>
      </w:hyperlink>
      <w:r w:rsidRPr="001C3FC2">
        <w:rPr>
          <w:rFonts w:ascii="Times New Roman" w:eastAsia="Times New Roman" w:hAnsi="Times New Roman" w:cs="Times New Roman"/>
          <w:color w:val="000000"/>
          <w:spacing w:val="2"/>
          <w:sz w:val="24"/>
          <w:szCs w:val="24"/>
        </w:rPr>
        <w:t>, "Білім туралы" 2007 жылғы 27 шілдедегі Қазақстан Республикасының </w:t>
      </w:r>
      <w:hyperlink r:id="rId13" w:anchor="z1" w:history="1">
        <w:r w:rsidRPr="001C3FC2">
          <w:rPr>
            <w:rFonts w:ascii="Times New Roman" w:eastAsia="Times New Roman" w:hAnsi="Times New Roman" w:cs="Times New Roman"/>
            <w:color w:val="073A5E"/>
            <w:spacing w:val="2"/>
            <w:sz w:val="24"/>
            <w:szCs w:val="24"/>
            <w:u w:val="single"/>
          </w:rPr>
          <w:t>Заңына</w:t>
        </w:r>
      </w:hyperlink>
      <w:r w:rsidRPr="001C3FC2">
        <w:rPr>
          <w:rFonts w:ascii="Times New Roman" w:eastAsia="Times New Roman" w:hAnsi="Times New Roman" w:cs="Times New Roman"/>
          <w:color w:val="000000"/>
          <w:spacing w:val="2"/>
          <w:sz w:val="24"/>
          <w:szCs w:val="24"/>
        </w:rPr>
        <w:t> (бұдан әрі – Заң) сәйкес әзірленді және мектепке дейінгі тәрбие мен оқытудың, бастауыш, негізгі орта және жалпы орта, техникалық және кәсіптік, орта білімнен кейінгі, қосымша білімнің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Осы Қағидаларда мынадай негізгі терминдер мен анықтамалар қолданылады: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апелляцияларды қарау жөніндегі 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аттестаттау кезеңі – аттестаттау аралығындағы кезең;</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аттестаттау комиссиясы – аттестаттау рәсімін өткізуге уәкілетті алқалы орган;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 қызметкерлердің біліктілік тестілеуін білім беру саласындағы уәкілетті орган анықтайтын ұйым ұйымдастырады және өткізеді.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7) қызметтің қорытындыларын кешенді талдамалық қорытындылау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 беру және оқыту) сапасы және аттестаттау кезеңіндегі кәсіби жетістіктері;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 мерзімінен бұрын аттестаттау – кезекті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 пәндік олимпиадалар, шығармашылық, кәсіби конкурстар, ғылыми, спорттық жарыстар – білім беру саласындағы уәкілетті орган бекіткен тізімге енгізілетін іс-шаралар;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hyperlink r:id="rId14" w:anchor="z20" w:history="1">
        <w:r w:rsidRPr="001C3FC2">
          <w:rPr>
            <w:rFonts w:ascii="Times New Roman" w:eastAsia="Times New Roman" w:hAnsi="Times New Roman" w:cs="Times New Roman"/>
            <w:color w:val="073A5E"/>
            <w:spacing w:val="2"/>
            <w:sz w:val="24"/>
            <w:szCs w:val="24"/>
            <w:u w:val="single"/>
          </w:rPr>
          <w:t>тізбесінде</w:t>
        </w:r>
      </w:hyperlink>
      <w:r w:rsidRPr="001C3FC2">
        <w:rPr>
          <w:rFonts w:ascii="Times New Roman" w:eastAsia="Times New Roman" w:hAnsi="Times New Roman" w:cs="Times New Roman"/>
          <w:color w:val="000000"/>
          <w:spacing w:val="2"/>
          <w:sz w:val="24"/>
          <w:szCs w:val="24"/>
        </w:rPr>
        <w:t> көрсетілген лауазымды атқаратын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 педагог қызметкерлер мен оларға теңестірілген тұлғаларды аттестаттау – педагог қызметкерлер мен оларға теңестірілген тұлғалардың кәсіби қызметті орындау үшін қажетті кәсіби құзыреттілігін белгілейтін, біліктілік санаттарын (растау) беру бойынша бірізді әрекеттердің тәртібі;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13) педагог қызметкерлер мен оларға теңестірілген тұлғалардың портфолиосы – қызметтің қорытындыларын кешенді талдамалық қорытындылау материалдары;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14) сараптамалық кеңес – аттестаттау комиссиясының қарауы үшін педагог қызметкерлер мен оларға теңестірілген тұлғалардың қызметінің қорытындыларын кешенді талдамалық қорытындылау бойынша қорытынды жасайтын және дайындайтын жұмыс органы.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15) CEFR (Common European Framework of Reference, шет тілді меңгерудің жалпыеуропалық құзыреті) – тіл білу деңгейін сипаттау үшін қолданылатын халықаралық стандарт;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16)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 қызметкерлердің ұлттық біліктілік тестілеуін білім беру саласындағы өкілетті орган айқындайтын ұйым ұйымдастырады және өткізеді.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Педагог қызметкерлер мен оларға теңестірілген тұлғаларды аттестаттаудан өткізу үшін тиісті деңгейдегі аттестаттау комиссиялары: білім беру ұйымдарында, аудандық (қалалық) білім бөлімдерінде, облыстардың, Астана,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құрылады.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құрамы білім беру ұйымы, білім бөлімінің қалалық/аудандық, білім басқармасы, мемлекеттік орган басшысының бұйрығымен бекітіледі.</w:t>
      </w:r>
    </w:p>
    <w:p w:rsidR="001C3FC2" w:rsidRDefault="001C3FC2" w:rsidP="001C3FC2">
      <w:pPr>
        <w:spacing w:after="0" w:line="240" w:lineRule="auto"/>
        <w:textAlignment w:val="baseline"/>
        <w:rPr>
          <w:rFonts w:ascii="Times New Roman" w:eastAsia="Times New Roman" w:hAnsi="Times New Roman" w:cs="Times New Roman"/>
          <w:color w:val="FF0000"/>
          <w:sz w:val="24"/>
          <w:szCs w:val="24"/>
          <w:lang w:val="kk-KZ"/>
        </w:rPr>
      </w:pPr>
      <w:r w:rsidRPr="001C3FC2">
        <w:rPr>
          <w:rFonts w:ascii="Times New Roman" w:eastAsia="Times New Roman" w:hAnsi="Times New Roman" w:cs="Times New Roman"/>
          <w:color w:val="FF0000"/>
          <w:sz w:val="24"/>
          <w:szCs w:val="24"/>
        </w:rPr>
        <w:t>    </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2-тармақ жаңа редакцияда - ҚР Білім және ғылым министрінің 29.06.2018 </w:t>
      </w:r>
      <w:hyperlink r:id="rId15" w:anchor="z4"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w:t>
      </w:r>
      <w:bookmarkStart w:id="1" w:name="z72"/>
      <w:bookmarkEnd w:id="1"/>
      <w:r w:rsidRPr="001C3FC2">
        <w:rPr>
          <w:rFonts w:ascii="Times New Roman" w:eastAsia="Times New Roman" w:hAnsi="Times New Roman" w:cs="Times New Roman"/>
          <w:color w:val="FF0000"/>
          <w:sz w:val="24"/>
          <w:szCs w:val="24"/>
        </w:rPr>
        <w:t>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3. Аттестаттау комиссиясының мүшелері тақ саннан құралады. Аттестаттау комиссиясының төрағасы мен төраға орынбасары комиссия мүшелерінің арасынан таңдалады. Хатшы аттестаттау комиссиясының мүшесі болып табылмайды.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Аттестаттау комиссиясының құрамына тәжірибелі педагогтер, әдіскерлер, ғылыми-педагогикалық кеңестердің, оқу-әдістемелік бірлестіктердің, біліктілікті арттыру институттарының, қоғамдық және қоғамдық емес ұйымдардың, кәсіподақтардың өкілдері, білім беруді басқару органдарының, кадр қызметінің мамандары, өндірістік бірлестіктердің, Қазақстан Республикасының "Атамекен" ұлттық кәсіпкерлер палатасының (бұдан әрі – ҚР "Атамекен" ҰКП) өкілдері (техникалық және кәсіптік, орта білімнен кейінгі білім үшін), мамандары кіреді.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тиісті мемлекеттік органдардың аттестаттау комиссиялары жүзеге асырады.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Тиісті органдарда білікті мамандар болмаған жағдайда білім беру ұйымының басшысы білім беруді басқару органынан педагог қызметкерлер мен оларға теңестірілген тұлғаларды аттестаттау туралы өтінішпен жүгінеді.</w:t>
      </w:r>
    </w:p>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2-тарау.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аттестатталушы адамдар) аттестаттау кезекті және мерзімінен бұрын болып бөлінеді.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Педагог қызметкерлер мен оларға теңестірілген тұлғалар аттестаттаудан Заңның </w:t>
      </w:r>
      <w:hyperlink r:id="rId16" w:anchor="z59" w:history="1">
        <w:r w:rsidRPr="001C3FC2">
          <w:rPr>
            <w:rFonts w:ascii="Times New Roman" w:eastAsia="Times New Roman" w:hAnsi="Times New Roman" w:cs="Times New Roman"/>
            <w:color w:val="073A5E"/>
            <w:spacing w:val="2"/>
            <w:sz w:val="24"/>
            <w:szCs w:val="24"/>
            <w:u w:val="single"/>
          </w:rPr>
          <w:t>51-бабы</w:t>
        </w:r>
      </w:hyperlink>
      <w:r w:rsidRPr="001C3FC2">
        <w:rPr>
          <w:rFonts w:ascii="Times New Roman" w:eastAsia="Times New Roman" w:hAnsi="Times New Roman" w:cs="Times New Roman"/>
          <w:color w:val="000000"/>
          <w:spacing w:val="2"/>
          <w:sz w:val="24"/>
          <w:szCs w:val="24"/>
        </w:rPr>
        <w:t> 3-тармағының 6) тармақшасына сәйкес кемінде бес жылда бір рет өтеді.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 Аттестатталушы адамдар келесі оқу жылында аттестаттаудан (кезекті және мерзімінен бұрын) өту үшін ағымдағы жылғы 25 мамырға дейін осы Қағидаларға </w:t>
      </w:r>
      <w:hyperlink r:id="rId17" w:anchor="z348" w:history="1">
        <w:r w:rsidRPr="001C3FC2">
          <w:rPr>
            <w:rFonts w:ascii="Times New Roman" w:eastAsia="Times New Roman" w:hAnsi="Times New Roman" w:cs="Times New Roman"/>
            <w:color w:val="073A5E"/>
            <w:spacing w:val="2"/>
            <w:sz w:val="24"/>
            <w:szCs w:val="24"/>
            <w:u w:val="single"/>
          </w:rPr>
          <w:t>1-қосымшаға</w:t>
        </w:r>
      </w:hyperlink>
      <w:r w:rsidRPr="001C3FC2">
        <w:rPr>
          <w:rFonts w:ascii="Times New Roman" w:eastAsia="Times New Roman" w:hAnsi="Times New Roman" w:cs="Times New Roman"/>
          <w:color w:val="000000"/>
          <w:spacing w:val="2"/>
          <w:sz w:val="24"/>
          <w:szCs w:val="24"/>
        </w:rPr>
        <w:t> сәйкес нысан бойынша білім беру ұйымының аттестаттау комиссиясына өтініш береді.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 Аттестатталушы адамдардың тізімдік құрамы білім беру ұйымының алқалық органының шешімімен жыл сайын 10 маусымға дейін бекітіледі және аудандық (қалалық) білім бөлімдеріне, облыстардың, Астана, Алматы және Шымкент қалаларының білім басқармаларына, білім беру саласындағы уәкілетті органға (республикалық ведомстволық бағынысты ұйымдар үшін) ұсынылады.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8-тармақ жаңа редакцияда - ҚР Білім және ғылым министрінің 29.06.2018 </w:t>
      </w:r>
      <w:hyperlink r:id="rId18" w:anchor="z7"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1C3FC2">
        <w:rPr>
          <w:rFonts w:ascii="Times New Roman" w:eastAsia="Times New Roman" w:hAnsi="Times New Roman" w:cs="Times New Roman"/>
          <w:color w:val="000000"/>
          <w:spacing w:val="2"/>
          <w:sz w:val="24"/>
          <w:szCs w:val="24"/>
        </w:rPr>
        <w:t>  </w:t>
      </w:r>
    </w:p>
    <w:p w:rsid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1C3FC2">
        <w:rPr>
          <w:rFonts w:ascii="Times New Roman" w:eastAsia="Times New Roman" w:hAnsi="Times New Roman" w:cs="Times New Roman"/>
          <w:color w:val="000000"/>
          <w:spacing w:val="2"/>
          <w:sz w:val="24"/>
          <w:szCs w:val="24"/>
          <w:lang w:val="kk-KZ"/>
        </w:rPr>
        <w:t>    9. Аттестатталушы адамдардың біліктілік санаттарын алу (растау) үшін кезекті атестаттаудан өткізу педагог қызметкерлер қызметінің қорытындысын кешенді талдамалық қорытындылау арқылы бір кезеңде жүзеге асырылады.</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1C3FC2">
        <w:rPr>
          <w:rFonts w:ascii="Times New Roman" w:eastAsia="Times New Roman" w:hAnsi="Times New Roman" w:cs="Times New Roman"/>
          <w:color w:val="000000"/>
          <w:spacing w:val="2"/>
          <w:sz w:val="24"/>
          <w:szCs w:val="24"/>
          <w:lang w:val="kk-KZ"/>
        </w:rPr>
        <w:lastRenderedPageBreak/>
        <w:t xml:space="preserve">      </w:t>
      </w:r>
      <w:r w:rsidRPr="00AF5F62">
        <w:rPr>
          <w:rFonts w:ascii="Times New Roman" w:eastAsia="Times New Roman" w:hAnsi="Times New Roman" w:cs="Times New Roman"/>
          <w:color w:val="000000"/>
          <w:spacing w:val="2"/>
          <w:sz w:val="24"/>
          <w:szCs w:val="24"/>
          <w:lang w:val="kk-KZ"/>
        </w:rPr>
        <w:t>10. Аттестатталушы адамдардың біліктілік санаттарын көтеру үшін Заңның </w:t>
      </w:r>
      <w:hyperlink r:id="rId19" w:anchor="z59" w:history="1">
        <w:r w:rsidRPr="00AF5F62">
          <w:rPr>
            <w:rFonts w:ascii="Times New Roman" w:eastAsia="Times New Roman" w:hAnsi="Times New Roman" w:cs="Times New Roman"/>
            <w:color w:val="073A5E"/>
            <w:spacing w:val="2"/>
            <w:sz w:val="24"/>
            <w:szCs w:val="24"/>
            <w:u w:val="single"/>
            <w:lang w:val="kk-KZ"/>
          </w:rPr>
          <w:t>51-бабы</w:t>
        </w:r>
      </w:hyperlink>
      <w:r w:rsidRPr="00AF5F62">
        <w:rPr>
          <w:rFonts w:ascii="Times New Roman" w:eastAsia="Times New Roman" w:hAnsi="Times New Roman" w:cs="Times New Roman"/>
          <w:color w:val="000000"/>
          <w:spacing w:val="2"/>
          <w:sz w:val="24"/>
          <w:szCs w:val="24"/>
          <w:lang w:val="kk-KZ"/>
        </w:rPr>
        <w:t> 2-тармағының 7) тармақшасына сәйкес біліктілік талаптарына сай өтініш негізінде мерзімінен бұрын аттестаттау өткізіледі:</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1) екінші біліктілік санатына:</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кәсіптік орта (техникалық және кәсіптік, орта білімнен кейінгі), жоғары оқу орнын "үздік" бітірген және кемінде бір жыл педагогикалық қызметінің өтілі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"Болашақ" бағдарламасы бойынша жоғары оқу орнын бітірген және кемінде бір жыл педагогикалық қызметінің өтілі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2) бірінші біліктілік санатына:</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ЖОО-дан білім беру ұйымдарына педагогикалық жұмысқа ауысқан, кемінде үш жыл педагогикалық жұмыс өтілі және магистр академиялық дәрежесі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облыстық деңгейде өзінің педагогикалық тәжірибесін жинақтаған екінші біліктілік санаты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3) жоғары біліктілік санатына:</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магистр академиялық дәрежесі және кемінде төрт жыл педагогикалық жұмыс өтілі бар, ЖОО-дан білім беру ұйымына педагогикалық жұмысқа ауысқан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 ескеріле отырып өткізіледі.</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11. Мерзімінен бұрын аттестаттауға үміткер тұлғалар екі кезеңдік аттестаттаудан өтеді:</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1) бірінші кезең – біліктілік тестілеуі;</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2) екінші кезең – қызмет қорытындыларын кешенді талдамалық жинақтау.</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12. Біліктілік тестілеуін жыл сайын 15 қазан мен 15 желтоқсан аралығында облыстардың, Астана, Алматы және Шымкент қалаларының 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 беру саласындағы уәкілетті орган айқындайтын ұйым өткізеді.</w:t>
      </w:r>
    </w:p>
    <w:p w:rsidR="001C3FC2" w:rsidRPr="00AF5F62" w:rsidRDefault="001C3FC2" w:rsidP="001C3FC2">
      <w:pPr>
        <w:spacing w:after="0" w:line="240" w:lineRule="auto"/>
        <w:textAlignment w:val="baseline"/>
        <w:rPr>
          <w:rFonts w:ascii="Times New Roman" w:eastAsia="Times New Roman" w:hAnsi="Times New Roman" w:cs="Times New Roman"/>
          <w:color w:val="444444"/>
          <w:sz w:val="24"/>
          <w:szCs w:val="24"/>
          <w:lang w:val="kk-KZ"/>
        </w:rPr>
      </w:pPr>
      <w:r w:rsidRPr="00AF5F62">
        <w:rPr>
          <w:rFonts w:ascii="Times New Roman" w:eastAsia="Times New Roman" w:hAnsi="Times New Roman" w:cs="Times New Roman"/>
          <w:color w:val="FF0000"/>
          <w:sz w:val="24"/>
          <w:szCs w:val="24"/>
          <w:lang w:val="kk-KZ"/>
        </w:rPr>
        <w:t>      Ескерту. 12-тармақ жаңа редакцияда - ҚР Білім және ғылым министрінің 29.06.2018 </w:t>
      </w:r>
      <w:hyperlink r:id="rId20" w:anchor="z9" w:history="1">
        <w:r w:rsidRPr="00AF5F62">
          <w:rPr>
            <w:rFonts w:ascii="Times New Roman" w:eastAsia="Times New Roman" w:hAnsi="Times New Roman" w:cs="Times New Roman"/>
            <w:color w:val="073A5E"/>
            <w:sz w:val="24"/>
            <w:szCs w:val="24"/>
            <w:u w:val="single"/>
            <w:lang w:val="kk-KZ"/>
          </w:rPr>
          <w:t>№ 316</w:t>
        </w:r>
      </w:hyperlink>
      <w:r w:rsidRPr="00AF5F62">
        <w:rPr>
          <w:rFonts w:ascii="Times New Roman" w:eastAsia="Times New Roman" w:hAnsi="Times New Roman" w:cs="Times New Roman"/>
          <w:color w:val="FF0000"/>
          <w:sz w:val="24"/>
          <w:szCs w:val="24"/>
          <w:lang w:val="kk-KZ"/>
        </w:rPr>
        <w:t> бұйрығымен (алғашқы ресми жарияланған күнінен кейін күнтізбелік он күн өткен соң қолданысқа енгізіледі).</w:t>
      </w:r>
      <w:r w:rsidRPr="00AF5F62">
        <w:rPr>
          <w:rFonts w:ascii="Times New Roman" w:eastAsia="Times New Roman" w:hAnsi="Times New Roman" w:cs="Times New Roman"/>
          <w:color w:val="444444"/>
          <w:sz w:val="24"/>
          <w:szCs w:val="24"/>
          <w:lang w:val="kk-KZ"/>
        </w:rPr>
        <w:br/>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13. Тестілеудің өткізілу мерзімі аттестатталушы адамдарға тестілеу рәсімін өткізуге кемінде 2 апта қалғанда хабарланады.</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lastRenderedPageBreak/>
        <w:t>      14. Аттестаттау барысында біліктілік тестілеуіне жататын еңбек қызметі бейіні бойынша бағыттар тізбесі білім туралы құжат бойынша біліктілігіне сәйкес анықталады.</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15. Біліктілікке тестілеу жүз тестілік тапсырмадан тұрады:</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"Қызмет бағыты бойынша" – жетпіс тапсырма;</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"Педагогика, оқыту әдістемесі" – отыз тапсырма;</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Біліктілік тестілеуінің жалпы уақыты екі жүз отыз минутты құрайды.</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"Қызмет бағыты бойынша" - 50%, "Педагогика және оқыту әдістемесі" бойынша - 50% дұрыс жауап алынса, тестілеу нәтижесі оң деп есептеледі.</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Тестілеу кезінде 50 %-дан кем нәтиже көрсеткен немесе дәлелді себептермен қатыспаған аттестатталушы адамдар бірінші тестілеуден кейін екі айдан кешіктірмей қайта тестілеуден өтеді.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AF5F62">
        <w:rPr>
          <w:rFonts w:ascii="Times New Roman" w:eastAsia="Times New Roman" w:hAnsi="Times New Roman" w:cs="Times New Roman"/>
          <w:color w:val="000000"/>
          <w:spacing w:val="2"/>
          <w:sz w:val="24"/>
          <w:szCs w:val="24"/>
          <w:lang w:val="kk-KZ"/>
        </w:rPr>
        <w:t xml:space="preserve">      </w:t>
      </w:r>
      <w:r w:rsidRPr="001C3FC2">
        <w:rPr>
          <w:rFonts w:ascii="Times New Roman" w:eastAsia="Times New Roman" w:hAnsi="Times New Roman" w:cs="Times New Roman"/>
          <w:color w:val="000000"/>
          <w:spacing w:val="2"/>
          <w:sz w:val="24"/>
          <w:szCs w:val="24"/>
        </w:rPr>
        <w:t>Дәлелді себептер мыналар болып табылады: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ұзақ уақыт бойы еңбекке жарамсыздық (2 айдан аспайтын);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жүктілік және бала туу, бала күту демалысында болу;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шетелде қызметтік іссапарда болу.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16. Қайта тестілеу кезінде 50%-дан кем нәтиже көрсеткен аттестатталушы адамдар аттестаттаудың екінші кезеңіне жіберілмейді. Тестілеуден табысты өткен аттестатталушы адамдар аттестаттаудың екінші кезеңіне жіберіледі.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17. Тестілеу аяқталған соң нәтижелері бойынша ведомость білім беруді басқару органдарына жолданады, сондай-ақ білім беру саласындағы уәкілетті орган айқындайтын ұйымның ресми сайтына орналастырылады.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18. Біліктілік тестілеуінің нәтижесі бір жылға жарамды.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Өндірістен техникалық және кәсіптік, орта білімнен кейінгі білім беру ұйымында педагогикалық жұмысқа ауысқан тұлғалар біліктілік тестілеуінен босатылады.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19. Аттестатталушы адамдар қызметінің өтініш берілген біліктілік санатына сәйкестігін кешенді талдамалық қорытындылау жүргізу үшін білім беру ұйымы, аудандық (қалалық) білім бөлімдері, білім басқармалары, мемлекеттік орган басшысының бұйрығымен 1 қаңтардан 1 наурыз аралығында сараптамалық кеңес құрылады: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екінші біліктілік санатына – білім беру ұйымы деңгейінде ұйымдастырылған сараптамалық кеңес, оның құрамына: әдістемелік бірлестіктер, кафедралар, "Атамекен" ҰКП, қоғамдық ұйымдар, кәсіподақ, ата-аналар қоғамы, жұмыс берушілер өкілдері, білім беру ұйымдарында жұмыс істейтін әдіскерлер мен тәжірибелі педагог қызметкерлер кіреді;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бірінші біліктілік санатына – аудан (қала) деңгейінде ұйымдастырылған сараптамалық кеңес,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жүйесі, "Атамекен" ҰКП, қоғамдық ұйымдар, кәсіподақ, жұмыс берушілер, ата-аналар қоғамының өкілдері кіреді;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облыстық маңызы бар білім беру ұйымдарының педагог қызметкерлері мен оларға теңестірілген тұлғалардың бірінші біліктілік санатына және жоғарғы біліктілік санатына – облыстық деңгейде ұйымдастырылған сараптамалық кеңес, оның құрамына: "Атамекен" ҰКП, әдістемелік кабинеттер, біліктілікті арттыру жүйесі, қоғамдық ұйымдар, кәсіподақ, жұмыс берушілер өкілдері, облыстағы тәжірибелі педагог қызметкерлер кіреді.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адамның қызметінің өтініш берген біліктілік санатына сәйкестігін белгілеу үшін сараптама кеңесінің қарауына мынадай құжаттар ұсынылады: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аттестаттауға өтініш;</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барлық аттестатталатын педагог қызметкерлердің міндетті ұсынуға қажетті құжаттар көшірмелері: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жеке басты куәландыратын құжат;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білімі туралы диплом;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қызметкердің еңбек қызметін растайтын құжаты;</w:t>
      </w:r>
    </w:p>
    <w:p w:rsid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1C3FC2">
        <w:rPr>
          <w:rFonts w:ascii="Times New Roman" w:eastAsia="Times New Roman" w:hAnsi="Times New Roman" w:cs="Times New Roman"/>
          <w:color w:val="000000"/>
          <w:spacing w:val="2"/>
          <w:sz w:val="24"/>
          <w:szCs w:val="24"/>
        </w:rPr>
        <w:t>     </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1C3FC2">
        <w:rPr>
          <w:rFonts w:ascii="Times New Roman" w:eastAsia="Times New Roman" w:hAnsi="Times New Roman" w:cs="Times New Roman"/>
          <w:color w:val="000000"/>
          <w:spacing w:val="2"/>
          <w:sz w:val="24"/>
          <w:szCs w:val="24"/>
          <w:lang w:val="kk-KZ"/>
        </w:rPr>
        <w:t xml:space="preserve"> бұрын берген біліктілік санаты туралы куәлік;</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1C3FC2">
        <w:rPr>
          <w:rFonts w:ascii="Times New Roman" w:eastAsia="Times New Roman" w:hAnsi="Times New Roman" w:cs="Times New Roman"/>
          <w:color w:val="000000"/>
          <w:spacing w:val="2"/>
          <w:sz w:val="24"/>
          <w:szCs w:val="24"/>
          <w:lang w:val="kk-KZ"/>
        </w:rPr>
        <w:t xml:space="preserve">      </w:t>
      </w:r>
      <w:r w:rsidRPr="00AF5F62">
        <w:rPr>
          <w:rFonts w:ascii="Times New Roman" w:eastAsia="Times New Roman" w:hAnsi="Times New Roman" w:cs="Times New Roman"/>
          <w:color w:val="000000"/>
          <w:spacing w:val="2"/>
          <w:sz w:val="24"/>
          <w:szCs w:val="24"/>
          <w:lang w:val="kk-KZ"/>
        </w:rPr>
        <w:t>біліктілікті арттыру курстарынан өту туралы құжаттар;</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3) кәсіптік жетістіктері туралы мәліметтер (болған жағдайда):</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lastRenderedPageBreak/>
        <w:t>      педагогикалық тәжірибені жинақтау материалдары: эссе, шығармашылық есеп, кәсіптік қызметіне өзіндік талдау жасау;</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педагогикалық қызмет нәтижелері: аттестатталушы адамның, білім алушылар мен тәрбиеленушілердің оқу, шығармашылық, спорттық, пәндік олимпиадаларға, конкурстарға, байқауларға, жарыстарға, ойындарға қатысуы, марапаттау материалдары;</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соңғы үш жылдағы қызметкердің кәсіптік қызметі нәтижелілігінің динамикасы (мерзімінен бұрын аттестаттауда – 1-2 жыл).</w:t>
      </w:r>
    </w:p>
    <w:p w:rsidR="001C3FC2" w:rsidRPr="00AF5F6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AF5F62">
        <w:rPr>
          <w:rFonts w:ascii="Times New Roman" w:eastAsia="Times New Roman" w:hAnsi="Times New Roman" w:cs="Times New Roman"/>
          <w:color w:val="000000"/>
          <w:spacing w:val="2"/>
          <w:sz w:val="24"/>
          <w:szCs w:val="24"/>
          <w:lang w:val="kk-KZ"/>
        </w:rPr>
        <w:t>      20. Сараптамалық кеңес әрбір аттестатталушы адам бойынша қорытынды (аттестаттауға ұсыну (ұсынбау) шығарады.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AF5F62">
        <w:rPr>
          <w:rFonts w:ascii="Times New Roman" w:eastAsia="Times New Roman" w:hAnsi="Times New Roman" w:cs="Times New Roman"/>
          <w:color w:val="000000"/>
          <w:spacing w:val="2"/>
          <w:sz w:val="24"/>
          <w:szCs w:val="24"/>
          <w:lang w:val="kk-KZ"/>
        </w:rPr>
        <w:t xml:space="preserve">      </w:t>
      </w:r>
      <w:r w:rsidRPr="001C3FC2">
        <w:rPr>
          <w:rFonts w:ascii="Times New Roman" w:eastAsia="Times New Roman" w:hAnsi="Times New Roman" w:cs="Times New Roman"/>
          <w:color w:val="000000"/>
          <w:spacing w:val="2"/>
          <w:sz w:val="24"/>
          <w:szCs w:val="24"/>
        </w:rPr>
        <w:t>21. Тиісті деңгейдегі аттестаттау комиссиялары аттестаттау процесінде:</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аттестатталушы адамда қызметінің қорытындыларын қарастырады және талдайды;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аттестатталушы адамдардың кәсіби құзыреттілігін бағалайды. Аттестатталушы адамдардың біліктілік санаттарын беруді (растауды) тиісті деңгейдегі аттестаттау комиссиялары жүзеге асырады: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білім беру ұйымының аттестаттау комиссиясы сараптамалық кеңестің қорытындысы негізінде педагогтердің екінші біліктілік санатын бекітеді, бірінші және жоғары санатты беру (растау) үшін педагогтердің материалдарын дайындайды;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аудандық (қалалық) білім бөлімінің аттестаттау комиссиясы сараптамалық кеңестің қорытындысы негізінде педагогтердің бірінші біліктілік санатын бекітеді, жоғары санатты беру (растау) үшін педагогтердің материалдарын дайындайды;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облыстардың, Астана, Алматы және Шымкент қалалары білім басқармаларының аттестаттау комиссиясы сараптамалық кеңестің қорытындысы негізінде педагогтерге жоғары біліктілік санатын береді (растайды).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адамдарға бірінші және жоғарғы біліктілік санатын білім беру саласындағы уәкілетті орган береді (растайды).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Барлық деңгейдегі аттестаттау комиссиясының қарауына мынадай құжаттар ұсынылады: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аттестататтудан өтуге арналған өтініш</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жеке басын куәландыратын құжаттың көшірмесі;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білімі туралы дипломның көшірмесі;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біліктілігін арттыру туралы құжаттың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еңбек қызметін растайтын құжаттың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бұрын берілген біліктілік санаты туралы куәлігінің көшірмесі (растау) (жоғары білім беру ұйымынан өткен және біліктілік санаттары жоқтардан басқалары).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 тестілеу нәтижелері бар ведомость (жедел өтушілер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 сараптамалық кеңестің қорытындысы.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21-тармаққа өзгеріс енгізілді - ҚР Білім және ғылым министрінің 29.06.2018 </w:t>
      </w:r>
      <w:hyperlink r:id="rId21" w:anchor="z11"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22.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даусы шешуші болып табылады.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бұйрық шығарылып, кейіннен осы Қағидаларға </w:t>
      </w:r>
      <w:hyperlink r:id="rId22" w:anchor="z349" w:history="1">
        <w:r w:rsidRPr="001C3FC2">
          <w:rPr>
            <w:rFonts w:ascii="Times New Roman" w:eastAsia="Times New Roman" w:hAnsi="Times New Roman" w:cs="Times New Roman"/>
            <w:color w:val="073A5E"/>
            <w:spacing w:val="2"/>
            <w:sz w:val="24"/>
            <w:szCs w:val="24"/>
            <w:u w:val="single"/>
          </w:rPr>
          <w:t>2-қосымшаға</w:t>
        </w:r>
      </w:hyperlink>
      <w:r w:rsidRPr="001C3FC2">
        <w:rPr>
          <w:rFonts w:ascii="Times New Roman" w:eastAsia="Times New Roman" w:hAnsi="Times New Roman" w:cs="Times New Roman"/>
          <w:color w:val="000000"/>
          <w:spacing w:val="2"/>
          <w:sz w:val="24"/>
          <w:szCs w:val="24"/>
        </w:rPr>
        <w:t> сәйкес нысан бойынша біліктілік санатын беру (растау) үшін аттестатталушы адамды аттестаттау туралы куәлік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 білім беру ұйымының әрбір педагог қызметкері және оған теңестірілген тұлғалар бойынша мынадай шешімдердің бірін қабылдайды: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1) өтінім берілген біліктілік санатына сәйкес 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өтінім берілген біліктілік санатына сәйкес келмейді.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Даулы мәселелер туындаған жағдайда тиісті деңгейдегі аттестаттау комиссиясы алқалы түрде шешім қабылдайды.</w:t>
      </w:r>
    </w:p>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23. Бастауыш, негізгі орта және жалпы орта білімнің жалпы білім беретін оқу бағдарламаларын, арнайы оқу бағдарламаларын іске асыратын білім беру ұйымдарында жұмыс істейтін аттестатталушы адамдар (бұдан әрі –аттестатталушы адамдар) кезекті және мерзімінен бұрын аттестатталатындар болып бөлінеді.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Біліктілік санаттарын беру (растау) үшін аттестатталушы адамдарды кезекті аттестаттау екі кезеңде жүзеге асырылады: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бірінші кезең – ұлттық біліктілік тестілеуі;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екінші кезең – қызмет қорытындыларын кешенді талдамалық жинақтау.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адамдар аттестаттаудан өту (кезекті және мерзімінен бұрын) үшін тиісті деңгейдегі аттестаттау комиссиясына 20 желтоқсан мен 5 қаңтар аралығында немесе ағымдағы жылғы 1-15 тамыз аралығында Осы Қағидаларға </w:t>
      </w:r>
      <w:hyperlink r:id="rId23" w:anchor="z348" w:history="1">
        <w:r w:rsidRPr="001C3FC2">
          <w:rPr>
            <w:rFonts w:ascii="Times New Roman" w:eastAsia="Times New Roman" w:hAnsi="Times New Roman" w:cs="Times New Roman"/>
            <w:color w:val="073A5E"/>
            <w:spacing w:val="2"/>
            <w:sz w:val="24"/>
            <w:szCs w:val="24"/>
            <w:u w:val="single"/>
          </w:rPr>
          <w:t>1-қосымшаға</w:t>
        </w:r>
      </w:hyperlink>
      <w:r w:rsidRPr="001C3FC2">
        <w:rPr>
          <w:rFonts w:ascii="Times New Roman" w:eastAsia="Times New Roman" w:hAnsi="Times New Roman" w:cs="Times New Roman"/>
          <w:color w:val="000000"/>
          <w:spacing w:val="2"/>
          <w:sz w:val="24"/>
          <w:szCs w:val="24"/>
        </w:rPr>
        <w:t> сәйкес өтініш береді.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24. Аттестатталушы адамдардың тізімдік құрамы білім беру ұйымының алқалық органының шешімімен бекітіледі.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25. Біліктілік санаттарын беру (растау) үшін аттестатталушы адам кезекті аттестаттау өтініш негізінде (оның ішінде қазіргі санатының мерзімі аяқталғанға дейін) жүргізіледі: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"педагог"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келесі кәсіби біліктіліктерге сәйкес келетін жұмыс өтіліне талап қойылмай, мамандығы бойынша жоғары педагогикалық және кәсіптік немесе техникалық және кәсіптік білімі бар тұлғалар: оқу пәні мазмұнын, оқу-тәрбиелеу процесін, оқыту және бағалау әдістемесін біледі, білім алушылардың психологиялық-жас ерекшеліктерін ескере отырып, оқу-тәрбиелеу процесін жоспарлайды және ұйымдастырады, білім алушының жалпы мәдениетін және оны әлеуметтендіруді қалыптастыруға ықпал етеді, білім беру ұйымдары деңгейінде өтетін іс-шараларға қатысады, білім алушылардың қажеттіліктерін ескере отырып, тәрбиелеу мен оқытудың жеке тәсілін жүзеге асыру, кәсіптік-педагогикалық қарым-қатынас негіздерін біледі, цифрлық білім ресурстарын қолданады.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"педагог-модератор"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келесі кәсіби біліктіліктерге сәйкес келетін педагогикалық өтілі кемінде екі жыл, мамандығы бойынша жоғары педагогикалық және кәсіптік немесе техникалық және кәсіптік білімі бар тұлғалар: "педагог" біліктілік санатына қойылатын жалпы талаптарға жауап береді, сонымен қатар білім алушылардың жетістіктері деңгейінде оқыту нәтижелеріне қосқан жеке үлесіне талдау жасайды және рефлексия жүргізеді, оқытудың инновациялық нысандарын, әдістері мен құралдарын қолданады, білім беру ұйымы деңгейінде өз тәжірибесін жинақтайды, білім беру ұйымы деңгейінде олимпиадаларға, конкурстарға, жарыстарға қатысушылары бар;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"педагог-сарапшы"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келесі кәсіби біліктіліктерге сәйкес келетін, педагогикалық өтілі кемінде 3 жыл, мамандығы бойынша жоғары педагогикалық және кәсіптік немесе техникалық және кәсіптік білімі бар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өзінің және білім беру ұйымы деңгейінде әріптестерінің кәсіби даму басымдылығын айқындайды және тәлімгерлікті жүзеге асырады, өз тәжірибесін аудан/қала деңгейінде жинақтайды, олимпиадаларға, конкурстарға, жарыстарға қатысушылары бар;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"педагог-зерттеуші"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xml:space="preserve">      келесі кәсіби біліктіліктерге сәйкес келетін педагогикалық өтілі кемінде 4 жыл, мамандығы бойынша жоғары педагогикалық және кәсіптік немесе техникалық және </w:t>
      </w:r>
      <w:r w:rsidRPr="001C3FC2">
        <w:rPr>
          <w:rFonts w:ascii="Times New Roman" w:eastAsia="Times New Roman" w:hAnsi="Times New Roman" w:cs="Times New Roman"/>
          <w:color w:val="000000"/>
          <w:spacing w:val="2"/>
          <w:sz w:val="24"/>
          <w:szCs w:val="24"/>
        </w:rPr>
        <w:lastRenderedPageBreak/>
        <w:t>кәсіптік білімі бар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облыс/Астана, Алматы және Шымкент қалалары деңгейінде жинақтайды, облыстық/ Астана, Алматы және Шымкент қалалары деңгейінде олимпиадаларға, конкурстарға, жарыстарға қатысушылары бар;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"педагог-шебер"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келесі кәсіби біліктіліктерге сәйкес келетін педагогикалық өтілі кемінде 5 жыл, мамандығы бойынша жоғары педагогикалық және кәсіптік немесе техникалық және кәсіптік білімі бар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асыру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дайындау.</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25-тармаққа өзгеріс енгізілді - ҚР Білім және ғылым министрінің 29.06.2018 </w:t>
      </w:r>
      <w:hyperlink r:id="rId24" w:anchor="z13"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26. Келесі талаптардың біріне сәйкес аттестатталушы адамдар өтініші негізінде мерзімінен бұрын аттестаттауға жіберіледі: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"педагог-модератор"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ұйымы деңгейіндегі пән олимпиадаларының, шығармашылық, кәсіби конкурстардың, ғылыми, спорттық жарыстардың жеңімпаздарын дайындайтын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ұйымы деңгейіндегі кәсіби конкурстардың, педагогикалық олимпиадалардың жеңімпаздары болып табылатын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өзінің педагогикалық тәжірибесін аудан, қала деңгейінде жинақтаған тұлға;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жоғары оқу орнын "үздік" бітірген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жоғары оқу орнын пәнді ағылшын тілінде оқыту құқығымен бітірген, В1 деңгейінен төмен емес (CEFR шкаласы бойынша) ағылшын тілі білімін растайтын сертификаты (куәлігі) бар тұлға;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магистр академиялық дәрежесі бар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орта кәсіптік (техникалық және кәсіптік, орта білімнен кейінгі) оқу орнын "үздік" бітірген және кемінде бір жыл педгогикалық еңбек өтілі бар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бейіндік пән бойынша спорт шеберлігіне үміткерлер болып табылатын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"педагог-сарапшы"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аудандық/қалалық деңгейдегі пәндік олимпиадалардың, шығармашылық, кәсіби жарыстардың, спорттық жарыстардың жеңімпаздарын дайындаған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кәсіби жарыстардың, аудандық/қалалық деңгейдегі педагогикалық олимпиадалардың жеңімпаздары, болып табылатын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облыс (Астана, Алматы және Шымкент қалалары) деңгейінде өздерінің педагогикалық тәжірибелерін қорытындылаған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Болашақ" бағдарламасының түлегі болып табылатын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ғылым кандидаты/докторы дәрежесі бар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ағылшын тілін B2 деңгейінен (CEFR шкаласы бойынша) төмен емес деңгейде меңгерген, пәндерді ағылшын тілінде оқытатын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ұйымына жоғары оқу орнынан педагогикалық қызметке ауысқан және кемінде екі жыл жұмыс өтілі бар адамдар;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бейіндік пән бойынша халықаралық спорт шебері болып табылатын адамдар.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"педагог-зерттеуші"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саласындағы уәкілетті орган бекіткен тізімге сәйкес кәсіптік конкурстардың, облыстық деңгейдегі педагогикалық олимпиадалардың жеңімпаздары немесе республикалық немесе халықаралық деңгейдегі қатысушылары болып табылатын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республикалық деңгейде өздерінің педагогикалық тәжірибесін жинақтаған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ғылым кандидаты/докторы дәрежесі бар адамдар және кемінде бес жыл педагогикалық жұмыс өтілі бар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"педагог-шебер" біліктілік санатына: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республикалық деңгейдегі пәндік олимпиадалардың, шығармашылық, кәсіби жарыстардың, спорттық жарыстардың жеңімпаздарын немесе халықаралық деңгейдегі қатысушыларын дайындаған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саласындағы уәкілетті орган бекіткен тізімге сәйкес кәсіптік конкурстардың, республикалық деңгейдегі педагогикалық олимпиадалардың жеңімпаздары немесе халықаралық деңгейдегі қатысушылары болып табылатын тұлғалар;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өздерінің педагогикалық тәжірибелерін халықаралық деңгейде жинақтаған, педагогикалық практикада ғылыми негізделген әдістерді, авторлық оқыту және тәрбиелеу технологиясын жүйелі түрде қолданатын тұлғалар.</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26-тармаққа өзгеріс енгізілді - ҚР Білім және ғылым министрінің 29.06.2018 </w:t>
      </w:r>
      <w:hyperlink r:id="rId25" w:anchor="z16"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27. Ұлттық біліктілік тестілеуіне қатысуға өтініштер қабылдауды тиісті деңгейдегі аттестаттау комиссия жүргізеді, ол біліктілік талаптарына сай болған жағдайда өтініштерді ұлттық біліктілік тестілеуін өткізетін ұйымға жолдайды.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Өтініштерді қабылдау мерзімдері: күнтізбелік жылғы 10 наурыз бен 2 мамырға аралығы, 10 тамыз бен 6 қыркүйек аралығы.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28. Аттестатталушы адамдар ұлттық біліктілік тестілеуінен өту үшін келесі құжаттарды ұсынады: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осы Қағидаларға </w:t>
      </w:r>
      <w:hyperlink r:id="rId26" w:anchor="z350" w:history="1">
        <w:r w:rsidRPr="001C3FC2">
          <w:rPr>
            <w:rFonts w:ascii="Times New Roman" w:eastAsia="Times New Roman" w:hAnsi="Times New Roman" w:cs="Times New Roman"/>
            <w:color w:val="073A5E"/>
            <w:spacing w:val="2"/>
            <w:sz w:val="24"/>
            <w:szCs w:val="24"/>
            <w:u w:val="single"/>
          </w:rPr>
          <w:t>3-қосымшаға</w:t>
        </w:r>
      </w:hyperlink>
      <w:r w:rsidRPr="001C3FC2">
        <w:rPr>
          <w:rFonts w:ascii="Times New Roman" w:eastAsia="Times New Roman" w:hAnsi="Times New Roman" w:cs="Times New Roman"/>
          <w:color w:val="000000"/>
          <w:spacing w:val="2"/>
          <w:sz w:val="24"/>
          <w:szCs w:val="24"/>
        </w:rPr>
        <w:t> сәйкес нысан бойынша тестілеуге қатысу үшін өтініш;</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3x4 көлеміндегі екі сурет;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жеке басын куәландыратын құжаттың көшірмесі.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29. Өтініштер деректер базасына енгізілгеннен кейін аттестатталушы адамдарға тестілеуге рұқсаттама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30. Ұлттық біліктілік тестілеуі жүз тест тапсырмасынан тұрады: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"Оқу пәнінің мазмұны" – жетпіс тапсырма;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"Педагогика, оқыту әдістемесі" – отыз тапсырма.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Бастауыш білім беретін педагогтер мына пәндер бойынша тест тапсырады: қазақ немесе орыс тілі (оқыту тілі бойынша), математика.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31. Ұлттық біліктілік тестілеуінің жалпы уақыты – екі жүз минут, "Математика", "Физика", "Химия", "Информатика" пәндері үшін – екі жүз отыз минут.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32. Ұлттық біліктілік тестілеуін білім беру саласындағы уәкілетті органның шешімі бойынша қағаз және электрондық форматта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33. Ұлттық біліктілік тестілеуі аттестатталушы адамдардың қалауы бойынша өтінім берген кезде белгіленген тілде (қазақ немесе орыс)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34. Ұлттық біліктілік тестілеуі: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тест тапсырмаларының бірыңғай базасы;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құпиялы жағдайларда дайындалған құжатты білдіретін сұрақ кітапшасы, түпнұсқаландыруға арналған парольдері бар тестілеу рұқсаты;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қағаз форматта тестілеу кезінде жауаптарды толтыруға арналған жауаптар парағы негізінде жылына екі рет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35. Бірінші ұлттық біліктілік тестілеуінің мерзімі – күнтізбелік жылғы 26 мамырдан бастап 5 маусым аралығында, екіншісі 1-10 қараша аралығында.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36. Білім беру саласындағы уәкілетті орган айқындайтын ұлттық біліктілік тестілеуін өткізуге жауапты ұйым бағдарламалық қамтамасыз етуді (бұдан әрі – БҚ) әзірлейді: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 тапсырмаларының базасын қолдау және құру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адамдардың деректерін (ЖСН, Т.А.Ә. (әкесінің аты бар болған жағдайда), өтінім берілген біліктілік санаты, оқыту пәні және тапсыру тілі) енгізе отырып, педагог қызметкерлердің және оларға теңестірілген тұлғалардың деректер базасын қалыптастыру (өтініштер қабылдау)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−аудиториялық қор базасын қалыптастыру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 өткізу және нәтижелерін беру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−апелляция рәсімдерін жүргізу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−аттесталушы адамдарды дербес хабардар ету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37. Аттестатталушы адамдардың деректер базасын қалыптастыру үшін әзірленген БҚ аудандық (қалалық) бөлімдерге, облыстардың, Астана, Алматы және Шымкент қалаларының білім басқармаларына, республикалық білім беру ұйымдары үшін – білім беру саласындағы уәкілетті органға жолданады.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37-тармақ жаңа редакцияда - ҚР Білім және ғылым министрінің 29.06.2018 </w:t>
      </w:r>
      <w:hyperlink r:id="rId27" w:anchor="z26"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38.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жүргізу, нәтижелерді өңдеу және беру кезеңінде бағдарламалық қамтамасыз ету жұмысын сүйемелдейді.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39. Білім беру саласындағы уәкілетті орган аттестатталушы адамдардың ұлттық біліктілік тестілеуінен өтетін күнін және өткізу пункттерін айқындайды.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40. Осы Қағидалардың сақталуына бақылауды жүзеге асыру үшін ұлттық біліктілік тестілеуін өткізу пункттеріне білім беру саласындағы уәкілетті органның өкілдері жіберіледі.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41. Ұлттық біліктілік тестілеуіне қатысу үшін өтініш берген аттестатталушы адамдарға осы Қағидаларға </w:t>
      </w:r>
      <w:hyperlink r:id="rId28" w:anchor="z351" w:history="1">
        <w:r w:rsidRPr="001C3FC2">
          <w:rPr>
            <w:rFonts w:ascii="Times New Roman" w:eastAsia="Times New Roman" w:hAnsi="Times New Roman" w:cs="Times New Roman"/>
            <w:color w:val="073A5E"/>
            <w:spacing w:val="2"/>
            <w:sz w:val="24"/>
            <w:szCs w:val="24"/>
            <w:u w:val="single"/>
          </w:rPr>
          <w:t>4-қосымшаға</w:t>
        </w:r>
      </w:hyperlink>
      <w:r w:rsidRPr="001C3FC2">
        <w:rPr>
          <w:rFonts w:ascii="Times New Roman" w:eastAsia="Times New Roman" w:hAnsi="Times New Roman" w:cs="Times New Roman"/>
          <w:color w:val="000000"/>
          <w:spacing w:val="2"/>
          <w:sz w:val="24"/>
          <w:szCs w:val="24"/>
        </w:rPr>
        <w:t> сәйкес нысан бойынша рұқсаттама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42. Ұлттық біліктілік тестілеуін өткізу пункттерінің кіріп-шығатын есіктері, тестілеу аудиториялары және басқа да қатысы бар кабинеттері бейнебақылау жүйесімен және мобильді байланысты, мобильді және стационарлық интернетті, әртүрлі типтегі және әрекет ету радиусындағы спутниктік сигналды басу құрылғыларымен қамтамасыз етіледі.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43. Тестілеуді өткізу пунктінің ғимаратына аттестатталушылардың кіруі кезінде аттестатталушы адамның жеке басын куәландыратын құжаттың және рұқсаттаманың негізінде жеке басын сәйкестендіру жүргізіледі.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44. 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45. Аттестатталушы адамдарға ұлттық біліктілік тестілеуді өткізу кезінде аудиториядан кезекшінің рұқсатынсыз және алып жүруінсіз шығуға, бір-бірімен сөйлесуге, орын ауыстыруға, материалдармен алмасуға, материалдарды аудиториядан алып шығуға, аудиторияға тыйым салынған заттарды (оқулықтар мен әдістемелік әдебиеттерді, цифрлық смарт аппаратурасын) кіргізуге және пайдалануға, материалдарды (жауап парақтары мен сұрақ кітапшаларын) мыжу, түзету сұйықтығын қолдану, беттерді жырту, бояуға қарастырылмаған секторларды бояу (жауап парағының нөмірі) арқылы бүлдіруге рұқсат етілмейді.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46. 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w:t>
      </w:r>
      <w:hyperlink r:id="rId29" w:anchor="z352" w:history="1">
        <w:r w:rsidRPr="001C3FC2">
          <w:rPr>
            <w:rFonts w:ascii="Times New Roman" w:eastAsia="Times New Roman" w:hAnsi="Times New Roman" w:cs="Times New Roman"/>
            <w:color w:val="073A5E"/>
            <w:spacing w:val="2"/>
            <w:sz w:val="24"/>
            <w:szCs w:val="24"/>
            <w:u w:val="single"/>
          </w:rPr>
          <w:t>5-қосымшаға</w:t>
        </w:r>
      </w:hyperlink>
      <w:r w:rsidRPr="001C3FC2">
        <w:rPr>
          <w:rFonts w:ascii="Times New Roman" w:eastAsia="Times New Roman" w:hAnsi="Times New Roman" w:cs="Times New Roman"/>
          <w:color w:val="000000"/>
          <w:spacing w:val="2"/>
          <w:sz w:val="24"/>
          <w:szCs w:val="24"/>
        </w:rPr>
        <w:t>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47. Аттестатталушы адамдар 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w:t>
      </w:r>
      <w:hyperlink r:id="rId30" w:anchor="z353" w:history="1">
        <w:r w:rsidRPr="001C3FC2">
          <w:rPr>
            <w:rFonts w:ascii="Times New Roman" w:eastAsia="Times New Roman" w:hAnsi="Times New Roman" w:cs="Times New Roman"/>
            <w:color w:val="073A5E"/>
            <w:spacing w:val="2"/>
            <w:sz w:val="24"/>
            <w:szCs w:val="24"/>
            <w:u w:val="single"/>
          </w:rPr>
          <w:t>6-</w:t>
        </w:r>
        <w:r w:rsidRPr="001C3FC2">
          <w:rPr>
            <w:rFonts w:ascii="Times New Roman" w:eastAsia="Times New Roman" w:hAnsi="Times New Roman" w:cs="Times New Roman"/>
            <w:color w:val="073A5E"/>
            <w:spacing w:val="2"/>
            <w:sz w:val="24"/>
            <w:szCs w:val="24"/>
            <w:u w:val="single"/>
          </w:rPr>
          <w:lastRenderedPageBreak/>
          <w:t>қосымшаға</w:t>
        </w:r>
      </w:hyperlink>
      <w:r w:rsidRPr="001C3FC2">
        <w:rPr>
          <w:rFonts w:ascii="Times New Roman" w:eastAsia="Times New Roman" w:hAnsi="Times New Roman" w:cs="Times New Roman"/>
          <w:color w:val="000000"/>
          <w:spacing w:val="2"/>
          <w:sz w:val="24"/>
          <w:szCs w:val="24"/>
        </w:rPr>
        <w:t> сәйкес нысан бойынша емтихан материалдарын ашу актісін жасай отырып, емтихан материалдары бар қорапты ашуды ұйымдастырады.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48. 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49. Жауап парағы бір данада беріледі, ауыстыруға жатпайды және аттестатталушы адамды тестілеу нәтижелерін растайтын жалғыз құжат болып табылады.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адамдар жауап парақтарының қызмет секторын және сұрақ кітапшасының титул парағын толтырғаннан кейін тақтада тесттің басталу және аяқталу уақыты жазылады.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аяқтауына қарай немесе тестілеу уақыты біткеннен кейін аттестатталушы адам жауап парағын және сұрақ кітапшасын аудитория бойынша кезекшіге береді.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Аудитория бойынша кезекші емтихан материалдарын тестілеу нәтижелері өңделетін кабинетке жеткізеді.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Жауап парақтарын сканерлеу аудиториялар бойынша жүргізіледі.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50. Тест тапсырмаларының жауаптарын бағалауды білім беру саласындағы уәкілетті орган айқындайтын ұйым мынадай түрде жүзеге асырады: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ұсынылған бес жауап нұсқасынан бір дұрыс жауапты таңдайтын тапсырмалар үшін бір балл, қалған жағдайларда нөл балл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ұсынылған нұсқадан бірнеше дұрыс жауапты таңдайтын тапсырмалар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-барлық дұрыс жауаптар үшін - екі балл;</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-жіберілген бір қате үшін - бір балл;</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-екі және одан да көп қате жібергені үшін - нөл балл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51. Электрондық форматта тестілеу кезінде:</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компьютерлік сыныптардың дайындалуын бақылауды тестілеуді өткізуге жауапты ұйымның өкілімен бірлесіп аттестаттау комиссиясы жүзеге асырады;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компьютерлік сыныптар бір ғимарат (корпус) шегінде орналасуға тиіс;</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өтініштерді қабылдау базасы жабылғаннан кейін аттестатталушы адамға сәйкестендіру үшін паролі бар тестілеуге рұқсаттама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Қағидаларға </w:t>
      </w:r>
      <w:hyperlink r:id="rId31" w:anchor="z352" w:history="1">
        <w:r w:rsidRPr="001C3FC2">
          <w:rPr>
            <w:rFonts w:ascii="Times New Roman" w:eastAsia="Times New Roman" w:hAnsi="Times New Roman" w:cs="Times New Roman"/>
            <w:color w:val="073A5E"/>
            <w:spacing w:val="2"/>
            <w:sz w:val="24"/>
            <w:szCs w:val="24"/>
            <w:u w:val="single"/>
          </w:rPr>
          <w:t>5-қосымшаға</w:t>
        </w:r>
      </w:hyperlink>
      <w:r w:rsidRPr="001C3FC2">
        <w:rPr>
          <w:rFonts w:ascii="Times New Roman" w:eastAsia="Times New Roman" w:hAnsi="Times New Roman" w:cs="Times New Roman"/>
          <w:color w:val="000000"/>
          <w:spacing w:val="2"/>
          <w:sz w:val="24"/>
          <w:szCs w:val="24"/>
        </w:rPr>
        <w:t> сәйкес нысан бойынша отырғызу парағын басып шығарады;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аттестатталушы адамдар компьютер сыныбына рұқсаттамаға, жеке басын куәландыратын құжатқа сәйкес бір-бірден кіргізіледі және отырғызу парағында көрсетілген орынға отырады;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 отырғызғаннан кейін атестатталушы адамдар отырғызу парағына қол қояды, "Компьютер нөмірі" бағанын қолмен толтырады;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 тестілеу басталардан бұрын жауапты адам атестатталушы адамдарға тестілеу уақытында тәртіп сақтау қағидалары бойынша нұсқама өткізеді;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9)аттестатталушы адамдар ұлттық біліктілік тестілеуін өткізуге жауапты ұйым ұсынған бағдарламалық қамтамасыз етудің көмегімен тестілеуден өтеді;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Тестілеудің нәтижесі тестілеу аяқталған соң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52. Қағаз форматтағы тестілеу кезінде:</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аттестатталушы адамдар отырғызылғаннан кейін тестілеу материалдарымен жұмыс істеу қағидасы түсіндіріледі;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одан кейін аудиториядағы үш аттестатталушы адамның және білім беру саласындағы уәкілетті орган өкілдерінің қатысуымен тестілеу материалдары бар қорапты ашу ұйымдастырылады;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3) шақырылған аттестатталушы адамдар қораптағы мөрдің тұтастығын тексереді. Қорапты ашып, осы Қағидаларға </w:t>
      </w:r>
      <w:hyperlink r:id="rId32" w:anchor="z353" w:history="1">
        <w:r w:rsidRPr="001C3FC2">
          <w:rPr>
            <w:rFonts w:ascii="Times New Roman" w:eastAsia="Times New Roman" w:hAnsi="Times New Roman" w:cs="Times New Roman"/>
            <w:color w:val="073A5E"/>
            <w:spacing w:val="2"/>
            <w:sz w:val="24"/>
            <w:szCs w:val="24"/>
            <w:u w:val="single"/>
          </w:rPr>
          <w:t>6-қосымшаға</w:t>
        </w:r>
      </w:hyperlink>
      <w:r w:rsidRPr="001C3FC2">
        <w:rPr>
          <w:rFonts w:ascii="Times New Roman" w:eastAsia="Times New Roman" w:hAnsi="Times New Roman" w:cs="Times New Roman"/>
          <w:color w:val="000000"/>
          <w:spacing w:val="2"/>
          <w:sz w:val="24"/>
          <w:szCs w:val="24"/>
        </w:rPr>
        <w:t> сәйкес нысан бойынша Емтихан материалдарын ашу актісін жасай отырып, ондағы материалды қайта санайды;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тестілеуді аяқтауына қарай немесе тестілеу уақыты біткеннен кейін аттестатталушы адамдар жауап парақтарын және сұрақ кітапшаларын жауапты адамға тапсырады;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аттестатталушы адам аудиториядан шығады.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53. Дұрыс жауаптардың кодтары екі данада жасалады: бірі жалпыға көруге ілінеді, екіншісі – апелляциялық комиссия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54. Тестілеу нәтижелері жөніндегі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мөрі басылады.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Ведомостің бір данасы ақпараттық стендте аттестатталушы адамдардың Т.А.Ә. көрсетілмей ілінеді, екінші данасы тестілеуді өткізуге жауапты ұйымға беріледі, сондай-ақ тестілеу нәтижесін білім беру саласындағы уәкілетті орган айқындайтын ұйымның ресми сайтында орналастырылады.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55. Аттестатталушы адамға тестілеу нәтижесі бойынша осы Қағидаларға 8-қосымшаға сәйкес нысан бойынша апелляциядан кейінгі балдары көрсетілген, аттестаттау комиссиясы төрағасының қолымен расталған және жергілікті білім беру органының мөрімен бекітілген анықтама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56. Тестілеу нәтижесі: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"Оқу пәнінің мазмұны" бағыты бойынша: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"педагог-модератор" - 50%;</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"педагог-сарапшы" - 60%;</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"педагог-зерттеуші" - 70%;</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"педагог-шебер" - 80%;</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"Педагогика, оқыту әдістемесі" бағыты бойынша: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"педагог-модератор" - 30%;</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"педагог-сарапшы" - 30%;</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"педагог-зерттеуші" - 30%;</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"педагог-шебер" - 30% балл жинаған жағдайда, оң болып есептеледі.</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56-тармақ жаңа редакцияда - ҚР Білім және ғылым министрінің 29.06.2018 </w:t>
      </w:r>
      <w:hyperlink r:id="rId33" w:anchor="z28"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57. Тестілеуде теріс нәтиже көрсеткен аттестатталушы адамдар жылына ең көбі бір рет қайта тапсыра 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58. Тестілеуде оң нәтиже көрсеткен аттестатталушы адамдар аттестаттаудың екінші кезеңіне өтеді.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59. Ұлттық біліктілік тестілеуінің нәтижесі бір жылға дейін жарамды.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60. Тестілеу нәтижесімен келіспеген жағдайда, аттестатталушы адамдар апелляциялық комиссияға жүгінеді.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Бірыңғай талаптардың орындалуын қамтамасыз ету және тест тапсырмаларын бағалау кезінде даулы мәселелерді шешу, тестілеуді өткізу кезеңінде аттестатталушы адамдардың құқықтарын қорғау мақсатында республикалық апелляциялық комиссия және тестілеуді өткізу пунктіндегі апелляциялық комиссия құрылады.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61. Республикалық апелляциялық комиссияның төрағасы және құрамы білім беру 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және Шымкент қалалары) білім беруді басқару органының бұйрығымен бекітіледі.</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61-тармақ жаңа редакцияда - ҚР Білім және ғылым министрінің 29.06.2018 </w:t>
      </w:r>
      <w:hyperlink r:id="rId34" w:anchor="z40"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xml:space="preserve"> бұйрығымен (алғашқы ресми жарияланған күнінен кейін күнтізбелік он күн өткен соң </w:t>
      </w:r>
      <w:r w:rsidRPr="001C3FC2">
        <w:rPr>
          <w:rFonts w:ascii="Times New Roman" w:eastAsia="Times New Roman" w:hAnsi="Times New Roman" w:cs="Times New Roman"/>
          <w:color w:val="FF0000"/>
          <w:sz w:val="24"/>
          <w:szCs w:val="24"/>
        </w:rPr>
        <w:lastRenderedPageBreak/>
        <w:t>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62. Республикалық апелляциялық комиссия, тестілеуді өткізу пунктіндегі апелляциялық комиссия өкілеттілігінің әрекет ету мерзімі – бір жыл.</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63. Тестілеуді өткізу пунктіндегі апелляциялық комиссия тестілеуге қатысқан аттестатталушы адамдардан тест тапсырмаларының мазмұны және техникалық себептер жөніндегі өтініштерді қабылдайды және қарайды, республикалық аппелляциялық комиссияға балдарды қосу туралы ұсыныс енгізеді және оларды апелляцияның қорытындысы туралы жазбаша түрде хабардар етеді.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64. Апелляция жөніндегі өтінішті апелляциялық комиссия төрағасының атына тестілеуге қатысқан аттестатталушы адам өзі береді.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күн ішінде қарайды.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Өтініш берушінің өзімен бірге оның жеке басын куәландыратын құжаты, тестілеуге жіберу рұқсаттамасы болуы керек. Аттестатталушы адам апелляциялық комиссияның отырысына келмеген жағдайда, оның апелляцияға берген өтініші қаралмайды.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65. Апелляциялық комиссия аттестатталушы адаммен жеке тәртіпте жұмыс жүргізеді.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Апелляция мынадай жағдайларда қаралады: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 тапсырмаларының мазмұны бойынша: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дұрыс жауап дұрыс жауаптар кодымен сәйкес келмесе (дұрыс жауап нұсқасы көрсетіледі);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дұрыс жауап болмаса;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барлық ұсынылған нұсқалардан бір дұрыс жауапты таңдауға арналған тест тапсырмаларында бір дұрыс жауаптан көп дұрыс жауап болса (дұрыс жауаптардың барлық нұсқалары көрсетіледі);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тест тапсырмасы дұрыс құрылмаса;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техникалық себеп бойынша: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әрбір дұрыс жауап кодымен сәйкес келетін боялған дөңгелекшені сканер екі және одан көп дөңгелекше ретінде оқыса;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дұрыс жауаптар кодымен сәйкес келетін боялған дөңгелекшені сканер бос дөңгелекше ретінде оқыса;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жауап парағында ақау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тапсырма шартының фрагменті (мәтін, сызба, суреттер, кестелер) болмаса, соның нәтижесінде дұрыс жауапты анықтау мүмкін болмағанда.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66. Апелляция жөніндегі өтініште жазылған нақты фактілер қарауға жатады. Апелляция уақытында тестілеуді өткізу пунктіндегі апелляциялық комиссияға аттестатталушы адам көрсеткен нұсқаны және таңдаған пәнді ауыстыруға рұқсат етілмейді.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Барлық тест тапсырмаларын қайта қарау бойынша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67. Республикалық апелляциялық комиссия тестілеуді өткізу пунктіндегі апелляциялық комиссиядан аттестатталушы адамдардың жауап парақтарының көшірмелерін сұратады және 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68. 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69. Республикалық апелляциялық комиссия тестілеуді өткізу пунктеріндегі апелляциялық комиссияның аттестатталушы адамға балл қосу туралы ұсынысының негізділігін қарайды және түпкілікті шешім қабылдайды.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xml:space="preserve">      70. Республикалық аппеляциялық комиссияның шешімі комиссия мүшелерінің жалпы санының көпшілік даусымен қабылданады. Дауыстары тең болған кезде төрағаның даусы шешуші болып табылады. Республикалық апелляциялық комиссияның шешімі төраға мен комиссияның барлық мүшелері қол қоятын хаттамамен ресімделеді. </w:t>
      </w:r>
      <w:r w:rsidRPr="001C3FC2">
        <w:rPr>
          <w:rFonts w:ascii="Times New Roman" w:eastAsia="Times New Roman" w:hAnsi="Times New Roman" w:cs="Times New Roman"/>
          <w:color w:val="000000"/>
          <w:spacing w:val="2"/>
          <w:sz w:val="24"/>
          <w:szCs w:val="24"/>
        </w:rPr>
        <w:lastRenderedPageBreak/>
        <w:t>Республикалық апелляциялық комиссия және тестілеуді өткізу пунктеріндегі апелляциялық комиссия отырыстарының хаттамалары тестілеуді өткізуге жауапты ұйымда бір жыл бойы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71. Апелляцияны есепке алғандағы ведомость апелляция өткізілген күні бір данада тестілеуді өткізуге жауапты ұйыммен рәсімделеді, аттестаттау комиссиясы мүшелерінің/білім беру саласындағы уәкілетті орган өкілдерінің қолдарымен расталады және білім беруді басқару органының мөрімен бекітіледі.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72. Апелляция нәтижелері бойынша аттестатталушы адамдарға осы Қағидаларға 8-қосымшаға сәйкес нысан бойынша апелляцияны ескере отырып, ұлттық біліктілік тестілеуден өткендігі туралы анықтама 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73. Ұлттық біліктілік тестілеуінің апелляциясы аяқталған соң пайдаланылған сұрақ кітапшалары жойылады, осы Қағидаларға 10-қосымшаға сәйкес нысан бойынша аттестатталушы адамдардың ұлттық біліктілік тестісі кітапшаларын жою туралы актісі жасалады.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74. Тестілеуден теріс нәтиже көрсеткен аттестатталушы адамдар аттестаттаудың екінші кезеңіне жіберілмейді, тестілеуді табысты тапсырған аттестатталушы адамдар аттестаттаудың екінші кезеңіне жіберіледі.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75. Мерзімінен бұрын аттестаттауға өтініш берген, біліктілік тестілеуінен қайта өтпеген аттестатталушы адамдар үшін қолданыстағы біліктілік санаты жарамдылық мерзімі аяқталғанға дейін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76. Ұлттық біліктілік тестілеуінен қайта өтпеген "педагог-модератор", "педагог-сарапшы", "педагог-зерттеуші", "педагог-шебер" (ауыспалы кезеңде) біліктілік санаттарын иеленуге өтініш білдірген аттестатталушы адамдар үшін қолданыстағы біліктілік санаттары: екінші, бірінші, жоғарғы санаттарының жарамдылық мерзімі аяқталғанға дейін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Кейіннен ұлттық біліктілік тестілеуінен өтпеген кезде қолданыстағы біліктілік санаты бір жылға ұзартылады, қайтадан растамаған кезде тиісті деңгейдегі аттестаттау комиссиясы шешімінің негізінде біліктілік санаты "педагог" біліктілік санатына дейін төмендейді.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77. Мәлімдеген біліктілік санатына сәйкестігін белгілеу үшін аттестатталушы адамдар 10 жұмыс күні ішінде тиісті деңгейдегі аттестаттау комиссиясына: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жеке басын куәландыратын құжаттың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білімі туралы дипломның немесе атқаратын лауазымы бойынша тиісті біліктілік берілген қайта даярлау туралы құжаттың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бар болған жағдайда біліктілік санаты туралы куәліктің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ұлттық біліктілік тестілеуден өткендігі туралы анықтаманы;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бар болған жағдайда білім алушылардың жетістіктерін растайтын құжаттардың көшірмелерін немесе тәжірибесін жалпылауды растайтын құжаттардың көшірмелерін;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 осы Қағидаларға </w:t>
      </w:r>
      <w:hyperlink r:id="rId35" w:anchor="z358" w:history="1">
        <w:r w:rsidRPr="001C3FC2">
          <w:rPr>
            <w:rFonts w:ascii="Times New Roman" w:eastAsia="Times New Roman" w:hAnsi="Times New Roman" w:cs="Times New Roman"/>
            <w:color w:val="073A5E"/>
            <w:spacing w:val="2"/>
            <w:sz w:val="24"/>
            <w:szCs w:val="24"/>
            <w:u w:val="single"/>
          </w:rPr>
          <w:t>11-қосымшаға</w:t>
        </w:r>
      </w:hyperlink>
      <w:r w:rsidRPr="001C3FC2">
        <w:rPr>
          <w:rFonts w:ascii="Times New Roman" w:eastAsia="Times New Roman" w:hAnsi="Times New Roman" w:cs="Times New Roman"/>
          <w:color w:val="000000"/>
          <w:spacing w:val="2"/>
          <w:sz w:val="24"/>
          <w:szCs w:val="24"/>
        </w:rPr>
        <w:t> сәйкес нысан бойынша сабақтарды (кемінде 3) бақылау парағын;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 аттестатталушы адамдардың жетістіктерін растайтын құжаттардың (бар болған жағдайда)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 біліктілікті арттыру курсынан өткендігі туралы құжаттың көшірмесін қамтитын портфолионы ұсынады.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77-тармақ жаңа редакцияда - ҚР Білім және ғылым министрінің 29.06.2018 </w:t>
      </w:r>
      <w:hyperlink r:id="rId36" w:anchor="z42"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78. Аттестатталушы адамдар қызметі қорытындыларын кешенді талдамалық жинақтаудың өтініш берілген біліктілік санатына сәйкестігін білім беру ұйымы, қалалық/аудандық білім беру бөлімдері, білім басқармасы, мемлекеттік орган басшысының бұйрығымен бекітілетін сараптамалық кеңес жыл сайын ағымдағы жылғы 31 шілде немесе 15 желтоқсанға дейінгі мерзімде жүргізеді, сараптамалық кеңес ағымдағы жылғы 31 шілдеге немесе 15 желтоқсанға дейін құрылады.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79. Сараптамалық кеңес құрамына төраға мен сараптамалық кеңестің мүшелері кіреді. Сараптамалық кеңестің мүшелері тақ саннан, кемінде 5 адамнан тұрады.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ұйымы, тиісті деңгейдегі білім беруді басқару органы басшысының бұйрығымен бекітіледі.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79-тармаққа өзгеріс енгізілді - ҚР Білім және ғылым министрінің 29.06.2018 </w:t>
      </w:r>
      <w:hyperlink r:id="rId37" w:anchor="z53"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80. Сараптамалық кеңес портфолионы қарау мен бағалау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"педагог-модератор" біліктілігі санатына білім беру ұйымдары деңгейінде құрылады, оның құрамына: 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 кіре 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"педагог-сарапшы" біліктілік санатына аудан (қала) деңгейінде құрылады, оның құрамына: 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 кіре 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облыстық маңызы бар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санатына облыстық деңгейде құрылады және бекітіледі, оның құрамына: "Атамекен" ҚР ҰКП, әдістемелік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Сараптамалық кеңес "педагог-модератор", "педагог-сарапшы", "педагог-зерттеуші" біліктілік санатын беруге портфолионы қарастыру және бағалау үшін құрылады және білім беру ұйымдары, тиісті деңгейдегі білім беруді басқару органдары басшыларының бұйрығымен бекітіледі.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Сараптамалық кеңес өкілеттілігінің әрекет ету мерзімі бір жылды құрайды.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Тиісті деңгейдегі аттестаттау комиссиясы аттестатталушы адамдардың партфолиосын жинауды жүзеге асырады және осы Қағидаларға </w:t>
      </w:r>
      <w:hyperlink r:id="rId38" w:anchor="z359" w:history="1">
        <w:r w:rsidRPr="001C3FC2">
          <w:rPr>
            <w:rFonts w:ascii="Times New Roman" w:eastAsia="Times New Roman" w:hAnsi="Times New Roman" w:cs="Times New Roman"/>
            <w:color w:val="073A5E"/>
            <w:spacing w:val="2"/>
            <w:sz w:val="24"/>
            <w:szCs w:val="24"/>
            <w:u w:val="single"/>
          </w:rPr>
          <w:t>12-қосымшаға</w:t>
        </w:r>
      </w:hyperlink>
      <w:r w:rsidRPr="001C3FC2">
        <w:rPr>
          <w:rFonts w:ascii="Times New Roman" w:eastAsia="Times New Roman" w:hAnsi="Times New Roman" w:cs="Times New Roman"/>
          <w:color w:val="000000"/>
          <w:spacing w:val="2"/>
          <w:sz w:val="24"/>
          <w:szCs w:val="24"/>
        </w:rPr>
        <w:t> сәйкес нысан бойынша аттестатталушы адамдардың профолиосын қабылдау-тапсыру актісі бойынша ағымдағы жылғы 20 маусымға және 2 желтоқсанға дейін тиісті деңгейдегі сараптамалық кеңеске жібереді.</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80-тармаққа өзгеріс енгізілді - ҚР Білім және ғылым министрінің 29.06.2018 </w:t>
      </w:r>
      <w:hyperlink r:id="rId39" w:anchor="z55"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81. Тиісті деңгейдегі сараптамалық кеңес аттестатталушы адамдардың портфолиосын осы Қағидаларға </w:t>
      </w:r>
      <w:hyperlink r:id="rId40" w:anchor="z360" w:history="1">
        <w:r w:rsidRPr="001C3FC2">
          <w:rPr>
            <w:rFonts w:ascii="Times New Roman" w:eastAsia="Times New Roman" w:hAnsi="Times New Roman" w:cs="Times New Roman"/>
            <w:color w:val="073A5E"/>
            <w:spacing w:val="2"/>
            <w:sz w:val="24"/>
            <w:szCs w:val="24"/>
            <w:u w:val="single"/>
          </w:rPr>
          <w:t>13-қосымшаға</w:t>
        </w:r>
      </w:hyperlink>
      <w:r w:rsidRPr="001C3FC2">
        <w:rPr>
          <w:rFonts w:ascii="Times New Roman" w:eastAsia="Times New Roman" w:hAnsi="Times New Roman" w:cs="Times New Roman"/>
          <w:color w:val="000000"/>
          <w:spacing w:val="2"/>
          <w:sz w:val="24"/>
          <w:szCs w:val="24"/>
        </w:rPr>
        <w:t>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82. Әрбір аттестатталушы адам бойынша сараптамалық кеңес (аттестаттауға (ұсынылады (ұсынылмайды) деген шешім шығарады.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83. Сараптамалық кеңес осы Қағидаларға </w:t>
      </w:r>
      <w:hyperlink r:id="rId41" w:anchor="z361" w:history="1">
        <w:r w:rsidRPr="001C3FC2">
          <w:rPr>
            <w:rFonts w:ascii="Times New Roman" w:eastAsia="Times New Roman" w:hAnsi="Times New Roman" w:cs="Times New Roman"/>
            <w:color w:val="073A5E"/>
            <w:spacing w:val="2"/>
            <w:sz w:val="24"/>
            <w:szCs w:val="24"/>
            <w:u w:val="single"/>
          </w:rPr>
          <w:t>14-қосымшаға</w:t>
        </w:r>
      </w:hyperlink>
      <w:r w:rsidRPr="001C3FC2">
        <w:rPr>
          <w:rFonts w:ascii="Times New Roman" w:eastAsia="Times New Roman" w:hAnsi="Times New Roman" w:cs="Times New Roman"/>
          <w:color w:val="000000"/>
          <w:spacing w:val="2"/>
          <w:sz w:val="24"/>
          <w:szCs w:val="24"/>
        </w:rPr>
        <w:t>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 қызметі қорытындыларын кешенді талдамалық жинақтау жөніндегі сараптамалық кеңес қорытындысын осы Қағидаларға </w:t>
      </w:r>
      <w:hyperlink r:id="rId42" w:anchor="z362" w:history="1">
        <w:r w:rsidRPr="001C3FC2">
          <w:rPr>
            <w:rFonts w:ascii="Times New Roman" w:eastAsia="Times New Roman" w:hAnsi="Times New Roman" w:cs="Times New Roman"/>
            <w:color w:val="073A5E"/>
            <w:spacing w:val="2"/>
            <w:sz w:val="24"/>
            <w:szCs w:val="24"/>
            <w:u w:val="single"/>
          </w:rPr>
          <w:t>15-қосымшаға</w:t>
        </w:r>
      </w:hyperlink>
      <w:r w:rsidRPr="001C3FC2">
        <w:rPr>
          <w:rFonts w:ascii="Times New Roman" w:eastAsia="Times New Roman" w:hAnsi="Times New Roman" w:cs="Times New Roman"/>
          <w:color w:val="000000"/>
          <w:spacing w:val="2"/>
          <w:sz w:val="24"/>
          <w:szCs w:val="24"/>
        </w:rPr>
        <w:t> сәйкес нысан бойынша ағымдағы жылғы 31 шілдеге және 20 желтоқсанға дейін жібереді.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84. Әрбір аттестатталушы адам бойынша тиісті деңгейдегі аттестаттау комиссиясы мынадай шешімдердің бірін шығарады: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өтініш берілген біліктілік санатына сәйкес 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өтініш берілген біліктілік санатына сәйкес келмейді.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85. Аттестаттау комиссиясының отырысы біліктілік санатын беру (растау) және біліктілік санатының жарамдылық мерзімін ұзарту осы Қағидаларға </w:t>
      </w:r>
      <w:hyperlink r:id="rId43" w:anchor="z363" w:history="1">
        <w:r w:rsidRPr="001C3FC2">
          <w:rPr>
            <w:rFonts w:ascii="Times New Roman" w:eastAsia="Times New Roman" w:hAnsi="Times New Roman" w:cs="Times New Roman"/>
            <w:color w:val="073A5E"/>
            <w:spacing w:val="2"/>
            <w:sz w:val="24"/>
            <w:szCs w:val="24"/>
            <w:u w:val="single"/>
          </w:rPr>
          <w:t>16</w:t>
        </w:r>
      </w:hyperlink>
      <w:r w:rsidRPr="001C3FC2">
        <w:rPr>
          <w:rFonts w:ascii="Times New Roman" w:eastAsia="Times New Roman" w:hAnsi="Times New Roman" w:cs="Times New Roman"/>
          <w:color w:val="000000"/>
          <w:spacing w:val="2"/>
          <w:sz w:val="24"/>
          <w:szCs w:val="24"/>
        </w:rPr>
        <w:t>-</w:t>
      </w:r>
      <w:hyperlink r:id="rId44" w:anchor="z364" w:history="1">
        <w:r w:rsidRPr="001C3FC2">
          <w:rPr>
            <w:rFonts w:ascii="Times New Roman" w:eastAsia="Times New Roman" w:hAnsi="Times New Roman" w:cs="Times New Roman"/>
            <w:color w:val="073A5E"/>
            <w:spacing w:val="2"/>
            <w:sz w:val="24"/>
            <w:szCs w:val="24"/>
            <w:u w:val="single"/>
          </w:rPr>
          <w:t>17-қосымшаларға</w:t>
        </w:r>
      </w:hyperlink>
      <w:r w:rsidRPr="001C3FC2">
        <w:rPr>
          <w:rFonts w:ascii="Times New Roman" w:eastAsia="Times New Roman" w:hAnsi="Times New Roman" w:cs="Times New Roman"/>
          <w:color w:val="000000"/>
          <w:spacing w:val="2"/>
          <w:sz w:val="24"/>
          <w:szCs w:val="24"/>
        </w:rPr>
        <w:t> сәйкес нысан бойынша хаттамамен ресімделеді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86.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қазіргі біліктілік санаты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Біліктілік санатын растауға кезекті аттестаттау кезінде аттестаттау комиссиясы "өтініш берілген біліктілік санатына сәйкес келмейді" деген шешім қабылдаған жағдайда біліктілік санаты бір деңгейге төмендейді, біліктілік санатын беруде мерзімінен бұрын аттестаттаудан өткен жағдайда, қазіргі біліктілік санаты оның жарамдылық мерзімі аяқталғанға дейін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87. Екінші, бірінші, жоғары біліктілік санатынан "педагог-модератор", "педагог – сарапшы", "педагог-зерттеуші", "мұғалім-шебер" біліктілік санатына өткен кезде және ұлттық біліктілік тестілеу ден қайта өткеннен кейін өтініш берілген біліктілік санаты расталмаған жағдайда, қазіргі кездегі біліктілік санаты сақталады, одан кейін расталмаған кезде бір жылға ұзартылады, қайтадан расталмаған кезде біліктілік санаты тиісті деңгейдегі аттестаттау комиссиясының шешімі негізінде "педагог" біліктілік санатына дейін төмендетіледі.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87-1. "Педагог-модератор", "педагог-сарапшы", "педагог-зерттеуші", "педагог-шебер" біліктілік санаттары берілген педагог қызметкерлер мен оларға теңестірілген тұлғалардың:</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"педагог-модератор" - "екінші санатты мұғалім";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"педагог-сарапшы" - "бірінші санатты мұғалім";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"педагог-зерттеуші" және "педагог-шебер" - "жоғары санатты мұғалім" біліктілік лауазымдары сақталады.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Қағидалар 87-1-тармақпен толықтырылды - ҚР Білім және ғылым министрінің 29.06.2018 </w:t>
      </w:r>
      <w:hyperlink r:id="rId45" w:anchor="z57"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88. Осы Қағидаларға </w:t>
      </w:r>
      <w:hyperlink r:id="rId46" w:anchor="z349" w:history="1">
        <w:r w:rsidRPr="001C3FC2">
          <w:rPr>
            <w:rFonts w:ascii="Times New Roman" w:eastAsia="Times New Roman" w:hAnsi="Times New Roman" w:cs="Times New Roman"/>
            <w:color w:val="073A5E"/>
            <w:spacing w:val="2"/>
            <w:sz w:val="24"/>
            <w:szCs w:val="24"/>
            <w:u w:val="single"/>
          </w:rPr>
          <w:t>2-қосымшаға</w:t>
        </w:r>
      </w:hyperlink>
      <w:r w:rsidRPr="001C3FC2">
        <w:rPr>
          <w:rFonts w:ascii="Times New Roman" w:eastAsia="Times New Roman" w:hAnsi="Times New Roman" w:cs="Times New Roman"/>
          <w:color w:val="000000"/>
          <w:spacing w:val="2"/>
          <w:sz w:val="24"/>
          <w:szCs w:val="24"/>
        </w:rPr>
        <w:t> сәйкес нысан бойынша аттесталушы адамдарға біліктілік санатын беруге (растауға) аттестаттау туралы куәлікті беруді білім беру ұйымы аттестаттау комиссиясының шешімдері және тиісті ауданның (қаланың), облыстың жергілікті атқарушы органдары басшыларының бұйрықтары негізінде ағымдағы жылғы 31 тамыздан немесе 31 желтоқсаннан кешіктірмей жүзеге асырады.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89. Аттестатталушы адамдарға біліктілік санатын беруге (растауға) аттестаттау туралы куәлік беру осы Қағидаларға </w:t>
      </w:r>
      <w:hyperlink r:id="rId47" w:anchor="z365" w:history="1">
        <w:r w:rsidRPr="001C3FC2">
          <w:rPr>
            <w:rFonts w:ascii="Times New Roman" w:eastAsia="Times New Roman" w:hAnsi="Times New Roman" w:cs="Times New Roman"/>
            <w:color w:val="073A5E"/>
            <w:spacing w:val="2"/>
            <w:sz w:val="24"/>
            <w:szCs w:val="24"/>
            <w:u w:val="single"/>
          </w:rPr>
          <w:t>18-қосымшаға</w:t>
        </w:r>
      </w:hyperlink>
      <w:r w:rsidRPr="001C3FC2">
        <w:rPr>
          <w:rFonts w:ascii="Times New Roman" w:eastAsia="Times New Roman" w:hAnsi="Times New Roman" w:cs="Times New Roman"/>
          <w:color w:val="000000"/>
          <w:spacing w:val="2"/>
          <w:sz w:val="24"/>
          <w:szCs w:val="24"/>
        </w:rPr>
        <w:t> сәйкес нысан бойынша біліктілік санаттарын беру (растау) туралы куәліктерді тіркеу және беру журналында тіркеледі.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Қазақстан Республикасының шегінде педагогикалық салада жаңа жұмыс орнына ауысқан кезде педагогтерде бар біліктілік санаты оның жарамдылық мерзімі аяқталғанға дейін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90. Жасына байланысты зейнетке шығуға бес жылдан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(еркін түрдегі нысан) сәйкес өздерінде бар біліктілік санаты зейнетақы жасына жеткенге дейін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91. Зейнетке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92. Аттесталушы адамдарды аттестаттау білімі туралы дипломда көрсетілген мамандыққа (біліктілігі) сәйкес немесе атқарып отырған лауазымы бойынша тиісті біліктілік санаты беріле отырып, қайта даярлау туралы құжатпен жүзеге асырылады.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Білімі туралы дипломда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мамандыққа сәйкес пәндер көрсетіле отырып, негізгі қызмет бойынша жүргізіледі.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93. Шағын жинақты мектептің педагог қызметкерлері үшін дипломда көрсетілмеген пәннен сабақ берген жағдайда аттестататтау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94.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 сертификаты болған кезде аттестаттау жалпы негізде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94-1.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Психологиялық, диагностикалық (ерекше білім алуға қажеттілігі бар білім алушыларды анықтауға қатысты), коррекциялық, әлеуметтік-педагогикалық қызметтерді жүзеге асыратын педагог қызметкерлерге дипломда көрсетілген мамандығына сәйкес немесе қайта даярлау курсынан өтуі ескеріле отырып "педагог-модератор", "педагог-сарапшы", "педагог-зерттеуші", "педагог-шебер" біліктілік санаттары беріледі.</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FF0000"/>
          <w:sz w:val="24"/>
          <w:szCs w:val="24"/>
        </w:rPr>
        <w:t>      Ескерту. Қағидалар 94-1-тармақпен толықтырылды - ҚР Білім және ғылым министрінің 29.06.2018 </w:t>
      </w:r>
      <w:hyperlink r:id="rId48" w:anchor="z62" w:history="1">
        <w:r w:rsidRPr="001C3FC2">
          <w:rPr>
            <w:rFonts w:ascii="Times New Roman" w:eastAsia="Times New Roman" w:hAnsi="Times New Roman" w:cs="Times New Roman"/>
            <w:color w:val="073A5E"/>
            <w:sz w:val="24"/>
            <w:szCs w:val="24"/>
            <w:u w:val="single"/>
          </w:rPr>
          <w:t>№ 316</w:t>
        </w:r>
      </w:hyperlink>
      <w:r w:rsidRPr="001C3FC2">
        <w:rPr>
          <w:rFonts w:ascii="Times New Roman" w:eastAsia="Times New Roman" w:hAnsi="Times New Roman" w:cs="Times New Roman"/>
          <w:color w:val="FF0000"/>
          <w:sz w:val="24"/>
          <w:szCs w:val="24"/>
        </w:rPr>
        <w:t> бұйрығымен (алғашқы ресми жарияланған күнінен кейін күнтізбелік он күн өткен соң қолданысқа енгізіледі).</w:t>
      </w: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95.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96.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97.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98. Біліктілік санаттары педагог қызметкерлердің және оларға теңестірілген тұлғалардың өтініштері негізінде 3 жылдан аспайтын уақытқа келесі жағдайларда ұзартылады: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hyperlink r:id="rId49" w:anchor="z9" w:history="1">
        <w:r w:rsidRPr="001C3FC2">
          <w:rPr>
            <w:rFonts w:ascii="Times New Roman" w:eastAsia="Times New Roman" w:hAnsi="Times New Roman" w:cs="Times New Roman"/>
            <w:color w:val="073A5E"/>
            <w:spacing w:val="2"/>
            <w:sz w:val="24"/>
            <w:szCs w:val="24"/>
            <w:u w:val="single"/>
          </w:rPr>
          <w:t>бұйрығымен</w:t>
        </w:r>
      </w:hyperlink>
      <w:r w:rsidRPr="001C3FC2">
        <w:rPr>
          <w:rFonts w:ascii="Times New Roman" w:eastAsia="Times New Roman" w:hAnsi="Times New Roman" w:cs="Times New Roman"/>
          <w:color w:val="000000"/>
          <w:spacing w:val="2"/>
          <w:sz w:val="24"/>
          <w:szCs w:val="24"/>
        </w:rPr>
        <w:t> бекітілген (Нормативтік-құқықық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жүктілігі және босануы бойынша, бала күтімі бойынша демалыста болуы;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Қазақстан Республикасынан тыс жерде мамандығы бойынша қызметтік іссапарда, оқуда (тағылымдамада) болуы;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оны тоқтату себептеріне қарамастан, біліктілік санаты берілген лауазымға жаңартып отыратын жұмыс;</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Қазақстан Республикасының шегінде жұмыс орнын ауыстыру;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жақын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 асыру;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 білім беру саласындағы уәкілетті органнан, білімді басқару органдарынан, әдістемелік кабинеттерден, біліктілікті арттыру институттарынан білім беру ұйымдарына ауысуы.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99. Тиісті деңгейдегі аттестациялық комиссиясының қарауына осы Қағиданың 98-тармағында көрсетілген педагогтердің және жұмысқа шыққан адамдардың біліктілік санатының қолданылу мерзімін ұзарту туралы мәселені шешу үшін мынадай құжаттар ұсынылады: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біліктілік санатының қолданылу мерзімін ұзарту туралы өтініш (еркін түрі);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жеке басын куәландыратын құжаттың көшірмесі;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білімі туралы дипломның немесе атқаратын лауазымы бойынша тиісті біліктілік берілген қайта даярлау туралы құжаттың көшірмесі;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біліктілігін арттыру туралы құжаттың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қызметкер мен оларға теңестірілген тұлғалардың еңбек қызметін растайтын құжаттың көшірмесін;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педагог қызметкердің және оған теңестірілген тұлғалардың біліктілік санатын беру туралы аттестаттау туралы куәлігінің көшірмесі (растау) (педагог қызметкерлер мен оларға теңестірілген тұлғалардан басқа жоғары білім ұйымынан өткен және біліктілік санаттары жоқтар);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 біліктілік санатының қолданыс мерзімін ұзарту негізділігін растайтын құжат.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отырысы өтініш келіп түскен күннен бастап бес жұмыс күні ішінде жүргізіледі.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комиссиясы мүшелерінің көпшілік даусымен айқындалады. Дауыстар тең болған жағдайда төрағаның даусы шешуші болып табылады.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кейіннен осы Қағидаға </w:t>
      </w:r>
      <w:hyperlink r:id="rId50" w:anchor="z349" w:history="1">
        <w:r w:rsidRPr="001C3FC2">
          <w:rPr>
            <w:rFonts w:ascii="Times New Roman" w:eastAsia="Times New Roman" w:hAnsi="Times New Roman" w:cs="Times New Roman"/>
            <w:color w:val="073A5E"/>
            <w:spacing w:val="2"/>
            <w:sz w:val="24"/>
            <w:szCs w:val="24"/>
            <w:u w:val="single"/>
          </w:rPr>
          <w:t>2-қосымшаға</w:t>
        </w:r>
      </w:hyperlink>
      <w:r w:rsidRPr="001C3FC2">
        <w:rPr>
          <w:rFonts w:ascii="Times New Roman" w:eastAsia="Times New Roman" w:hAnsi="Times New Roman" w:cs="Times New Roman"/>
          <w:color w:val="000000"/>
          <w:spacing w:val="2"/>
          <w:sz w:val="24"/>
          <w:szCs w:val="24"/>
        </w:rPr>
        <w:t> сәйкес нысан бойынша біліктілік санатын беруге ( растауға) аттестатталушыны аттестаттау туралы куәлікті берумен қоса бұйрық шығарылады.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 білім беру ұйымының әрбір педагог қызметкері және оған теңестірілген адамдар бойынша мынадай шешімдердің бірін қабылдайды: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атқаратын лауазымына сәйкес 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қайта аттестаттауға жатады.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Біліктілік санатын, тиісінше еңбекақысын төмендету туралы шешім аттестаттау комиссиясының шешімі негізінде білім беру ұйымы басшысының бұйрығымен ресімделеді.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Даулы мәселелер туындаған жағдайдатиісті деңгейдегі аттестатау комиссиясы алқалы түрде шешім қабылдайды.</w:t>
      </w:r>
    </w:p>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lastRenderedPageBreak/>
        <w:t>3-параграф. Білім және ғылым саласындағы өзге де азаматтық қызметшілерді аттестаттаудан өткізу тәртібі мен шарттары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100. Білім және ғылым саласындағы азаматтық қызметшілерді аттестаттау мынадай кезеңдерді қамтиды: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аттестаттауды әзірлеу мен өткізу;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аттестаттау комиссиясымен өткізетін қызметшілермен әңгімелесу;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аттестаттау комиссиясының шешім шығаруы.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101.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аттестатталатын білім және ғылым саласындағы азаматтық қызметшілерге қажетті құжаттарды дайындау;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аттестаттаудан өткізу кестесін әзірлеу;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аттестаттау комиссияларының құрамын айқындау;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әңгімелесу өткізуге арналған сұрақтарды дайындау.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102. Аттестатталушы органның кадр қызметі, білім беру саласындағы жауапты орындаушылар аттестаттауға жататын қызметшілерді алты ай ішінде бір рет айқындайды.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103. Аттестаттаушы органның басшысы аттестаттаушы органның кадр қызметінің ұсынысы бойынша бұйрық шығарады, онымен аттестатталатын адамдардың тізімін, аттестаттауды өткізу кестесі мен аттестаттау комиссияларының құрамын бекітеді.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104. Білім беру ұйымының жауапты орындаушылары, аттестатталушы органның кадрлық қызметі қызметшілерге аттестаттау басталғанға дейін бір айдан кешіктірмей оларды өткізу мерзімдері туралы жазбаша хабардар етеді.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105. Аттестаттауға жататын қызметшінің тікелей басшысы қызметтік мінездеме ресімдейді және оны аттестаттаушы органның кадр қызметіне жолдайды.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106. 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нәтижелері болады.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107. 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108. Оған берілген қызметтік мінездемемен келіспеген жағдайда, қызметші аттестаттаушы органның кадр қызметіне оны сипаттайтын ақпаратты ұсынады.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109. Аттестаттаушы органның кадр қызметімен аттестатталушы қызметшіге осы Қағидаларға </w:t>
      </w:r>
      <w:hyperlink r:id="rId51" w:anchor="z366" w:history="1">
        <w:r w:rsidRPr="001C3FC2">
          <w:rPr>
            <w:rFonts w:ascii="Times New Roman" w:eastAsia="Times New Roman" w:hAnsi="Times New Roman" w:cs="Times New Roman"/>
            <w:color w:val="073A5E"/>
            <w:spacing w:val="2"/>
            <w:sz w:val="24"/>
            <w:szCs w:val="24"/>
            <w:u w:val="single"/>
          </w:rPr>
          <w:t>19-қосымшаға</w:t>
        </w:r>
      </w:hyperlink>
      <w:r w:rsidRPr="001C3FC2">
        <w:rPr>
          <w:rFonts w:ascii="Times New Roman" w:eastAsia="Times New Roman" w:hAnsi="Times New Roman" w:cs="Times New Roman"/>
          <w:color w:val="000000"/>
          <w:spacing w:val="2"/>
          <w:sz w:val="24"/>
          <w:szCs w:val="24"/>
        </w:rPr>
        <w:t> сәйкес нысан бойынша аттестаттауға жататын азаматтық қызметшінің аттестаттау парағын ресімдейді.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110. Аттестаттаушы органның кадр қызметі жиналған аттестаттау материалдарын аттестаттау комиссиясына жібереді.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111. Аттестаттау комиссиясы аттестаттаушы органның басшысымен оны кадр қызметінің ұсынысы бойынша және оның мүшелерінің тақ санымен кемінде бес адамнан құрылады.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жұмысын жоспарлайды, жалпы бақылауды жүзеге асырады.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112. 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жоқ мүшелерін ауыстыруға жол берілмейді.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113. Аттестаттау комиссиясының отырысы, егер оның құрамының кемінде 2/3 қатысса, заңды деп есептеледі.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114. Дауыс беру нәтижелері аттестаттау комиссиясы мүшелерінің көпшілік дауысымен айқындалады. Дауыстар тең түскен жағдайда, аттестаттау комиссиясы төрағасының дауысы шешуші болып табылады.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115. Аттестаттау комиссиясының мүшелері келіспеген жағдайда өзінің ерекше пікірін білдіре 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116. Аттестаттау комиссиясы аттестаттауды аттестатталатын қызметшінің қатысуымен өткізеді.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аттестаттауға дәлелсiз себептермен келмеген жағдайда қайта аттестаттау тағайындалады. Азаматтық қызметші қайтадан дәлелсiз себептермен келмеген жағдайда ол аттестатталмады деп есептеледi.</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117. Отырыс барысында аттестаттау комиссиясы ұсынылған материалдарды зерделейді, аттестатталатын адамды тыңдайды.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Аттестатталатын адамға қойылатын сұрақтар кәсіби даярлық, іскерлік қасиеттер мәселелеріндегі оның құзыреттілік деңгейін анықтауға бағытталған.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118.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w:t>
      </w:r>
      <w:hyperlink r:id="rId52" w:anchor="z367" w:history="1">
        <w:r w:rsidRPr="001C3FC2">
          <w:rPr>
            <w:rFonts w:ascii="Times New Roman" w:eastAsia="Times New Roman" w:hAnsi="Times New Roman" w:cs="Times New Roman"/>
            <w:color w:val="073A5E"/>
            <w:spacing w:val="2"/>
            <w:sz w:val="24"/>
            <w:szCs w:val="24"/>
            <w:u w:val="single"/>
          </w:rPr>
          <w:t>20-қосымшаға</w:t>
        </w:r>
      </w:hyperlink>
      <w:r w:rsidRPr="001C3FC2">
        <w:rPr>
          <w:rFonts w:ascii="Times New Roman" w:eastAsia="Times New Roman" w:hAnsi="Times New Roman" w:cs="Times New Roman"/>
          <w:color w:val="000000"/>
          <w:spacing w:val="2"/>
          <w:sz w:val="24"/>
          <w:szCs w:val="24"/>
        </w:rPr>
        <w:t> сәйкес нысан бойынша бағалау парағын толтырады, содан кейін аттестаттау комиссиясы мынадай шешімдердің бірін қабылдайды: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атқаратын лауазымына сәйкес 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қайта аттестаттауға жатады.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119. Ұйым басшысы лауазымындағы қызметкерді аттестаттаудан өткізу үшін аттестаттау комиссиясын оны осы лауазымға тағайындау құқығы бар лауазымды тұлға құрады.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120.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121. Қайта аттестаттау бастапқы аттестаттау өткен күннен бастап үш айдан кейін осы Қағидаларда айқындалған тәртіппен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Қайта аттестаттауды өткізген аттестаттау комиссиясы келесі шешімдердің бірін қабылдайды: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 атқаратын лауазымына сәйкес 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 атқаратын лауазымына сәйкес келмейді.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122. Қызметші аттестаттау комиссиясының шешімімен танысады.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123.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124. Аттестатау комиссиясының бекітілген шешімдері қызметшілердің аттестаттау парағына енгізіледі.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125.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Жүкті әйелдер, жүктілігі және босануы бойынша демалыстағы, бала үш жасқа толғанша оған күтім жасау үшін жалақсы сақталмайтын демалыстағы барлық қызметшілерді қоспағанда аттестаттаудан барлық азаматтық қызметшілер өтуге тиіс.</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126. Қызметшілер азаматтық қызметте болған әр үш жыл өткен соң, бірақ осы лауазымға орналасқан күннен бастап алты айдан кейін аттестаттаудан өтеді.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Бұл ретте аттестаттау көрсетілген мерзім басталған күннен бастап алты айдан кешіктірілмей өткізіледі.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Бала күтімі бойынша демалыста жүрген қызметшілер қызметке шыққаннан соң алты айдан кейін аттестатталады.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Қызметшілерді аттестаттау олардың өтініштері негізінде көрсетілген мерзім аяқталғанға дейін өткізіледі.</w:t>
      </w:r>
    </w:p>
    <w:tbl>
      <w:tblPr>
        <w:tblW w:w="9146" w:type="dxa"/>
        <w:tblCellMar>
          <w:left w:w="0" w:type="dxa"/>
          <w:right w:w="0" w:type="dxa"/>
        </w:tblCellMar>
        <w:tblLook w:val="04A0"/>
      </w:tblPr>
      <w:tblGrid>
        <w:gridCol w:w="4186"/>
        <w:gridCol w:w="4960"/>
      </w:tblGrid>
      <w:tr w:rsidR="001C3FC2" w:rsidRPr="001C3FC2" w:rsidTr="001C3FC2">
        <w:tc>
          <w:tcPr>
            <w:tcW w:w="4186"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2" w:name="z348"/>
            <w:bookmarkEnd w:id="2"/>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1-қосымша</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FF0000"/>
          <w:spacing w:val="2"/>
          <w:sz w:val="24"/>
          <w:szCs w:val="24"/>
        </w:rPr>
      </w:pPr>
      <w:r w:rsidRPr="001C3FC2">
        <w:rPr>
          <w:rFonts w:ascii="Times New Roman" w:eastAsia="Times New Roman" w:hAnsi="Times New Roman" w:cs="Times New Roman"/>
          <w:color w:val="FF0000"/>
          <w:spacing w:val="2"/>
          <w:sz w:val="24"/>
          <w:szCs w:val="24"/>
        </w:rPr>
        <w:t>      Ескерту. 1-қосымша жаңа редакцияда - ҚР Білім және ғылым министрінің 29.06.2018 </w:t>
      </w:r>
      <w:hyperlink r:id="rId53" w:anchor="z73" w:history="1">
        <w:r w:rsidRPr="001C3FC2">
          <w:rPr>
            <w:rFonts w:ascii="Times New Roman" w:eastAsia="Times New Roman" w:hAnsi="Times New Roman" w:cs="Times New Roman"/>
            <w:color w:val="073A5E"/>
            <w:spacing w:val="2"/>
            <w:sz w:val="24"/>
            <w:szCs w:val="24"/>
            <w:u w:val="single"/>
          </w:rPr>
          <w:t>№ 316</w:t>
        </w:r>
      </w:hyperlink>
      <w:r w:rsidRPr="001C3FC2">
        <w:rPr>
          <w:rFonts w:ascii="Times New Roman" w:eastAsia="Times New Roman" w:hAnsi="Times New Roman" w:cs="Times New Roman"/>
          <w:color w:val="FF0000"/>
          <w:spacing w:val="2"/>
          <w:sz w:val="24"/>
          <w:szCs w:val="24"/>
        </w:rPr>
        <w:t> бұйрығымен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tblPr>
      <w:tblGrid>
        <w:gridCol w:w="8420"/>
        <w:gridCol w:w="4960"/>
      </w:tblGrid>
      <w:tr w:rsidR="001C3FC2" w:rsidRPr="001C3FC2" w:rsidTr="001C3FC2">
        <w:tc>
          <w:tcPr>
            <w:tcW w:w="5805"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ұйымының атауы, облыстардың, Астана, Алматы және Шымкент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қалаларының білім басқармалары, аудандық (қалалық) білім бөлімдері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(уәкілетті орган)</w:t>
      </w:r>
    </w:p>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Өтініш</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Мен, _________________________________________________, ЖСН,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адамның Т.А.Ә. (әкесінің аты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жұмыс орны)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Мені 20 ______ жылы 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біліктілік санатына аттестаттауды сұраймын.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Қазіргі уақытта _____ біліктілік санатындамын, ол ____жылғы ____ (күн)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(айға) дейін жарамды. Келесі жұмыс нәтижелерін негізге аламын: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Өзім туралы мынадай мәліметті хабарлаймын: Білімі:</w:t>
      </w:r>
    </w:p>
    <w:tbl>
      <w:tblPr>
        <w:tblW w:w="10774"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749"/>
        <w:gridCol w:w="1047"/>
        <w:gridCol w:w="7978"/>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Оқу кезеңі</w:t>
            </w:r>
          </w:p>
        </w:tc>
        <w:tc>
          <w:tcPr>
            <w:tcW w:w="7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7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Жұмыс өтілі:</w:t>
      </w:r>
    </w:p>
    <w:tbl>
      <w:tblPr>
        <w:tblW w:w="10632" w:type="dxa"/>
        <w:tblInd w:w="-7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92"/>
        <w:gridCol w:w="4212"/>
        <w:gridCol w:w="1984"/>
        <w:gridCol w:w="3544"/>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Жалпы</w:t>
            </w:r>
          </w:p>
        </w:tc>
        <w:tc>
          <w:tcPr>
            <w:tcW w:w="42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Педагогикалық</w:t>
            </w: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Осы білім беру ұйымында</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42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Наградалар, атағы, ғылыми дәрежесі, ғылыми атағы алынған (берілген) жылын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көрсете отырып</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 жұмыс істейтін білім беру ұйымы (керектісінің астын сызыңыз):</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мектепке дейінгі, бастауыш, негізгі орта, жалпы орта, қосымша білім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Аттестаттаудан өткізу қағидаларымен таныстым.</w:t>
      </w:r>
    </w:p>
    <w:tbl>
      <w:tblPr>
        <w:tblW w:w="9146" w:type="dxa"/>
        <w:tblCellMar>
          <w:left w:w="0" w:type="dxa"/>
          <w:right w:w="0" w:type="dxa"/>
        </w:tblCellMar>
        <w:tblLook w:val="04A0"/>
      </w:tblPr>
      <w:tblGrid>
        <w:gridCol w:w="4186"/>
        <w:gridCol w:w="4960"/>
      </w:tblGrid>
      <w:tr w:rsidR="001C3FC2" w:rsidRPr="001C3FC2" w:rsidTr="001C3FC2">
        <w:tc>
          <w:tcPr>
            <w:tcW w:w="4186"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"____" __________ 20 ___ жыл __________________(қолы)</w:t>
            </w:r>
          </w:p>
        </w:tc>
      </w:tr>
    </w:tbl>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tbl>
      <w:tblPr>
        <w:tblW w:w="9997" w:type="dxa"/>
        <w:tblCellMar>
          <w:left w:w="0" w:type="dxa"/>
          <w:right w:w="0" w:type="dxa"/>
        </w:tblCellMar>
        <w:tblLook w:val="04A0"/>
      </w:tblPr>
      <w:tblGrid>
        <w:gridCol w:w="5037"/>
        <w:gridCol w:w="4960"/>
      </w:tblGrid>
      <w:tr w:rsidR="001C3FC2" w:rsidRPr="001C3FC2" w:rsidTr="001C3FC2">
        <w:tc>
          <w:tcPr>
            <w:tcW w:w="503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3" w:name="z349"/>
            <w:bookmarkEnd w:id="3"/>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2-қосымша</w:t>
            </w:r>
          </w:p>
        </w:tc>
      </w:tr>
      <w:tr w:rsidR="001C3FC2" w:rsidRPr="001C3FC2" w:rsidTr="001C3FC2">
        <w:tc>
          <w:tcPr>
            <w:tcW w:w="503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Біліктілік санатын беруге (растауға) аттестатталушы адамды аттестаттау туралы КУӘЛІК</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Осы куәлік 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20___ "___" ________ бұйрығымен біліктілік санаттарын беру (растау) бойынша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шешіміне сәйкес берілді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ұйымының немесе білім басқармасы органының толық атауы)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20 _______ жылғы " ____" ____ № 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 біліктілік</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санаты берілді (расталды)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 лауазымы бойынша.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(лауазымның атауы)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ұйымының басшысы 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Мөрдің орны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Тіркеу нөмірі 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Берген күні 20 ____ жылғы "____" 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Берген орны</w:t>
      </w:r>
    </w:p>
    <w:tbl>
      <w:tblPr>
        <w:tblW w:w="9997" w:type="dxa"/>
        <w:tblCellMar>
          <w:left w:w="0" w:type="dxa"/>
          <w:right w:w="0" w:type="dxa"/>
        </w:tblCellMar>
        <w:tblLook w:val="04A0"/>
      </w:tblPr>
      <w:tblGrid>
        <w:gridCol w:w="5037"/>
        <w:gridCol w:w="4960"/>
      </w:tblGrid>
      <w:tr w:rsidR="001C3FC2" w:rsidRPr="001C3FC2" w:rsidTr="001C3FC2">
        <w:tc>
          <w:tcPr>
            <w:tcW w:w="503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4" w:name="z350"/>
            <w:bookmarkEnd w:id="4"/>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r>
            <w:r w:rsidRPr="001C3FC2">
              <w:rPr>
                <w:rFonts w:ascii="Times New Roman" w:eastAsia="Times New Roman" w:hAnsi="Times New Roman" w:cs="Times New Roman"/>
                <w:sz w:val="24"/>
                <w:szCs w:val="24"/>
              </w:rPr>
              <w:lastRenderedPageBreak/>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3-қосымша</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FF0000"/>
          <w:spacing w:val="2"/>
          <w:sz w:val="24"/>
          <w:szCs w:val="24"/>
        </w:rPr>
      </w:pPr>
      <w:r w:rsidRPr="001C3FC2">
        <w:rPr>
          <w:rFonts w:ascii="Times New Roman" w:eastAsia="Times New Roman" w:hAnsi="Times New Roman" w:cs="Times New Roman"/>
          <w:color w:val="FF0000"/>
          <w:spacing w:val="2"/>
          <w:sz w:val="24"/>
          <w:szCs w:val="24"/>
        </w:rPr>
        <w:lastRenderedPageBreak/>
        <w:t>      Ескерту. 3-қосымша жаңа редакцияда - ҚР Білім және ғылым министрінің 29.06.2018 </w:t>
      </w:r>
      <w:hyperlink r:id="rId54" w:anchor="z74" w:history="1">
        <w:r w:rsidRPr="001C3FC2">
          <w:rPr>
            <w:rFonts w:ascii="Times New Roman" w:eastAsia="Times New Roman" w:hAnsi="Times New Roman" w:cs="Times New Roman"/>
            <w:color w:val="073A5E"/>
            <w:spacing w:val="2"/>
            <w:sz w:val="24"/>
            <w:szCs w:val="24"/>
            <w:u w:val="single"/>
          </w:rPr>
          <w:t>№ 316</w:t>
        </w:r>
      </w:hyperlink>
      <w:r w:rsidRPr="001C3FC2">
        <w:rPr>
          <w:rFonts w:ascii="Times New Roman" w:eastAsia="Times New Roman" w:hAnsi="Times New Roman" w:cs="Times New Roman"/>
          <w:color w:val="FF0000"/>
          <w:spacing w:val="2"/>
          <w:sz w:val="24"/>
          <w:szCs w:val="24"/>
        </w:rPr>
        <w:t> бұйрығымен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tblPr>
      <w:tblGrid>
        <w:gridCol w:w="8420"/>
        <w:gridCol w:w="4960"/>
      </w:tblGrid>
      <w:tr w:rsidR="001C3FC2" w:rsidRPr="001C3FC2" w:rsidTr="001C3FC2">
        <w:tc>
          <w:tcPr>
            <w:tcW w:w="5805"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p>
        </w:tc>
      </w:tr>
      <w:tr w:rsidR="001C3FC2" w:rsidRPr="001C3FC2" w:rsidTr="001C3FC2">
        <w:tc>
          <w:tcPr>
            <w:tcW w:w="5805"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 беру ұйымының атауы, облыстардың, Астана, Алматы және Шымкент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қалаларының білім басқармалары, аудандық (қалалық) білім бөлімдері,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уәкілетті орган)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Өтініш</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Мен, _________________________________________________, ЖСН 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(аттестатталушының Т.А.Ә. (әкесінің аты бар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жұмыс орны)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мені 20___жылы _______________________біліктілік санатына ұлттық біліктілік</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тестілеуге (біліктілік тестілеу) қатысуға жіберуді сұраймын.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Қазіргі уақытта _____ біліктілік санатындамын, ол ____жылғы ____ (күн) ____ (айға)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дейін жарамды.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Келесі жұмыс нәтижелерін негізге аламын: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Өзім туралы мынадай мәліметті хабарлаймын: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Білімі:</w:t>
      </w:r>
    </w:p>
    <w:tbl>
      <w:tblPr>
        <w:tblW w:w="11766" w:type="dxa"/>
        <w:tblInd w:w="-14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749"/>
        <w:gridCol w:w="1047"/>
        <w:gridCol w:w="8970"/>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Оқу кезеңі</w:t>
            </w:r>
          </w:p>
        </w:tc>
        <w:tc>
          <w:tcPr>
            <w:tcW w:w="8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8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Жұмыс өтілі:</w:t>
      </w:r>
    </w:p>
    <w:tbl>
      <w:tblPr>
        <w:tblW w:w="11219" w:type="dxa"/>
        <w:tblInd w:w="-105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92"/>
        <w:gridCol w:w="7330"/>
        <w:gridCol w:w="1751"/>
        <w:gridCol w:w="1246"/>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Жалпы</w:t>
            </w:r>
          </w:p>
        </w:tc>
        <w:tc>
          <w:tcPr>
            <w:tcW w:w="7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Педагогикалық</w:t>
            </w:r>
          </w:p>
        </w:tc>
        <w:tc>
          <w:tcPr>
            <w:tcW w:w="1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Осы білім беру ұйымында</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7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Наградалар, атағы, ғылыми дәрежесі, ғылыми атағы алынған (берілген) жылын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көрсете отырып 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тапсыру тілі (керектісінің астын сызыңыз): қазақ/орыс</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 жұмыс істейтін білім беру ұйымы (керектісінің астын сызыңыз):</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мектепке дейінгі, бастауыш, негізгі орта, жалпы орта, қосымша білім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"Оқу пәнінің мазмұны"/ "Қызмет бағыты бойынша" блогы бойынша пән (пән):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Аттестаттаудан өткізу қағидаларымен таныстым.</w:t>
      </w:r>
    </w:p>
    <w:tbl>
      <w:tblPr>
        <w:tblW w:w="9997" w:type="dxa"/>
        <w:tblCellMar>
          <w:left w:w="0" w:type="dxa"/>
          <w:right w:w="0" w:type="dxa"/>
        </w:tblCellMar>
        <w:tblLook w:val="04A0"/>
      </w:tblPr>
      <w:tblGrid>
        <w:gridCol w:w="5037"/>
        <w:gridCol w:w="4960"/>
      </w:tblGrid>
      <w:tr w:rsidR="001C3FC2" w:rsidRPr="001C3FC2" w:rsidTr="001C3FC2">
        <w:tc>
          <w:tcPr>
            <w:tcW w:w="503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20 ___ жылғы "____" __________ __________________ (қолы)</w:t>
            </w:r>
          </w:p>
        </w:tc>
      </w:tr>
    </w:tbl>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tbl>
      <w:tblPr>
        <w:tblW w:w="10079" w:type="dxa"/>
        <w:tblCellMar>
          <w:left w:w="0" w:type="dxa"/>
          <w:right w:w="0" w:type="dxa"/>
        </w:tblCellMar>
        <w:tblLook w:val="04A0"/>
      </w:tblPr>
      <w:tblGrid>
        <w:gridCol w:w="5037"/>
        <w:gridCol w:w="5042"/>
      </w:tblGrid>
      <w:tr w:rsidR="001C3FC2" w:rsidRPr="001C3FC2" w:rsidTr="001C3FC2">
        <w:tc>
          <w:tcPr>
            <w:tcW w:w="503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5" w:name="z351"/>
            <w:bookmarkEnd w:id="5"/>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r>
            <w:r w:rsidRPr="001C3FC2">
              <w:rPr>
                <w:rFonts w:ascii="Times New Roman" w:eastAsia="Times New Roman" w:hAnsi="Times New Roman" w:cs="Times New Roman"/>
                <w:sz w:val="24"/>
                <w:szCs w:val="24"/>
              </w:rPr>
              <w:lastRenderedPageBreak/>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4-қосымша</w:t>
            </w:r>
          </w:p>
        </w:tc>
      </w:tr>
      <w:tr w:rsidR="001C3FC2" w:rsidRPr="001C3FC2" w:rsidTr="001C3FC2">
        <w:tc>
          <w:tcPr>
            <w:tcW w:w="503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r w:rsidR="001C3FC2" w:rsidRPr="001C3FC2" w:rsidTr="001C3FC2">
        <w:tc>
          <w:tcPr>
            <w:tcW w:w="503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114550" cy="2066925"/>
                  <wp:effectExtent l="19050" t="0" r="0" b="0"/>
                  <wp:docPr id="1" name="Рисунок 1" descr="http://adilet.zan.kz/files/114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40/03/0.jpg"/>
                          <pic:cNvPicPr>
                            <a:picLocks noChangeAspect="1" noChangeArrowheads="1"/>
                          </pic:cNvPicPr>
                        </pic:nvPicPr>
                        <pic:blipFill>
                          <a:blip r:embed="rId55"/>
                          <a:srcRect/>
                          <a:stretch>
                            <a:fillRect/>
                          </a:stretch>
                        </pic:blipFill>
                        <pic:spPr bwMode="auto">
                          <a:xfrm>
                            <a:off x="0" y="0"/>
                            <a:ext cx="2114550" cy="2066925"/>
                          </a:xfrm>
                          <a:prstGeom prst="rect">
                            <a:avLst/>
                          </a:prstGeom>
                          <a:noFill/>
                          <a:ln w="9525">
                            <a:noFill/>
                            <a:miter lim="800000"/>
                            <a:headEnd/>
                            <a:tailEnd/>
                          </a:ln>
                        </pic:spPr>
                      </pic:pic>
                    </a:graphicData>
                  </a:graphic>
                </wp:inline>
              </w:drawing>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Аттестатталушы адамның рұқсаттамасы                                                </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жүргізу пункті: 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(код) (атауы)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ИКТ ___________________ ТАӘ (әкесінің аты бар болғанда) 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ЖСН: 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Өтініш берілетін біліктілік санаты: 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 орны:: 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Аудитория: 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 күні/уақыты: 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тапсыру тілі: 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Аттестатталушының жұмыс істейтін білім беру ұйымы: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Оқыту пәні (пән): 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Рұқсатнаманы берген күні: ____________________мөртабан орны АБҰ, ҚББ</w:t>
      </w:r>
    </w:p>
    <w:tbl>
      <w:tblPr>
        <w:tblW w:w="7870" w:type="dxa"/>
        <w:tblCellMar>
          <w:left w:w="0" w:type="dxa"/>
          <w:right w:w="0" w:type="dxa"/>
        </w:tblCellMar>
        <w:tblLook w:val="04A0"/>
      </w:tblPr>
      <w:tblGrid>
        <w:gridCol w:w="2910"/>
        <w:gridCol w:w="4960"/>
      </w:tblGrid>
      <w:tr w:rsidR="001C3FC2" w:rsidRPr="001C3FC2" w:rsidTr="001C3FC2">
        <w:tc>
          <w:tcPr>
            <w:tcW w:w="291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6" w:name="z352"/>
            <w:bookmarkEnd w:id="6"/>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r>
            <w:r w:rsidRPr="001C3FC2">
              <w:rPr>
                <w:rFonts w:ascii="Times New Roman" w:eastAsia="Times New Roman" w:hAnsi="Times New Roman" w:cs="Times New Roman"/>
                <w:sz w:val="24"/>
                <w:szCs w:val="24"/>
              </w:rPr>
              <w:lastRenderedPageBreak/>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5-қосымша</w:t>
            </w:r>
          </w:p>
        </w:tc>
      </w:tr>
      <w:tr w:rsidR="001C3FC2" w:rsidRPr="001C3FC2" w:rsidTr="001C3FC2">
        <w:tc>
          <w:tcPr>
            <w:tcW w:w="291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Аттестатталушы адамды (электрондық нұсқада жүргізу үшін) отырғызу парағы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өткізу пункті: 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(атауы)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Аудитория: 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 күні/уақыты: __________________________________</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tbl>
      <w:tblPr>
        <w:tblW w:w="11341" w:type="dxa"/>
        <w:tblInd w:w="-148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81"/>
        <w:gridCol w:w="1386"/>
        <w:gridCol w:w="1170"/>
        <w:gridCol w:w="2167"/>
        <w:gridCol w:w="1552"/>
        <w:gridCol w:w="1692"/>
        <w:gridCol w:w="1878"/>
        <w:gridCol w:w="1115"/>
      </w:tblGrid>
      <w:tr w:rsidR="001C3FC2" w:rsidRPr="001C3FC2" w:rsidTr="001C3FC2">
        <w:tc>
          <w:tcPr>
            <w:tcW w:w="38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Аттестатталушының деректері</w:t>
            </w:r>
          </w:p>
        </w:tc>
        <w:tc>
          <w:tcPr>
            <w:tcW w:w="541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Тестілеу параметрлері</w:t>
            </w:r>
          </w:p>
        </w:tc>
        <w:tc>
          <w:tcPr>
            <w:tcW w:w="187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Компьютердің нөмірі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(қолмен толтырылады)</w:t>
            </w:r>
          </w:p>
        </w:tc>
        <w:tc>
          <w:tcPr>
            <w:tcW w:w="11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Аттестатталушы адамның</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қолы</w:t>
            </w:r>
          </w:p>
        </w:tc>
      </w:tr>
      <w:tr w:rsidR="001C3FC2" w:rsidRPr="001C3FC2" w:rsidTr="001C3FC2">
        <w:tc>
          <w:tcPr>
            <w:tcW w:w="38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13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Т.А.Ә.</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ЖСН</w:t>
            </w:r>
          </w:p>
        </w:tc>
        <w:tc>
          <w:tcPr>
            <w:tcW w:w="2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"Пәннің мазмұны"/"Қызмет бағыты бойынша" блогының мәні</w:t>
            </w:r>
          </w:p>
        </w:tc>
        <w:tc>
          <w:tcPr>
            <w:tcW w:w="1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Тестілеуді тапсыру тілі</w:t>
            </w: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Тестілеуді бастауға құпиясөз</w:t>
            </w:r>
          </w:p>
        </w:tc>
        <w:tc>
          <w:tcPr>
            <w:tcW w:w="187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111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r>
      <w:tr w:rsidR="001C3FC2" w:rsidRPr="001C3FC2" w:rsidTr="001C3FC2">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1</w:t>
            </w:r>
          </w:p>
        </w:tc>
        <w:tc>
          <w:tcPr>
            <w:tcW w:w="13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2</w:t>
            </w:r>
          </w:p>
        </w:tc>
        <w:tc>
          <w:tcPr>
            <w:tcW w:w="13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3</w:t>
            </w:r>
          </w:p>
        </w:tc>
        <w:tc>
          <w:tcPr>
            <w:tcW w:w="13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Жауапты тұлға: ___________________________________ (Т.А.Ә. және қолы)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tbl>
      <w:tblPr>
        <w:tblW w:w="10280" w:type="dxa"/>
        <w:tblCellMar>
          <w:left w:w="0" w:type="dxa"/>
          <w:right w:w="0" w:type="dxa"/>
        </w:tblCellMar>
        <w:tblLook w:val="04A0"/>
      </w:tblPr>
      <w:tblGrid>
        <w:gridCol w:w="5320"/>
        <w:gridCol w:w="4960"/>
      </w:tblGrid>
      <w:tr w:rsidR="001C3FC2" w:rsidRPr="001C3FC2" w:rsidTr="001C3FC2">
        <w:tc>
          <w:tcPr>
            <w:tcW w:w="532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7" w:name="z353"/>
            <w:bookmarkEnd w:id="7"/>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6-қосымша</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Емтихан материалдарын ашу актісі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өткізу пункті 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_________________ағыны №______________ аудиториясы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Күні_________________ уақыт ____ сағат ____ минут</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Біз, төменде қол қоюшылар, материалдары бар қорапты аштық, материалдарға есеп жүргіздік.</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Есеп нәтижелері төменде көрсетілген кестенің "Нақты саны" тиісті бағанында көрсетілген.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Пайдаланылмаған Кітапшалар процестен шығарылған.</w:t>
      </w:r>
    </w:p>
    <w:tbl>
      <w:tblPr>
        <w:tblW w:w="10262" w:type="dxa"/>
        <w:tblInd w:w="-134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457"/>
        <w:gridCol w:w="4175"/>
        <w:gridCol w:w="1039"/>
        <w:gridCol w:w="1413"/>
        <w:gridCol w:w="992"/>
        <w:gridCol w:w="1064"/>
        <w:gridCol w:w="1122"/>
      </w:tblGrid>
      <w:tr w:rsidR="001C3FC2" w:rsidRPr="001C3FC2" w:rsidTr="001C3FC2">
        <w:tc>
          <w:tcPr>
            <w:tcW w:w="4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w:t>
            </w:r>
            <w:r w:rsidRPr="001C3FC2">
              <w:rPr>
                <w:rFonts w:ascii="Times New Roman" w:eastAsia="Times New Roman" w:hAnsi="Times New Roman" w:cs="Times New Roman"/>
                <w:color w:val="000000"/>
                <w:spacing w:val="2"/>
                <w:sz w:val="24"/>
                <w:szCs w:val="24"/>
              </w:rPr>
              <w:br/>
              <w:t>р/с</w:t>
            </w:r>
          </w:p>
        </w:tc>
        <w:tc>
          <w:tcPr>
            <w:tcW w:w="4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Материалдың атауы</w:t>
            </w:r>
          </w:p>
        </w:tc>
        <w:tc>
          <w:tcPr>
            <w:tcW w:w="10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Жоспар бойынша саны</w:t>
            </w:r>
          </w:p>
        </w:tc>
        <w:tc>
          <w:tcPr>
            <w:tcW w:w="14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Факті бойынша саны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Таратылғаны</w:t>
            </w:r>
          </w:p>
        </w:tc>
        <w:tc>
          <w:tcPr>
            <w:tcW w:w="10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Қалғаны</w:t>
            </w:r>
          </w:p>
        </w:tc>
        <w:tc>
          <w:tcPr>
            <w:tcW w:w="11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Ескертпе</w:t>
            </w:r>
          </w:p>
        </w:tc>
      </w:tr>
      <w:tr w:rsidR="001C3FC2" w:rsidRPr="001C3FC2" w:rsidTr="001C3FC2">
        <w:tc>
          <w:tcPr>
            <w:tcW w:w="4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1</w:t>
            </w:r>
          </w:p>
        </w:tc>
        <w:tc>
          <w:tcPr>
            <w:tcW w:w="4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Жауап парақтары</w:t>
            </w:r>
          </w:p>
        </w:tc>
        <w:tc>
          <w:tcPr>
            <w:tcW w:w="10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0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4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2</w:t>
            </w:r>
          </w:p>
        </w:tc>
        <w:tc>
          <w:tcPr>
            <w:tcW w:w="4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Кітапшалар</w:t>
            </w:r>
          </w:p>
        </w:tc>
        <w:tc>
          <w:tcPr>
            <w:tcW w:w="10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0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4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3</w:t>
            </w:r>
          </w:p>
        </w:tc>
        <w:tc>
          <w:tcPr>
            <w:tcW w:w="4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Жауап парақтарына арналған конверт</w:t>
            </w:r>
          </w:p>
        </w:tc>
        <w:tc>
          <w:tcPr>
            <w:tcW w:w="10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0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4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4</w:t>
            </w:r>
          </w:p>
        </w:tc>
        <w:tc>
          <w:tcPr>
            <w:tcW w:w="4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Материалдарды ашу актісі</w:t>
            </w:r>
          </w:p>
        </w:tc>
        <w:tc>
          <w:tcPr>
            <w:tcW w:w="10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0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4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5</w:t>
            </w:r>
          </w:p>
        </w:tc>
        <w:tc>
          <w:tcPr>
            <w:tcW w:w="4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Нұсқаларды бөлу парағы</w:t>
            </w:r>
          </w:p>
        </w:tc>
        <w:tc>
          <w:tcPr>
            <w:tcW w:w="10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0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1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 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(АКТ)            педагог қызметкердің немесе оған теңестірілген тұлғаның ТАӘ (әкесінің аты бар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 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(АКТ)            педагог қызметкердің немесе оған теңестірілген тұлғаның ТАӘ (әкесінің аты бар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 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(АКТ)            педагог қызметкердің немесе оған теңестірілген тұлғаның ТАӘ (әкесінің аты бар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 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(АКТ)            педагог қызметкердің немесе оған теңестірілген тұлғаның ТАӘ (әкесінің аты бар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болғанда) (қолы)</w:t>
      </w:r>
    </w:p>
    <w:tbl>
      <w:tblPr>
        <w:tblW w:w="9571" w:type="dxa"/>
        <w:tblCellMar>
          <w:left w:w="0" w:type="dxa"/>
          <w:right w:w="0" w:type="dxa"/>
        </w:tblCellMar>
        <w:tblLook w:val="04A0"/>
      </w:tblPr>
      <w:tblGrid>
        <w:gridCol w:w="4611"/>
        <w:gridCol w:w="4960"/>
      </w:tblGrid>
      <w:tr w:rsidR="001C3FC2" w:rsidRPr="001C3FC2" w:rsidTr="001C3FC2">
        <w:tc>
          <w:tcPr>
            <w:tcW w:w="4611"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8" w:name="z354"/>
            <w:bookmarkEnd w:id="8"/>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7-қосымша</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Тыйым салынған заттарды табу және аудиторияда мінез-құлық қағидасын бұзған аттестатталушы адамды аудиториядан шығару актісі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өткізу пункті 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201____ ж. "______"_______________ ______с._______мин.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Осы акті 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(Т.А.Ә)</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 _______________________________________, ИКТ________________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 аудитория, №____ орын, №_______ нұсқа) тестілеу кезінде аудиторияда мінез-құлық</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қағидасын бұзды (осы Қағидалардың 31-тармағы):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туралы жасалды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бұзу фактісі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Осы фактінің негізінде материал алынды, аттестатталушы адам аудиториядан шығарылды,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 нәтижелерінің күші жойылды.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актімен таныстым: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адамның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Аудитория бойынша кезекші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жүргізуге жауапты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МО</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Күні:________</w:t>
      </w:r>
    </w:p>
    <w:tbl>
      <w:tblPr>
        <w:tblW w:w="7303" w:type="dxa"/>
        <w:tblCellMar>
          <w:left w:w="0" w:type="dxa"/>
          <w:right w:w="0" w:type="dxa"/>
        </w:tblCellMar>
        <w:tblLook w:val="04A0"/>
      </w:tblPr>
      <w:tblGrid>
        <w:gridCol w:w="2343"/>
        <w:gridCol w:w="4960"/>
      </w:tblGrid>
      <w:tr w:rsidR="001C3FC2" w:rsidRPr="001C3FC2" w:rsidTr="001C3FC2">
        <w:tc>
          <w:tcPr>
            <w:tcW w:w="234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9" w:name="z355"/>
            <w:bookmarkEnd w:id="9"/>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8-қосымша</w:t>
            </w:r>
          </w:p>
        </w:tc>
      </w:tr>
      <w:tr w:rsidR="001C3FC2" w:rsidRPr="001C3FC2" w:rsidTr="001C3FC2">
        <w:tc>
          <w:tcPr>
            <w:tcW w:w="234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Ұлттық біліктілік тестілеуден өту туралы анықтама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адамның ТАӘ (әкесінің аты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 біліктілік санатына ____________қаласындағы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біліктілік тестілеуге/ұлттық біліктілік тестілеуге кк.аа.жжжж. қатысқанын куәландырады.</w:t>
      </w:r>
    </w:p>
    <w:p w:rsidR="001C3FC2" w:rsidRDefault="001C3FC2" w:rsidP="001C3FC2">
      <w:pPr>
        <w:spacing w:after="0" w:line="240" w:lineRule="auto"/>
        <w:textAlignment w:val="baseline"/>
        <w:rPr>
          <w:rFonts w:ascii="Times New Roman" w:eastAsia="Times New Roman" w:hAnsi="Times New Roman" w:cs="Times New Roman"/>
          <w:color w:val="444444"/>
          <w:sz w:val="24"/>
          <w:szCs w:val="24"/>
          <w:lang w:val="kk-KZ"/>
        </w:rPr>
      </w:pPr>
      <w:r w:rsidRPr="001C3FC2">
        <w:rPr>
          <w:rFonts w:ascii="Times New Roman" w:eastAsia="Times New Roman" w:hAnsi="Times New Roman" w:cs="Times New Roman"/>
          <w:color w:val="444444"/>
          <w:sz w:val="24"/>
          <w:szCs w:val="24"/>
        </w:rPr>
        <w:br/>
      </w:r>
    </w:p>
    <w:p w:rsidR="001C3FC2" w:rsidRDefault="001C3FC2" w:rsidP="001C3FC2">
      <w:pPr>
        <w:spacing w:after="0" w:line="240" w:lineRule="auto"/>
        <w:textAlignment w:val="baseline"/>
        <w:rPr>
          <w:rFonts w:ascii="Times New Roman" w:eastAsia="Times New Roman" w:hAnsi="Times New Roman" w:cs="Times New Roman"/>
          <w:color w:val="444444"/>
          <w:sz w:val="24"/>
          <w:szCs w:val="24"/>
          <w:lang w:val="kk-KZ"/>
        </w:rPr>
      </w:pPr>
    </w:p>
    <w:p w:rsidR="001C3FC2" w:rsidRDefault="001C3FC2" w:rsidP="001C3FC2">
      <w:pPr>
        <w:spacing w:after="0" w:line="240" w:lineRule="auto"/>
        <w:textAlignment w:val="baseline"/>
        <w:rPr>
          <w:rFonts w:ascii="Times New Roman" w:eastAsia="Times New Roman" w:hAnsi="Times New Roman" w:cs="Times New Roman"/>
          <w:color w:val="444444"/>
          <w:sz w:val="24"/>
          <w:szCs w:val="24"/>
          <w:lang w:val="kk-KZ"/>
        </w:rPr>
      </w:pP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lang w:val="kk-KZ"/>
        </w:rPr>
      </w:pPr>
    </w:p>
    <w:tbl>
      <w:tblPr>
        <w:tblW w:w="10661"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97"/>
        <w:gridCol w:w="3170"/>
        <w:gridCol w:w="1447"/>
        <w:gridCol w:w="1447"/>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Модульдің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Тестілік тапсырмалардың саны</w:t>
            </w:r>
          </w:p>
        </w:tc>
        <w:tc>
          <w:tcPr>
            <w:tcW w:w="14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Ең жоғарғы балдардың саны</w:t>
            </w:r>
          </w:p>
        </w:tc>
        <w:tc>
          <w:tcPr>
            <w:tcW w:w="14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Жинаған балдарының саны</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Оқу пәнінің мазмұны/Қызмет бағыты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Педагогика және 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921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Барлығы</w:t>
            </w:r>
          </w:p>
        </w:tc>
        <w:tc>
          <w:tcPr>
            <w:tcW w:w="14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Мөрдің орны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кк.аа.жжжж.</w:t>
      </w:r>
    </w:p>
    <w:tbl>
      <w:tblPr>
        <w:tblW w:w="10138" w:type="dxa"/>
        <w:tblCellMar>
          <w:left w:w="0" w:type="dxa"/>
          <w:right w:w="0" w:type="dxa"/>
        </w:tblCellMar>
        <w:tblLook w:val="04A0"/>
      </w:tblPr>
      <w:tblGrid>
        <w:gridCol w:w="5178"/>
        <w:gridCol w:w="4960"/>
      </w:tblGrid>
      <w:tr w:rsidR="001C3FC2" w:rsidRPr="001C3FC2" w:rsidTr="001C3FC2">
        <w:tc>
          <w:tcPr>
            <w:tcW w:w="5178"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0" w:name="z356"/>
            <w:bookmarkEnd w:id="10"/>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9-қосымша</w:t>
            </w:r>
          </w:p>
        </w:tc>
      </w:tr>
      <w:tr w:rsidR="001C3FC2" w:rsidRPr="001C3FC2" w:rsidTr="001C3FC2">
        <w:tc>
          <w:tcPr>
            <w:tcW w:w="5178"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Тестілеуде жалған тұлғаны анықтау актісі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өткізу пункті 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"______"_______________201____г. ______ч._______мин.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Осы акті 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_______________________________________аттестатталушы адамның орнына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АКТ____________________________________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 азаматпен тестілеуді тапсыру әрекетінің</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фактісі анықталғаны туралы жасалды.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Осы фактінің негізінде аудиторияға кірген жағдайда материал алынды, аттестатталушы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аудиториядан шығарылды, тестілеу нәтижелерінің күші жойылды; ғимаратқа кірген кезде</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жалған тұлға анықталған жағдайда - тестілеуді тапсыруға дейін жол бермеу. Актімен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таныстым: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адамның немесе жалған тұлғаның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Аудитория бойынша кезекші 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жүргізуге жауапты 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МО</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Күні:________</w:t>
      </w:r>
    </w:p>
    <w:tbl>
      <w:tblPr>
        <w:tblW w:w="10564" w:type="dxa"/>
        <w:tblCellMar>
          <w:left w:w="0" w:type="dxa"/>
          <w:right w:w="0" w:type="dxa"/>
        </w:tblCellMar>
        <w:tblLook w:val="04A0"/>
      </w:tblPr>
      <w:tblGrid>
        <w:gridCol w:w="5604"/>
        <w:gridCol w:w="4960"/>
      </w:tblGrid>
      <w:tr w:rsidR="001C3FC2" w:rsidRPr="001C3FC2" w:rsidTr="001C3FC2">
        <w:tc>
          <w:tcPr>
            <w:tcW w:w="5604"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1" w:name="z357"/>
            <w:bookmarkEnd w:id="11"/>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10-қосымша</w:t>
            </w:r>
          </w:p>
        </w:tc>
      </w:tr>
      <w:tr w:rsidR="001C3FC2" w:rsidRPr="001C3FC2" w:rsidTr="001C3FC2">
        <w:tc>
          <w:tcPr>
            <w:tcW w:w="5604"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Аттестатталушы адамның ұлттық біліктілік тестісінің кітапшаларын жою туралы актісі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201__ жылғы "_____"__________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(тестілеуді өткізетін пункттің атауы)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Негіздеме: __________ жылғы ________ №_____________ Мектепке дейінгі тәрбие мен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оқытуды, бастауыш, негізгі орта және жалпы орта білімнің жалпы білім беретін оқу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бағдарламаларын, техникалық және кәсіптік, орта білімнен кейінгі, қосымша білімнің білім</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беру бағдарламаларын және арнайы оқу бағдарламаларын іске асыратын білім беру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ұйымдарында жұмыс істейтін педагог қызметкерлер мен оларға теңестірілген тұлғаларды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және білім және ғылым саласындағы басқа да азаматтық қызметшілерді аттестаттаудан өткізу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қағидалары мен шарттарының ____тармағы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Мынадай құрамдағы комиссия:</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Төраға (пункттің басшысы) 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Комиссия мүшелері:1.__________________________________________________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w:t>
      </w:r>
    </w:p>
    <w:p w:rsid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r w:rsidRPr="001C3FC2">
        <w:rPr>
          <w:rFonts w:ascii="Times New Roman" w:eastAsia="Times New Roman" w:hAnsi="Times New Roman" w:cs="Times New Roman"/>
          <w:color w:val="000000"/>
          <w:spacing w:val="2"/>
          <w:sz w:val="24"/>
          <w:szCs w:val="24"/>
        </w:rPr>
        <w:t>      ұлттық біліктілік тесті кітапшаларының жойылғаны туралы осы актіні жасадық:</w:t>
      </w:r>
    </w:p>
    <w:p w:rsid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p>
    <w:p w:rsid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lang w:val="kk-KZ"/>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554"/>
        <w:gridCol w:w="3647"/>
        <w:gridCol w:w="2722"/>
        <w:gridCol w:w="2757"/>
        <w:gridCol w:w="2685"/>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Ағынның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Тестілеуге берілген кітапшалардың нақты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Жойылған кітапшалардың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Кітапшалардың түгендеу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ҰТО жеткізілген кітапшалар саны</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Кітапшалар мынадай жолмен жойылды:_____________________________________________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(жою тәсілін көрсетіңіз - механикалық ұсақтау немесе жағу)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(жою орнын көрсетіңіз)</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Төраға (пункттің басшысы) 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Комиссия мүшелері: 1.____________________________________________________________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Т.А.Ә. (Әкесінің аты бар болғанда), қолы)</w:t>
      </w:r>
    </w:p>
    <w:tbl>
      <w:tblPr>
        <w:tblW w:w="9713" w:type="dxa"/>
        <w:tblCellMar>
          <w:left w:w="0" w:type="dxa"/>
          <w:right w:w="0" w:type="dxa"/>
        </w:tblCellMar>
        <w:tblLook w:val="04A0"/>
      </w:tblPr>
      <w:tblGrid>
        <w:gridCol w:w="4753"/>
        <w:gridCol w:w="4960"/>
      </w:tblGrid>
      <w:tr w:rsidR="001C3FC2" w:rsidRPr="001C3FC2" w:rsidTr="001C3FC2">
        <w:tc>
          <w:tcPr>
            <w:tcW w:w="475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2" w:name="z358"/>
            <w:bookmarkEnd w:id="12"/>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11-қосымша</w:t>
            </w:r>
          </w:p>
        </w:tc>
      </w:tr>
      <w:tr w:rsidR="001C3FC2" w:rsidRPr="001C3FC2" w:rsidTr="001C3FC2">
        <w:tc>
          <w:tcPr>
            <w:tcW w:w="475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Сабақты бақылау парағы</w:t>
      </w:r>
    </w:p>
    <w:tbl>
      <w:tblPr>
        <w:tblW w:w="997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108"/>
        <w:gridCol w:w="3181"/>
        <w:gridCol w:w="690"/>
      </w:tblGrid>
      <w:tr w:rsidR="001C3FC2" w:rsidRPr="001C3FC2" w:rsidTr="001C3FC2">
        <w:trPr>
          <w:gridAfter w:val="2"/>
          <w:wAfter w:w="1342" w:type="dxa"/>
        </w:trPr>
        <w:tc>
          <w:tcPr>
            <w:tcW w:w="86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Сабақты бақылау күні:</w:t>
            </w:r>
          </w:p>
        </w:tc>
      </w:tr>
      <w:tr w:rsidR="001C3FC2" w:rsidRPr="001C3FC2" w:rsidTr="001C3FC2">
        <w:trPr>
          <w:gridAfter w:val="2"/>
          <w:wAfter w:w="1342" w:type="dxa"/>
        </w:trPr>
        <w:tc>
          <w:tcPr>
            <w:tcW w:w="86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Сынып:</w:t>
            </w:r>
          </w:p>
        </w:tc>
      </w:tr>
      <w:tr w:rsidR="001C3FC2" w:rsidRPr="001C3FC2" w:rsidTr="001C3FC2">
        <w:trPr>
          <w:gridAfter w:val="2"/>
          <w:wAfter w:w="1342" w:type="dxa"/>
        </w:trPr>
        <w:tc>
          <w:tcPr>
            <w:tcW w:w="86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Пән: Тақырыбы:</w:t>
            </w:r>
          </w:p>
        </w:tc>
      </w:tr>
      <w:tr w:rsidR="001C3FC2" w:rsidRPr="001C3FC2" w:rsidTr="001C3FC2">
        <w:trPr>
          <w:gridAfter w:val="2"/>
          <w:wAfter w:w="1342" w:type="dxa"/>
        </w:trPr>
        <w:tc>
          <w:tcPr>
            <w:tcW w:w="86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w:t>
            </w:r>
          </w:p>
        </w:tc>
      </w:tr>
      <w:tr w:rsidR="001C3FC2" w:rsidRPr="001C3FC2" w:rsidTr="001C3FC2">
        <w:trPr>
          <w:gridAfter w:val="2"/>
          <w:wAfter w:w="1342" w:type="dxa"/>
        </w:trPr>
        <w:tc>
          <w:tcPr>
            <w:tcW w:w="86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Бақылаушы:</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Бақылау элементтері</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Белгі (v)</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1.</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Сабақ жоспары берілді</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2.</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xml:space="preserve">Күтілетін нәтижелер оқыту </w:t>
            </w:r>
            <w:r w:rsidRPr="001C3FC2">
              <w:rPr>
                <w:rFonts w:ascii="Times New Roman" w:eastAsia="Times New Roman" w:hAnsi="Times New Roman" w:cs="Times New Roman"/>
                <w:color w:val="000000"/>
                <w:spacing w:val="2"/>
                <w:sz w:val="24"/>
                <w:szCs w:val="24"/>
              </w:rPr>
              <w:lastRenderedPageBreak/>
              <w:t>мақсаттарына сәйкес келеді</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2" name="Рисунок 2" descr="http://adilet.zan.kz/files/114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40/03/1.jpg"/>
                          <pic:cNvPicPr>
                            <a:picLocks noChangeAspect="1" noChangeArrowheads="1"/>
                          </pic:cNvPicPr>
                        </pic:nvPicPr>
                        <pic:blipFill>
                          <a:blip r:embed="rId56"/>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білім алушылардың қажеттіліктерін ескереді</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3" name="Рисунок 3" descr="http://adilet.zan.kz/files/114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40/03/2.jpg"/>
                          <pic:cNvPicPr>
                            <a:picLocks noChangeAspect="1" noChangeArrowheads="1"/>
                          </pic:cNvPicPr>
                        </pic:nvPicPr>
                        <pic:blipFill>
                          <a:blip r:embed="rId56"/>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зерттеу дағдыларын дамытуға бағытталған</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3.</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 сабақ мақсаттары мен күтілетін нәтижелерді қоюға білім алушыларды тартады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4.</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Сабақтың әр кезеңінде педагог барлық білім алушыларды белсенді оқуға тартады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5.</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Оқу материалын зерделеуді ұйымдастыру кезінде педагог мыналарды қамтамасыз етеді:</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4" name="Рисунок 4" descr="http://adilet.zan.kz/files/114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40/03/3.jpg"/>
                          <pic:cNvPicPr>
                            <a:picLocks noChangeAspect="1" noChangeArrowheads="1"/>
                          </pic:cNvPicPr>
                        </pic:nvPicPr>
                        <pic:blipFill>
                          <a:blip r:embed="rId56"/>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білім алушылардың қажеттіліктерін қанағаттандыруды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5" name="Рисунок 5" descr="http://adilet.zan.kz/files/114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40/03/4.jpg"/>
                          <pic:cNvPicPr>
                            <a:picLocks noChangeAspect="1" noChangeArrowheads="1"/>
                          </pic:cNvPicPr>
                        </pic:nvPicPr>
                        <pic:blipFill>
                          <a:blip r:embed="rId56"/>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білім алушылардың қабілеттерін дамытуды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6.</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Сабақ барысында педагог АКТ ресурстарын пайдаланады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6" name="Рисунок 6" descr="http://adilet.zan.kz/files/114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40/03/5.jpg"/>
                          <pic:cNvPicPr>
                            <a:picLocks noChangeAspect="1" noChangeArrowheads="1"/>
                          </pic:cNvPicPr>
                        </pic:nvPicPr>
                        <pic:blipFill>
                          <a:blip r:embed="rId56"/>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білім беру нәтижелеріне қол жеткізу үшін дайын цифрлық білім беру ресурстарын пайдаланады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7" name="Рисунок 7" descr="http://adilet.zan.kz/files/114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140/03/6.jpg"/>
                          <pic:cNvPicPr>
                            <a:picLocks noChangeAspect="1" noChangeArrowheads="1"/>
                          </pic:cNvPicPr>
                        </pic:nvPicPr>
                        <pic:blipFill>
                          <a:blip r:embed="rId56"/>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меншікті цифрлық білім беру ресурстарын пайдаланады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8" name="Рисунок 8" descr="http://adilet.zan.kz/files/114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140/03/7.jpg"/>
                          <pic:cNvPicPr>
                            <a:picLocks noChangeAspect="1" noChangeArrowheads="1"/>
                          </pic:cNvPicPr>
                        </pic:nvPicPr>
                        <pic:blipFill>
                          <a:blip r:embed="rId56"/>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xml:space="preserve">оқушылардың бірлескен </w:t>
            </w:r>
            <w:r w:rsidRPr="001C3FC2">
              <w:rPr>
                <w:rFonts w:ascii="Times New Roman" w:eastAsia="Times New Roman" w:hAnsi="Times New Roman" w:cs="Times New Roman"/>
                <w:sz w:val="24"/>
                <w:szCs w:val="24"/>
              </w:rPr>
              <w:lastRenderedPageBreak/>
              <w:t>жұмысы үшін желілік ресурстарды іске қосады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7.</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 оқыту мақсаттарына қол жеткізу бойынша әрбір білім алушының ілгерілеуін қадағалайды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8.</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 білім алушыларды бағалау процесіне тартады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9.</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 білім алушыларға конструктивті кері байланыс беру үшін жағдайлар жасайды</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92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Бақылаудың қосымша элементтері</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10.</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11.</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12.</w:t>
            </w:r>
          </w:p>
        </w:tc>
        <w:tc>
          <w:tcPr>
            <w:tcW w:w="37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rPr>
          <w:gridAfter w:val="2"/>
          <w:wAfter w:w="1342" w:type="dxa"/>
        </w:trPr>
        <w:tc>
          <w:tcPr>
            <w:tcW w:w="86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Кері байланыс және ұсынымдар:</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Бақылаушы: 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Қолы, ТАӘ</w:t>
      </w:r>
    </w:p>
    <w:tbl>
      <w:tblPr>
        <w:tblW w:w="10422" w:type="dxa"/>
        <w:tblCellMar>
          <w:left w:w="0" w:type="dxa"/>
          <w:right w:w="0" w:type="dxa"/>
        </w:tblCellMar>
        <w:tblLook w:val="04A0"/>
      </w:tblPr>
      <w:tblGrid>
        <w:gridCol w:w="5462"/>
        <w:gridCol w:w="4960"/>
      </w:tblGrid>
      <w:tr w:rsidR="001C3FC2" w:rsidRPr="001C3FC2" w:rsidTr="001C3FC2">
        <w:tc>
          <w:tcPr>
            <w:tcW w:w="5462"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3" w:name="z359"/>
            <w:bookmarkEnd w:id="13"/>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12-қосымша</w:t>
            </w:r>
          </w:p>
        </w:tc>
      </w:tr>
      <w:tr w:rsidR="001C3FC2" w:rsidRPr="001C3FC2" w:rsidTr="001C3FC2">
        <w:tc>
          <w:tcPr>
            <w:tcW w:w="5462"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Аттестатталушы адамның портфолиосын қабылдау-тапсыру актісі</w:t>
      </w:r>
    </w:p>
    <w:tbl>
      <w:tblPr>
        <w:tblW w:w="10847" w:type="dxa"/>
        <w:tblCellMar>
          <w:left w:w="0" w:type="dxa"/>
          <w:right w:w="0" w:type="dxa"/>
        </w:tblCellMar>
        <w:tblLook w:val="04A0"/>
      </w:tblPr>
      <w:tblGrid>
        <w:gridCol w:w="5887"/>
        <w:gridCol w:w="4960"/>
      </w:tblGrid>
      <w:tr w:rsidR="001C3FC2" w:rsidRPr="001C3FC2" w:rsidTr="001C3FC2">
        <w:tc>
          <w:tcPr>
            <w:tcW w:w="588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20__ ж. "___" ________</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Біз төменде қол қойғандар,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Сараптамалық кеңестің төрағасы _________________________ 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(тиісті деңгейі)                  (Т.А.Ә.)</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бір тараптан және</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 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(тиісті деңгейі)            (Т.А.Ә.)</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екінші тараптан, аттестатталушының портфолиосы (электрондық/қағаз түрінде)</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тапсырылғандығы және қабылданғандығы туралы актіні жасадық:</w:t>
      </w:r>
    </w:p>
    <w:tbl>
      <w:tblPr>
        <w:tblW w:w="11057" w:type="dxa"/>
        <w:tblInd w:w="-105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72"/>
        <w:gridCol w:w="1487"/>
        <w:gridCol w:w="2818"/>
        <w:gridCol w:w="3045"/>
        <w:gridCol w:w="2835"/>
      </w:tblGrid>
      <w:tr w:rsidR="001C3FC2" w:rsidRPr="001C3FC2" w:rsidTr="001C3FC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ТАӘ</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Лауазымы</w:t>
            </w:r>
          </w:p>
        </w:tc>
        <w:tc>
          <w:tcPr>
            <w:tcW w:w="58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Біліктілік санаты</w:t>
            </w: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Қолданыстағы</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Өтініш берілетін</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Тапсырды: _______________ __________________ Сараптамалық комиссияның төрағасы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(қолы)                  (Т.А.Ә.)</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Қабылдады: _______________ __________________ Аттестаттау комиссиясының төрағасы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(қолы)                  (Т.А.Ә.)</w:t>
      </w:r>
    </w:p>
    <w:tbl>
      <w:tblPr>
        <w:tblW w:w="8437" w:type="dxa"/>
        <w:tblCellMar>
          <w:left w:w="0" w:type="dxa"/>
          <w:right w:w="0" w:type="dxa"/>
        </w:tblCellMar>
        <w:tblLook w:val="04A0"/>
      </w:tblPr>
      <w:tblGrid>
        <w:gridCol w:w="3477"/>
        <w:gridCol w:w="4960"/>
      </w:tblGrid>
      <w:tr w:rsidR="001C3FC2" w:rsidRPr="001C3FC2" w:rsidTr="001C3FC2">
        <w:tc>
          <w:tcPr>
            <w:tcW w:w="347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4" w:name="z360"/>
            <w:bookmarkEnd w:id="14"/>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білімнін</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13-қосымша</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FF0000"/>
          <w:spacing w:val="2"/>
          <w:sz w:val="24"/>
          <w:szCs w:val="24"/>
        </w:rPr>
      </w:pPr>
      <w:r w:rsidRPr="001C3FC2">
        <w:rPr>
          <w:rFonts w:ascii="Times New Roman" w:eastAsia="Times New Roman" w:hAnsi="Times New Roman" w:cs="Times New Roman"/>
          <w:color w:val="FF0000"/>
          <w:spacing w:val="2"/>
          <w:sz w:val="24"/>
          <w:szCs w:val="24"/>
        </w:rPr>
        <w:t>      Ескерту. 13-қосымша жаңа редакцияда - ҚР Білім және ғылым министрінің 29.06.2018 </w:t>
      </w:r>
      <w:hyperlink r:id="rId57" w:anchor="z75" w:history="1">
        <w:r w:rsidRPr="001C3FC2">
          <w:rPr>
            <w:rFonts w:ascii="Times New Roman" w:eastAsia="Times New Roman" w:hAnsi="Times New Roman" w:cs="Times New Roman"/>
            <w:color w:val="073A5E"/>
            <w:spacing w:val="2"/>
            <w:sz w:val="24"/>
            <w:szCs w:val="24"/>
            <w:u w:val="single"/>
          </w:rPr>
          <w:t>№ 316</w:t>
        </w:r>
      </w:hyperlink>
      <w:r w:rsidRPr="001C3FC2">
        <w:rPr>
          <w:rFonts w:ascii="Times New Roman" w:eastAsia="Times New Roman" w:hAnsi="Times New Roman" w:cs="Times New Roman"/>
          <w:color w:val="FF0000"/>
          <w:spacing w:val="2"/>
          <w:sz w:val="24"/>
          <w:szCs w:val="24"/>
        </w:rPr>
        <w:t> бұйрығымен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tblPr>
      <w:tblGrid>
        <w:gridCol w:w="8420"/>
        <w:gridCol w:w="4960"/>
      </w:tblGrid>
      <w:tr w:rsidR="001C3FC2" w:rsidRPr="001C3FC2" w:rsidTr="001C3FC2">
        <w:tc>
          <w:tcPr>
            <w:tcW w:w="5805"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Аттестатталушы адамға біліктілік санатын беруге (растауға) портфолиосын бағалау өлшем шарттары</w:t>
      </w:r>
    </w:p>
    <w:tbl>
      <w:tblPr>
        <w:tblW w:w="10842"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010"/>
        <w:gridCol w:w="2385"/>
        <w:gridCol w:w="1843"/>
        <w:gridCol w:w="2140"/>
        <w:gridCol w:w="2464"/>
      </w:tblGrid>
      <w:tr w:rsidR="001C3FC2" w:rsidRPr="001C3FC2" w:rsidTr="001C3FC2">
        <w:tc>
          <w:tcPr>
            <w:tcW w:w="20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Бағалау өлшемшарттары</w:t>
            </w:r>
          </w:p>
        </w:tc>
        <w:tc>
          <w:tcPr>
            <w:tcW w:w="883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Біліктілік санаты</w:t>
            </w:r>
          </w:p>
        </w:tc>
      </w:tr>
      <w:tr w:rsidR="001C3FC2" w:rsidRPr="001C3FC2" w:rsidTr="001C3FC2">
        <w:tc>
          <w:tcPr>
            <w:tcW w:w="20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Педагог-модератор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Педагог-сарапшы</w:t>
            </w:r>
          </w:p>
        </w:tc>
        <w:tc>
          <w:tcPr>
            <w:tcW w:w="2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Педагог-мастер</w:t>
            </w:r>
          </w:p>
        </w:tc>
      </w:tr>
      <w:tr w:rsidR="001C3FC2" w:rsidRPr="001C3FC2" w:rsidTr="001C3FC2">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алушылардың білім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сапасының 5%-ға өсу қарқыны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сапасының</w:t>
            </w:r>
            <w:r w:rsidRPr="001C3FC2">
              <w:rPr>
                <w:rFonts w:ascii="Times New Roman" w:eastAsia="Times New Roman" w:hAnsi="Times New Roman" w:cs="Times New Roman"/>
                <w:color w:val="000000"/>
                <w:spacing w:val="2"/>
                <w:sz w:val="24"/>
                <w:szCs w:val="24"/>
              </w:rPr>
              <w:br/>
              <w:t>10%-ға өсу қарқыны</w:t>
            </w:r>
          </w:p>
        </w:tc>
        <w:tc>
          <w:tcPr>
            <w:tcW w:w="2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сапасының</w:t>
            </w:r>
            <w:r w:rsidRPr="001C3FC2">
              <w:rPr>
                <w:rFonts w:ascii="Times New Roman" w:eastAsia="Times New Roman" w:hAnsi="Times New Roman" w:cs="Times New Roman"/>
                <w:color w:val="000000"/>
                <w:spacing w:val="2"/>
                <w:sz w:val="24"/>
                <w:szCs w:val="24"/>
              </w:rPr>
              <w:br/>
              <w:t>15%-ға өсу қарқыны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сапасының</w:t>
            </w:r>
            <w:r w:rsidRPr="001C3FC2">
              <w:rPr>
                <w:rFonts w:ascii="Times New Roman" w:eastAsia="Times New Roman" w:hAnsi="Times New Roman" w:cs="Times New Roman"/>
                <w:color w:val="000000"/>
                <w:spacing w:val="2"/>
                <w:sz w:val="24"/>
                <w:szCs w:val="24"/>
              </w:rPr>
              <w:br/>
              <w:t>20%-ға өсу қарқыны</w:t>
            </w:r>
          </w:p>
        </w:tc>
      </w:tr>
      <w:tr w:rsidR="001C3FC2" w:rsidRPr="001C3FC2" w:rsidTr="001C3FC2">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Оқыту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беру ұйымының сараптамалық кеңесінің ұсынымдары бар сабақтарды бақылау парақтары</w:t>
            </w:r>
            <w:r w:rsidRPr="001C3FC2">
              <w:rPr>
                <w:rFonts w:ascii="Times New Roman" w:eastAsia="Times New Roman" w:hAnsi="Times New Roman" w:cs="Times New Roman"/>
                <w:color w:val="000000"/>
                <w:spacing w:val="2"/>
                <w:sz w:val="24"/>
                <w:szCs w:val="24"/>
              </w:rPr>
              <w:br/>
              <w:t>(3-тен кем емес)</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басқармасы (аудан/қала) органының сараптамалық кеңесінің ұсынымдары бар сабақтарды бақылау парақтары</w:t>
            </w:r>
            <w:r w:rsidRPr="001C3FC2">
              <w:rPr>
                <w:rFonts w:ascii="Times New Roman" w:eastAsia="Times New Roman" w:hAnsi="Times New Roman" w:cs="Times New Roman"/>
                <w:color w:val="000000"/>
                <w:spacing w:val="2"/>
                <w:sz w:val="24"/>
                <w:szCs w:val="24"/>
              </w:rPr>
              <w:br/>
              <w:t>(3-тен кем емес)</w:t>
            </w:r>
          </w:p>
        </w:tc>
        <w:tc>
          <w:tcPr>
            <w:tcW w:w="2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басқармасы (облыс/Астана, Алматы және Шымкент қалалары) органы сараптамалық кеңесінің ұсынымдары бар сабақтарды бақылау парақтары</w:t>
            </w:r>
            <w:r w:rsidRPr="001C3FC2">
              <w:rPr>
                <w:rFonts w:ascii="Times New Roman" w:eastAsia="Times New Roman" w:hAnsi="Times New Roman" w:cs="Times New Roman"/>
                <w:color w:val="000000"/>
                <w:spacing w:val="2"/>
                <w:sz w:val="24"/>
                <w:szCs w:val="24"/>
              </w:rPr>
              <w:br/>
              <w:t>(3-тен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"Назарбаев Зияткерлік мектептері" ДБҰ ұсынымдары бар сабақтарды бақылау парақтары</w:t>
            </w:r>
            <w:r w:rsidRPr="001C3FC2">
              <w:rPr>
                <w:rFonts w:ascii="Times New Roman" w:eastAsia="Times New Roman" w:hAnsi="Times New Roman" w:cs="Times New Roman"/>
                <w:color w:val="000000"/>
                <w:spacing w:val="2"/>
                <w:sz w:val="24"/>
                <w:szCs w:val="24"/>
              </w:rPr>
              <w:br/>
              <w:t>(3-тен кем емес)</w:t>
            </w:r>
          </w:p>
        </w:tc>
      </w:tr>
      <w:tr w:rsidR="001C3FC2" w:rsidRPr="001C3FC2" w:rsidTr="001C3FC2">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xml:space="preserve">Білім алушылардың жетістіктері </w:t>
            </w:r>
            <w:r w:rsidRPr="001C3FC2">
              <w:rPr>
                <w:rFonts w:ascii="Times New Roman" w:eastAsia="Times New Roman" w:hAnsi="Times New Roman" w:cs="Times New Roman"/>
                <w:color w:val="000000"/>
                <w:spacing w:val="2"/>
                <w:sz w:val="24"/>
                <w:szCs w:val="24"/>
              </w:rPr>
              <w:lastRenderedPageBreak/>
              <w:t>немесе қызмет қорытындыларын жинақтау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Білім беру ұйымының деңгейі</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аудан/қала деңгейі</w:t>
            </w:r>
          </w:p>
        </w:tc>
        <w:tc>
          <w:tcPr>
            <w:tcW w:w="2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xml:space="preserve">Облыс/қалалардың деңгейі Астана, Алматы және </w:t>
            </w:r>
            <w:r w:rsidRPr="001C3FC2">
              <w:rPr>
                <w:rFonts w:ascii="Times New Roman" w:eastAsia="Times New Roman" w:hAnsi="Times New Roman" w:cs="Times New Roman"/>
                <w:color w:val="000000"/>
                <w:spacing w:val="2"/>
                <w:sz w:val="24"/>
                <w:szCs w:val="24"/>
              </w:rPr>
              <w:lastRenderedPageBreak/>
              <w:t>Шымкент қалалары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Республикалық деңгей</w:t>
            </w:r>
            <w:r w:rsidRPr="001C3FC2">
              <w:rPr>
                <w:rFonts w:ascii="Times New Roman" w:eastAsia="Times New Roman" w:hAnsi="Times New Roman" w:cs="Times New Roman"/>
                <w:color w:val="000000"/>
                <w:spacing w:val="2"/>
                <w:sz w:val="24"/>
                <w:szCs w:val="24"/>
              </w:rPr>
              <w:br/>
              <w:t xml:space="preserve">(өз авторлық </w:t>
            </w:r>
            <w:r w:rsidRPr="001C3FC2">
              <w:rPr>
                <w:rFonts w:ascii="Times New Roman" w:eastAsia="Times New Roman" w:hAnsi="Times New Roman" w:cs="Times New Roman"/>
                <w:color w:val="000000"/>
                <w:spacing w:val="2"/>
                <w:sz w:val="24"/>
                <w:szCs w:val="24"/>
              </w:rPr>
              <w:lastRenderedPageBreak/>
              <w:t>бағдарламасын іске асыру негізінде)</w:t>
            </w:r>
          </w:p>
        </w:tc>
      </w:tr>
      <w:tr w:rsidR="001C3FC2" w:rsidRPr="001C3FC2" w:rsidTr="001C3FC2">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Педагогтың кәсіби жетістіктері</w:t>
            </w:r>
            <w:r w:rsidRPr="001C3FC2">
              <w:rPr>
                <w:rFonts w:ascii="Times New Roman" w:eastAsia="Times New Roman" w:hAnsi="Times New Roman" w:cs="Times New Roman"/>
                <w:color w:val="000000"/>
                <w:spacing w:val="2"/>
                <w:sz w:val="24"/>
                <w:szCs w:val="24"/>
              </w:rPr>
              <w:br/>
              <w:t>(болған кезде)</w:t>
            </w:r>
          </w:p>
        </w:tc>
        <w:tc>
          <w:tcPr>
            <w:tcW w:w="883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Кәсіби конкурстарға, олимпиадаларға және өзге де іс-шараларға қатысу</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w:t>
      </w:r>
      <w:r w:rsidRPr="001C3FC2">
        <w:rPr>
          <w:rFonts w:ascii="Times New Roman" w:eastAsia="Times New Roman" w:hAnsi="Times New Roman" w:cs="Times New Roman"/>
          <w:color w:val="000000"/>
          <w:spacing w:val="2"/>
          <w:sz w:val="24"/>
          <w:szCs w:val="24"/>
          <w:bdr w:val="none" w:sz="0" w:space="0" w:color="auto" w:frame="1"/>
          <w:vertAlign w:val="superscript"/>
        </w:rPr>
        <w:t>1</w:t>
      </w:r>
      <w:r w:rsidRPr="001C3FC2">
        <w:rPr>
          <w:rFonts w:ascii="Times New Roman" w:eastAsia="Times New Roman" w:hAnsi="Times New Roman" w:cs="Times New Roman"/>
          <w:color w:val="000000"/>
          <w:spacing w:val="2"/>
          <w:sz w:val="24"/>
          <w:szCs w:val="24"/>
        </w:rPr>
        <w:t>Конференцияларда, симпозиумдерде сөз сөйлеу, әдістемелік материалдарды әзірлеу, семинарлар, мастер кластар өткізу</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tbl>
      <w:tblPr>
        <w:tblW w:w="10847" w:type="dxa"/>
        <w:tblCellMar>
          <w:left w:w="0" w:type="dxa"/>
          <w:right w:w="0" w:type="dxa"/>
        </w:tblCellMar>
        <w:tblLook w:val="04A0"/>
      </w:tblPr>
      <w:tblGrid>
        <w:gridCol w:w="5887"/>
        <w:gridCol w:w="4960"/>
      </w:tblGrid>
      <w:tr w:rsidR="001C3FC2" w:rsidRPr="001C3FC2" w:rsidTr="001C3FC2">
        <w:tc>
          <w:tcPr>
            <w:tcW w:w="588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5" w:name="z361"/>
            <w:bookmarkEnd w:id="15"/>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14-қосымша</w:t>
            </w:r>
          </w:p>
        </w:tc>
      </w:tr>
      <w:tr w:rsidR="001C3FC2" w:rsidRPr="001C3FC2" w:rsidTr="001C3FC2">
        <w:tc>
          <w:tcPr>
            <w:tcW w:w="5887"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Портфолионы бағалау парағы аттестатталушы адамның біліктілік санатын беруге (растауға)</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(өтініш берілетін біліктілік санаты)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Аттестатталушы адам: 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w:t>
      </w:r>
    </w:p>
    <w:tbl>
      <w:tblPr>
        <w:tblW w:w="94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730"/>
        <w:gridCol w:w="1746"/>
      </w:tblGrid>
      <w:tr w:rsidR="001C3FC2" w:rsidRPr="001C3FC2" w:rsidTr="001C3FC2">
        <w:tc>
          <w:tcPr>
            <w:tcW w:w="7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Портфолионың бөлімдері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Түсініктемелер</w:t>
            </w:r>
          </w:p>
        </w:tc>
      </w:tr>
      <w:tr w:rsidR="001C3FC2" w:rsidRPr="001C3FC2" w:rsidTr="001C3FC2">
        <w:tc>
          <w:tcPr>
            <w:tcW w:w="7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оқу жетістіктерін сырттай бағалауды, қорытынды аттестаттау нәтижелерін қамтитын аттестаттау кезеңіндегі білім алушылардың білім сапасын мониторингілеу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7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7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сабақтарды/оқуларды бақылау парақтары (3-тен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7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Аттестатталушы адамның (болған кезде) жетістігін растайтын құжаттардың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Ұсынымдар</w:t>
            </w:r>
          </w:p>
        </w:tc>
      </w:tr>
      <w:tr w:rsidR="001C3FC2" w:rsidRPr="001C3FC2" w:rsidTr="001C3FC2">
        <w:tc>
          <w:tcPr>
            <w:tcW w:w="94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40" w:lineRule="auto"/>
        <w:textAlignment w:val="baseline"/>
        <w:rPr>
          <w:rFonts w:ascii="Times New Roman" w:eastAsia="Times New Roman" w:hAnsi="Times New Roman" w:cs="Times New Roman"/>
          <w:vanish/>
          <w:color w:val="444444"/>
          <w:sz w:val="24"/>
          <w:szCs w:val="24"/>
        </w:rPr>
      </w:pPr>
    </w:p>
    <w:tbl>
      <w:tblPr>
        <w:tblW w:w="9713" w:type="dxa"/>
        <w:tblCellMar>
          <w:left w:w="0" w:type="dxa"/>
          <w:right w:w="0" w:type="dxa"/>
        </w:tblCellMar>
        <w:tblLook w:val="04A0"/>
      </w:tblPr>
      <w:tblGrid>
        <w:gridCol w:w="4753"/>
        <w:gridCol w:w="4960"/>
      </w:tblGrid>
      <w:tr w:rsidR="001C3FC2" w:rsidRPr="001C3FC2" w:rsidTr="001C3FC2">
        <w:tc>
          <w:tcPr>
            <w:tcW w:w="475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p>
        </w:tc>
      </w:tr>
      <w:tr w:rsidR="001C3FC2" w:rsidRPr="001C3FC2" w:rsidTr="001C3FC2">
        <w:tc>
          <w:tcPr>
            <w:tcW w:w="475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6" w:name="z362"/>
            <w:bookmarkEnd w:id="16"/>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r>
            <w:r w:rsidRPr="001C3FC2">
              <w:rPr>
                <w:rFonts w:ascii="Times New Roman" w:eastAsia="Times New Roman" w:hAnsi="Times New Roman" w:cs="Times New Roman"/>
                <w:sz w:val="24"/>
                <w:szCs w:val="24"/>
              </w:rPr>
              <w:lastRenderedPageBreak/>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15-қосымша</w:t>
            </w:r>
          </w:p>
        </w:tc>
      </w:tr>
      <w:tr w:rsidR="001C3FC2" w:rsidRPr="001C3FC2" w:rsidTr="001C3FC2">
        <w:tc>
          <w:tcPr>
            <w:tcW w:w="475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Аттестатталушы адамның қызмет қорытындыларын кешенді түрде талдап қорыту бойынша ________________ біліктілік санатына сараптамалық кеңестің қорытындысы</w:t>
      </w:r>
    </w:p>
    <w:tbl>
      <w:tblPr>
        <w:tblW w:w="11058"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67"/>
        <w:gridCol w:w="4204"/>
        <w:gridCol w:w="1510"/>
        <w:gridCol w:w="2966"/>
        <w:gridCol w:w="1911"/>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Аттестатталушы адамның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Мәлімделетін деңгейі</w:t>
            </w:r>
          </w:p>
        </w:tc>
        <w:tc>
          <w:tcPr>
            <w:tcW w:w="1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Сараптамалық кеңестің шешімі</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Сараптамалық кеңестің құрамы: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       ____________________________            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жұмыс орны, лауазымы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       ____________________________            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жұмыс орны, лауазымы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       ____________________________            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жұмыс орны, лауазымы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       ____________________________            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жұмыс орны, лауазымы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       ____________________________            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жұмыс орны, лауазымы                  (қолы)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Күні: ______ж. "__" _________</w:t>
      </w:r>
    </w:p>
    <w:tbl>
      <w:tblPr>
        <w:tblW w:w="9571" w:type="dxa"/>
        <w:tblCellMar>
          <w:left w:w="0" w:type="dxa"/>
          <w:right w:w="0" w:type="dxa"/>
        </w:tblCellMar>
        <w:tblLook w:val="04A0"/>
      </w:tblPr>
      <w:tblGrid>
        <w:gridCol w:w="4611"/>
        <w:gridCol w:w="4960"/>
      </w:tblGrid>
      <w:tr w:rsidR="001C3FC2" w:rsidRPr="001C3FC2" w:rsidTr="001C3FC2">
        <w:tc>
          <w:tcPr>
            <w:tcW w:w="4611"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7" w:name="z363"/>
            <w:bookmarkEnd w:id="17"/>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r>
            <w:r w:rsidRPr="001C3FC2">
              <w:rPr>
                <w:rFonts w:ascii="Times New Roman" w:eastAsia="Times New Roman" w:hAnsi="Times New Roman" w:cs="Times New Roman"/>
                <w:sz w:val="24"/>
                <w:szCs w:val="24"/>
              </w:rPr>
              <w:lastRenderedPageBreak/>
              <w:t>өткізу қағидалары мен</w:t>
            </w:r>
            <w:r w:rsidRPr="001C3FC2">
              <w:rPr>
                <w:rFonts w:ascii="Times New Roman" w:eastAsia="Times New Roman" w:hAnsi="Times New Roman" w:cs="Times New Roman"/>
                <w:sz w:val="24"/>
                <w:szCs w:val="24"/>
              </w:rPr>
              <w:br/>
              <w:t>шарттарына 16-қосымша</w:t>
            </w:r>
          </w:p>
        </w:tc>
      </w:tr>
      <w:tr w:rsidR="001C3FC2" w:rsidRPr="001C3FC2" w:rsidTr="001C3FC2">
        <w:tc>
          <w:tcPr>
            <w:tcW w:w="4611"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Біліктілік санатын беруге (растауға) ______________________ аттестаттау комиссиясы отырысының хаттамасы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20 ____ жылғы "___"___________________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мүшелері: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кезеңдерінің қорытындылары бойынша аттестаттау комиссиясының ШЕШІМІ: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Мынадай аттестатталушы адамдар мәлімделген біліктілік санатына сәйкес келеді:</w:t>
      </w:r>
    </w:p>
    <w:tbl>
      <w:tblPr>
        <w:tblW w:w="11057"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81"/>
        <w:gridCol w:w="650"/>
        <w:gridCol w:w="1232"/>
        <w:gridCol w:w="3592"/>
        <w:gridCol w:w="1375"/>
        <w:gridCol w:w="1984"/>
        <w:gridCol w:w="1843"/>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Міндетті/мерзімінен бұрын аттестаттау</w:t>
            </w:r>
          </w:p>
        </w:tc>
        <w:tc>
          <w:tcPr>
            <w:tcW w:w="1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Қолда бар біліктілік санаты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Мәлімделетін біліктілік санаты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Берілетін біліктілік санаты</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Мынадай аттестатталушы адамдар мәлімделетін біліктілік санатына сәйкес келмейді:</w:t>
      </w:r>
    </w:p>
    <w:tbl>
      <w:tblPr>
        <w:tblW w:w="11054"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56"/>
        <w:gridCol w:w="650"/>
        <w:gridCol w:w="1232"/>
        <w:gridCol w:w="3428"/>
        <w:gridCol w:w="1623"/>
        <w:gridCol w:w="1842"/>
        <w:gridCol w:w="1276"/>
        <w:gridCol w:w="847"/>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Міндетті/мерзімінен бұрын аттестаттау</w:t>
            </w:r>
          </w:p>
        </w:tc>
        <w:tc>
          <w:tcPr>
            <w:tcW w:w="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Қолда бар біліктілік санаты</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Мәлімделетін біліктілік санаты</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Берілетін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Себебі</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__________________________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мүшелері: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___________________________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___________________________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___________________________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___________________________ (қолы)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Хатшы: ______________________ (қолы)</w:t>
      </w:r>
    </w:p>
    <w:tbl>
      <w:tblPr>
        <w:tblW w:w="9288" w:type="dxa"/>
        <w:tblCellMar>
          <w:left w:w="0" w:type="dxa"/>
          <w:right w:w="0" w:type="dxa"/>
        </w:tblCellMar>
        <w:tblLook w:val="04A0"/>
      </w:tblPr>
      <w:tblGrid>
        <w:gridCol w:w="4328"/>
        <w:gridCol w:w="4960"/>
      </w:tblGrid>
      <w:tr w:rsidR="001C3FC2" w:rsidRPr="001C3FC2" w:rsidTr="001C3FC2">
        <w:tc>
          <w:tcPr>
            <w:tcW w:w="4328"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8" w:name="z364"/>
            <w:bookmarkEnd w:id="18"/>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17-қосымша</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Нысан Біліктілік санатының қолданылу мерзімін ұзарту туралы ______________________ аттестаттау комиссиясы отырысының хаттамасы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20 ____ жылғы "___"___________________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мүшелері: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кезеңдерінің қорытындылары бойынша аттестаттау комиссиясының ШЕШІМІ: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Мынадай аттестатталушы адамдар біліктілік санаттарының мерзімдері ұзартылсын:</w:t>
      </w:r>
    </w:p>
    <w:tbl>
      <w:tblPr>
        <w:tblW w:w="10173"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66"/>
        <w:gridCol w:w="1138"/>
        <w:gridCol w:w="2157"/>
        <w:gridCol w:w="2702"/>
        <w:gridCol w:w="1418"/>
        <w:gridCol w:w="2092"/>
      </w:tblGrid>
      <w:tr w:rsidR="001C3FC2" w:rsidRPr="001C3FC2" w:rsidTr="001C3FC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ТАӘ</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Лауазымы</w:t>
            </w:r>
          </w:p>
        </w:tc>
        <w:tc>
          <w:tcPr>
            <w:tcW w:w="412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Қолда бар біліктілік санаты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Негіздеме</w:t>
            </w:r>
          </w:p>
        </w:tc>
      </w:tr>
      <w:tr w:rsidR="001C3FC2" w:rsidRPr="001C3FC2" w:rsidTr="001C3FC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c>
          <w:tcPr>
            <w:tcW w:w="2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дейін қолданылады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Дейін ұзартылған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C3FC2" w:rsidRPr="001C3FC2" w:rsidRDefault="001C3FC2" w:rsidP="001C3FC2">
            <w:pPr>
              <w:spacing w:after="0" w:line="240" w:lineRule="auto"/>
              <w:rPr>
                <w:rFonts w:ascii="Times New Roman" w:eastAsia="Times New Roman" w:hAnsi="Times New Roman" w:cs="Times New Roman"/>
                <w:color w:val="000000"/>
                <w:spacing w:val="2"/>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2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 __________________________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мүшелері: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___________________________(қолы)</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Хатшы: ___________________________(қолы)</w:t>
      </w:r>
    </w:p>
    <w:tbl>
      <w:tblPr>
        <w:tblW w:w="9713" w:type="dxa"/>
        <w:tblCellMar>
          <w:left w:w="0" w:type="dxa"/>
          <w:right w:w="0" w:type="dxa"/>
        </w:tblCellMar>
        <w:tblLook w:val="04A0"/>
      </w:tblPr>
      <w:tblGrid>
        <w:gridCol w:w="4753"/>
        <w:gridCol w:w="4960"/>
      </w:tblGrid>
      <w:tr w:rsidR="001C3FC2" w:rsidRPr="001C3FC2" w:rsidTr="001C3FC2">
        <w:tc>
          <w:tcPr>
            <w:tcW w:w="475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19" w:name="z365"/>
            <w:bookmarkEnd w:id="19"/>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18-қосымша</w:t>
            </w:r>
          </w:p>
        </w:tc>
      </w:tr>
      <w:tr w:rsidR="001C3FC2" w:rsidRPr="001C3FC2" w:rsidTr="001C3FC2">
        <w:tc>
          <w:tcPr>
            <w:tcW w:w="4753"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Біліктілік санаттарын беру (растау) туралы куәліктерді тіркеу және беру журналы</w:t>
      </w:r>
    </w:p>
    <w:tbl>
      <w:tblPr>
        <w:tblW w:w="11092"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0"/>
        <w:gridCol w:w="1372"/>
        <w:gridCol w:w="3366"/>
        <w:gridCol w:w="1516"/>
        <w:gridCol w:w="1660"/>
        <w:gridCol w:w="1028"/>
        <w:gridCol w:w="1700"/>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Тегі, аты, әкесінің 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Лауазымның және берілген/расталған біліктілік санатының атауы</w:t>
            </w:r>
          </w:p>
        </w:tc>
        <w:tc>
          <w:tcPr>
            <w:tcW w:w="15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Аттестаттау комисссиясы шешімінің күні</w:t>
            </w:r>
          </w:p>
        </w:tc>
        <w:tc>
          <w:tcPr>
            <w:tcW w:w="1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Біліктілік санатын беру/растау туралы бұйрықтың күні және нөмірі</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Куәлікті берген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jc w:val="center"/>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Педагогтың алған қолы</w:t>
            </w: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5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5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40" w:lineRule="auto"/>
              <w:rPr>
                <w:rFonts w:ascii="Times New Roman" w:eastAsia="Times New Roman" w:hAnsi="Times New Roman" w:cs="Times New Roman"/>
                <w:sz w:val="24"/>
                <w:szCs w:val="24"/>
              </w:rPr>
            </w:pPr>
          </w:p>
        </w:tc>
      </w:tr>
    </w:tbl>
    <w:p w:rsidR="001C3FC2" w:rsidRPr="001C3FC2" w:rsidRDefault="001C3FC2" w:rsidP="001C3FC2">
      <w:pPr>
        <w:spacing w:after="0" w:line="240" w:lineRule="auto"/>
        <w:textAlignment w:val="baseline"/>
        <w:rPr>
          <w:rFonts w:ascii="Times New Roman" w:eastAsia="Times New Roman" w:hAnsi="Times New Roman" w:cs="Times New Roman"/>
          <w:vanish/>
          <w:color w:val="444444"/>
          <w:sz w:val="24"/>
          <w:szCs w:val="24"/>
        </w:rPr>
      </w:pPr>
    </w:p>
    <w:tbl>
      <w:tblPr>
        <w:tblW w:w="9004" w:type="dxa"/>
        <w:tblCellMar>
          <w:left w:w="0" w:type="dxa"/>
          <w:right w:w="0" w:type="dxa"/>
        </w:tblCellMar>
        <w:tblLook w:val="04A0"/>
      </w:tblPr>
      <w:tblGrid>
        <w:gridCol w:w="4044"/>
        <w:gridCol w:w="4960"/>
      </w:tblGrid>
      <w:tr w:rsidR="001C3FC2" w:rsidRPr="001C3FC2" w:rsidTr="001C3FC2">
        <w:tc>
          <w:tcPr>
            <w:tcW w:w="4044"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p>
        </w:tc>
      </w:tr>
      <w:tr w:rsidR="001C3FC2" w:rsidRPr="001C3FC2" w:rsidTr="001C3FC2">
        <w:tc>
          <w:tcPr>
            <w:tcW w:w="4044"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20" w:name="z366"/>
            <w:bookmarkEnd w:id="20"/>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t>бағдарламаларын, техникалық</w:t>
            </w:r>
            <w:r w:rsidRPr="001C3FC2">
              <w:rPr>
                <w:rFonts w:ascii="Times New Roman" w:eastAsia="Times New Roman" w:hAnsi="Times New Roman" w:cs="Times New Roman"/>
                <w:sz w:val="24"/>
                <w:szCs w:val="24"/>
              </w:rPr>
              <w:br/>
            </w:r>
            <w:r w:rsidRPr="001C3FC2">
              <w:rPr>
                <w:rFonts w:ascii="Times New Roman" w:eastAsia="Times New Roman" w:hAnsi="Times New Roman" w:cs="Times New Roman"/>
                <w:sz w:val="24"/>
                <w:szCs w:val="24"/>
              </w:rPr>
              <w:lastRenderedPageBreak/>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19-қосымша</w:t>
            </w:r>
          </w:p>
        </w:tc>
      </w:tr>
      <w:tr w:rsidR="001C3FC2" w:rsidRPr="001C3FC2" w:rsidTr="001C3FC2">
        <w:tc>
          <w:tcPr>
            <w:tcW w:w="4044"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Аттестаттауға жататын азаматтық қызметшіге аттестаттау парағы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365"/>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Аттестаттау түрі: кезекті -</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47650" cy="276225"/>
                  <wp:effectExtent l="19050" t="0" r="0" b="0"/>
                  <wp:docPr id="9" name="Рисунок 9" descr="http://adilet.zan.kz/files/114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140/03/8.jpg"/>
                          <pic:cNvPicPr>
                            <a:picLocks noChangeAspect="1" noChangeArrowheads="1"/>
                          </pic:cNvPicPr>
                        </pic:nvPicPr>
                        <pic:blipFill>
                          <a:blip r:embed="rId5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қайталама -</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47650" cy="276225"/>
                  <wp:effectExtent l="19050" t="0" r="0" b="0"/>
                  <wp:docPr id="10" name="Рисунок 10" descr="http://adilet.zan.kz/files/114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140/03/9.jpg"/>
                          <pic:cNvPicPr>
                            <a:picLocks noChangeAspect="1" noChangeArrowheads="1"/>
                          </pic:cNvPicPr>
                        </pic:nvPicPr>
                        <pic:blipFill>
                          <a:blip r:embed="rId5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(керектісін X белгісімен көрсетіңіз)</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ТАӘ (әкесінің аты бар болғанда) 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Туған күні _______ жылғы "___" 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Білімі туралы, біліктілігін арттырғаны, қайта даярлаудан өткені туралы мәліметтер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(қашан және қандай оқу орнын тәмамдады, мамандығы және білімі бойынша біліктілігі,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біліктілігін арттырғаны, қайта даярланғаны туралы құжаттар, ғылыми дәрежесі, ғылыми</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атағы, олардың берілген күні)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4. Атқаратын лауазымы және тағайындау күні, біліктілік санаты (разряд)</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5. Жалпы еңбек өтілі 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6. Мемлекеттік және азаматтық қызметші лауазымдарындағы жалпы жұмыс өтілі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7. Аттестаттау комиссиясының мүшелері білдірген ескертулер мен ұсыныстар:</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8. Аттесталушының пікірі: 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9. Аттестатталушының ____________________ қызметтік сипаттамасына сәйкес</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тікелей басшымен азаматтық қызметшінің қызметін бағалау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lastRenderedPageBreak/>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10. Отырысқа аттестаттау комиссиясының ___мүшесі қатысты.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11. Аттестаттау комиссиясының әрбір мүшесімен толтырылатын қоса беріліп отырған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бағалау парағына сәйкес дауыс беру нәтижелері бойынша азаматтық қызметшінің қызметін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бағалау:</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атқаратын лауазымына сәйкес келеді: 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(дауыстар саны)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қайта аттестаттауға жатады 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(дауыстар саны)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3) атқаратын лауазымына сәйкес келмейді 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(дауыстар саны)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12. Біліктілік санаты (разряд):</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 ________ біліктілік санатының (разрядының) __________ сәйкес 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(дауыстар саны)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(әрбір біліктілік санаты (разряды) бойынша бөлек)</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2) ______________________________ біліктілік санатын (разрядын) белгілеу үшін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негіздеме жоқ.</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(дауыстар саны)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Қорытынды баға 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(цифрлық белгіленімі бар біліктілік санаты (разряд) сөзбен көрсетіледі)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13. Аттестаттау комиссиясының ұсынымдары (олар бойынша берілетін уәждемелерді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көрсете отырып) 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14. Ескертпе 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_____________________________________________________________________________</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төрағасы:____________________________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хатшысы: _____________________________(қолы)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мүшелері:_____________________________(қолы)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Ұйым басшысы ______________________(қолы)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Ұйымның мөріне арналған орын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Аттестаттауды өткізу күні 20 _____ жылғы "____" 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парағымен таныстым: 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азаматтық қызметшінің қолы және күні)</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 қайталама аттестаттау кезінде баға қойылмайды</w:t>
      </w:r>
    </w:p>
    <w:tbl>
      <w:tblPr>
        <w:tblW w:w="10422" w:type="dxa"/>
        <w:tblCellMar>
          <w:left w:w="0" w:type="dxa"/>
          <w:right w:w="0" w:type="dxa"/>
        </w:tblCellMar>
        <w:tblLook w:val="04A0"/>
      </w:tblPr>
      <w:tblGrid>
        <w:gridCol w:w="5462"/>
        <w:gridCol w:w="4960"/>
      </w:tblGrid>
      <w:tr w:rsidR="001C3FC2" w:rsidRPr="001C3FC2" w:rsidTr="001C3FC2">
        <w:tc>
          <w:tcPr>
            <w:tcW w:w="5462"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21" w:name="z367"/>
            <w:bookmarkEnd w:id="21"/>
            <w:r w:rsidRPr="001C3FC2">
              <w:rPr>
                <w:rFonts w:ascii="Times New Roman" w:eastAsia="Times New Roman" w:hAnsi="Times New Roman" w:cs="Times New Roman"/>
                <w:sz w:val="24"/>
                <w:szCs w:val="24"/>
              </w:rPr>
              <w:t>Мектепке дейінгі тәрбие мен</w:t>
            </w:r>
            <w:r w:rsidRPr="001C3FC2">
              <w:rPr>
                <w:rFonts w:ascii="Times New Roman" w:eastAsia="Times New Roman" w:hAnsi="Times New Roman" w:cs="Times New Roman"/>
                <w:sz w:val="24"/>
                <w:szCs w:val="24"/>
              </w:rPr>
              <w:br/>
              <w:t>оқытуды, бастауыш, негізгі орта</w:t>
            </w:r>
            <w:r w:rsidRPr="001C3FC2">
              <w:rPr>
                <w:rFonts w:ascii="Times New Roman" w:eastAsia="Times New Roman" w:hAnsi="Times New Roman" w:cs="Times New Roman"/>
                <w:sz w:val="24"/>
                <w:szCs w:val="24"/>
              </w:rPr>
              <w:br/>
              <w:t>және жалпы орта білімнің</w:t>
            </w:r>
            <w:r w:rsidRPr="001C3FC2">
              <w:rPr>
                <w:rFonts w:ascii="Times New Roman" w:eastAsia="Times New Roman" w:hAnsi="Times New Roman" w:cs="Times New Roman"/>
                <w:sz w:val="24"/>
                <w:szCs w:val="24"/>
              </w:rPr>
              <w:br/>
              <w:t>жалпы білім беретін оқу</w:t>
            </w:r>
            <w:r w:rsidRPr="001C3FC2">
              <w:rPr>
                <w:rFonts w:ascii="Times New Roman" w:eastAsia="Times New Roman" w:hAnsi="Times New Roman" w:cs="Times New Roman"/>
                <w:sz w:val="24"/>
                <w:szCs w:val="24"/>
              </w:rPr>
              <w:br/>
            </w:r>
            <w:r w:rsidRPr="001C3FC2">
              <w:rPr>
                <w:rFonts w:ascii="Times New Roman" w:eastAsia="Times New Roman" w:hAnsi="Times New Roman" w:cs="Times New Roman"/>
                <w:sz w:val="24"/>
                <w:szCs w:val="24"/>
              </w:rPr>
              <w:lastRenderedPageBreak/>
              <w:t>бағдарламаларын, техникалық</w:t>
            </w:r>
            <w:r w:rsidRPr="001C3FC2">
              <w:rPr>
                <w:rFonts w:ascii="Times New Roman" w:eastAsia="Times New Roman" w:hAnsi="Times New Roman" w:cs="Times New Roman"/>
                <w:sz w:val="24"/>
                <w:szCs w:val="24"/>
              </w:rPr>
              <w:br/>
              <w:t>және кәсіптік, орта білімнен</w:t>
            </w:r>
            <w:r w:rsidRPr="001C3FC2">
              <w:rPr>
                <w:rFonts w:ascii="Times New Roman" w:eastAsia="Times New Roman" w:hAnsi="Times New Roman" w:cs="Times New Roman"/>
                <w:sz w:val="24"/>
                <w:szCs w:val="24"/>
              </w:rPr>
              <w:br/>
              <w:t>кейінгі, қосымша білімнің білім</w:t>
            </w:r>
            <w:r w:rsidRPr="001C3FC2">
              <w:rPr>
                <w:rFonts w:ascii="Times New Roman" w:eastAsia="Times New Roman" w:hAnsi="Times New Roman" w:cs="Times New Roman"/>
                <w:sz w:val="24"/>
                <w:szCs w:val="24"/>
              </w:rPr>
              <w:br/>
              <w:t>беру бағдарламаларын және</w:t>
            </w:r>
            <w:r w:rsidRPr="001C3FC2">
              <w:rPr>
                <w:rFonts w:ascii="Times New Roman" w:eastAsia="Times New Roman" w:hAnsi="Times New Roman" w:cs="Times New Roman"/>
                <w:sz w:val="24"/>
                <w:szCs w:val="24"/>
              </w:rPr>
              <w:br/>
              <w:t>арнайы оқу бағдарламаларын</w:t>
            </w:r>
            <w:r w:rsidRPr="001C3FC2">
              <w:rPr>
                <w:rFonts w:ascii="Times New Roman" w:eastAsia="Times New Roman" w:hAnsi="Times New Roman" w:cs="Times New Roman"/>
                <w:sz w:val="24"/>
                <w:szCs w:val="24"/>
              </w:rPr>
              <w:br/>
              <w:t>іске асыратын білім беру</w:t>
            </w:r>
            <w:r w:rsidRPr="001C3FC2">
              <w:rPr>
                <w:rFonts w:ascii="Times New Roman" w:eastAsia="Times New Roman" w:hAnsi="Times New Roman" w:cs="Times New Roman"/>
                <w:sz w:val="24"/>
                <w:szCs w:val="24"/>
              </w:rPr>
              <w:br/>
              <w:t>ұйымдарында жұмыс істейтін</w:t>
            </w:r>
            <w:r w:rsidRPr="001C3FC2">
              <w:rPr>
                <w:rFonts w:ascii="Times New Roman" w:eastAsia="Times New Roman" w:hAnsi="Times New Roman" w:cs="Times New Roman"/>
                <w:sz w:val="24"/>
                <w:szCs w:val="24"/>
              </w:rPr>
              <w:br/>
              <w:t>педагог қызметкерлер мен</w:t>
            </w:r>
            <w:r w:rsidRPr="001C3FC2">
              <w:rPr>
                <w:rFonts w:ascii="Times New Roman" w:eastAsia="Times New Roman" w:hAnsi="Times New Roman" w:cs="Times New Roman"/>
                <w:sz w:val="24"/>
                <w:szCs w:val="24"/>
              </w:rPr>
              <w:br/>
              <w:t>оларға теңестірілген тұлғаларды</w:t>
            </w:r>
            <w:r w:rsidRPr="001C3FC2">
              <w:rPr>
                <w:rFonts w:ascii="Times New Roman" w:eastAsia="Times New Roman" w:hAnsi="Times New Roman" w:cs="Times New Roman"/>
                <w:sz w:val="24"/>
                <w:szCs w:val="24"/>
              </w:rPr>
              <w:br/>
              <w:t>және білім және ғылым</w:t>
            </w:r>
            <w:r w:rsidRPr="001C3FC2">
              <w:rPr>
                <w:rFonts w:ascii="Times New Roman" w:eastAsia="Times New Roman" w:hAnsi="Times New Roman" w:cs="Times New Roman"/>
                <w:sz w:val="24"/>
                <w:szCs w:val="24"/>
              </w:rPr>
              <w:br/>
              <w:t>саласындағы басқа да азаматтық</w:t>
            </w:r>
            <w:r w:rsidRPr="001C3FC2">
              <w:rPr>
                <w:rFonts w:ascii="Times New Roman" w:eastAsia="Times New Roman" w:hAnsi="Times New Roman" w:cs="Times New Roman"/>
                <w:sz w:val="24"/>
                <w:szCs w:val="24"/>
              </w:rPr>
              <w:br/>
              <w:t>қызметшілерді аттестаттаудан</w:t>
            </w:r>
            <w:r w:rsidRPr="001C3FC2">
              <w:rPr>
                <w:rFonts w:ascii="Times New Roman" w:eastAsia="Times New Roman" w:hAnsi="Times New Roman" w:cs="Times New Roman"/>
                <w:sz w:val="24"/>
                <w:szCs w:val="24"/>
              </w:rPr>
              <w:br/>
              <w:t>өткізу қағидалары мен</w:t>
            </w:r>
            <w:r w:rsidRPr="001C3FC2">
              <w:rPr>
                <w:rFonts w:ascii="Times New Roman" w:eastAsia="Times New Roman" w:hAnsi="Times New Roman" w:cs="Times New Roman"/>
                <w:sz w:val="24"/>
                <w:szCs w:val="24"/>
              </w:rPr>
              <w:br/>
              <w:t>шарттарына 20-қосымша</w:t>
            </w:r>
          </w:p>
        </w:tc>
      </w:tr>
      <w:tr w:rsidR="001C3FC2" w:rsidRPr="001C3FC2" w:rsidTr="001C3FC2">
        <w:tc>
          <w:tcPr>
            <w:tcW w:w="5462"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Нысан</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Аттестаттауға жататын азаматтық қызметшіге бағалау парағы (аттестаттау комиссиясы мүшесімен толтырылады)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365"/>
      </w:tblGrid>
      <w:tr w:rsidR="001C3FC2" w:rsidRPr="001C3FC2" w:rsidTr="001C3F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Аттестаттау түрі: кезекті -</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47650" cy="276225"/>
                  <wp:effectExtent l="19050" t="0" r="0" b="0"/>
                  <wp:docPr id="11" name="Рисунок 11" descr="http://adilet.zan.kz/files/1140/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140/03/10.jpg"/>
                          <pic:cNvPicPr>
                            <a:picLocks noChangeAspect="1" noChangeArrowheads="1"/>
                          </pic:cNvPicPr>
                        </pic:nvPicPr>
                        <pic:blipFill>
                          <a:blip r:embed="rId5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қайталама -</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noProof/>
                <w:color w:val="000000"/>
                <w:spacing w:val="2"/>
                <w:sz w:val="24"/>
                <w:szCs w:val="24"/>
              </w:rPr>
              <w:drawing>
                <wp:inline distT="0" distB="0" distL="0" distR="0">
                  <wp:extent cx="247650" cy="276225"/>
                  <wp:effectExtent l="19050" t="0" r="0" b="0"/>
                  <wp:docPr id="12" name="Рисунок 12" descr="http://adilet.zan.kz/files/1140/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140/03/11.jpg"/>
                          <pic:cNvPicPr>
                            <a:picLocks noChangeAspect="1" noChangeArrowheads="1"/>
                          </pic:cNvPicPr>
                        </pic:nvPicPr>
                        <pic:blipFill>
                          <a:blip r:embed="rId5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1C3FC2" w:rsidRPr="001C3FC2" w:rsidRDefault="001C3FC2" w:rsidP="001C3FC2">
            <w:pPr>
              <w:spacing w:after="0" w:line="240" w:lineRule="auto"/>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(керектісін X белгісімен көрсетіңіз)</w:t>
            </w:r>
          </w:p>
        </w:tc>
      </w:tr>
    </w:tbl>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 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Аттесталушының бағасы 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(өте жақсы, жақсы, қанағаттанарлық, қанағаттанарлықсыз)</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 мүшесінің шешімі (саналғандардың біреуі: атқаратын</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лауазымына сәйкес келеді; қайтадан аттестаттауға жатады*; атқаратын лауазымына сәйкес</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келмейді): 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 мүшесінің өз шешімінің негіздемесі: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______________біліктілік санатына (разрядына) сәйкес келеді</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Біліктілік санатын анықтау үшін негіз жоқ</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(разряд)_______________________________________________________________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Негіздемесі: __________________________________________________________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мүшесі ______________________________________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Аттестаттау комиссиясының хатшысы _____________________________________</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(ТАӘ (әкесінің аты бар болғанда), қолы)</w:t>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Күні 20 ____ жылғы "____" __________</w:t>
      </w:r>
    </w:p>
    <w:p w:rsidR="001C3FC2" w:rsidRPr="001C3FC2" w:rsidRDefault="001C3FC2" w:rsidP="001C3FC2">
      <w:pPr>
        <w:spacing w:after="0" w:line="240" w:lineRule="auto"/>
        <w:textAlignment w:val="baseline"/>
        <w:rPr>
          <w:rFonts w:ascii="Times New Roman" w:eastAsia="Times New Roman" w:hAnsi="Times New Roman" w:cs="Times New Roman"/>
          <w:color w:val="444444"/>
          <w:sz w:val="24"/>
          <w:szCs w:val="24"/>
        </w:rPr>
      </w:pPr>
      <w:r w:rsidRPr="001C3FC2">
        <w:rPr>
          <w:rFonts w:ascii="Times New Roman" w:eastAsia="Times New Roman" w:hAnsi="Times New Roman" w:cs="Times New Roman"/>
          <w:color w:val="444444"/>
          <w:sz w:val="24"/>
          <w:szCs w:val="24"/>
        </w:rPr>
        <w:br/>
      </w:r>
    </w:p>
    <w:p w:rsidR="001C3FC2" w:rsidRPr="001C3FC2" w:rsidRDefault="001C3FC2" w:rsidP="001C3FC2">
      <w:pPr>
        <w:spacing w:after="0" w:line="285" w:lineRule="atLeast"/>
        <w:textAlignment w:val="baseline"/>
        <w:rPr>
          <w:rFonts w:ascii="Times New Roman" w:eastAsia="Times New Roman" w:hAnsi="Times New Roman" w:cs="Times New Roman"/>
          <w:color w:val="000000"/>
          <w:spacing w:val="2"/>
          <w:sz w:val="24"/>
          <w:szCs w:val="24"/>
        </w:rPr>
      </w:pPr>
      <w:r w:rsidRPr="001C3FC2">
        <w:rPr>
          <w:rFonts w:ascii="Times New Roman" w:eastAsia="Times New Roman" w:hAnsi="Times New Roman" w:cs="Times New Roman"/>
          <w:color w:val="000000"/>
          <w:spacing w:val="2"/>
          <w:sz w:val="24"/>
          <w:szCs w:val="24"/>
        </w:rPr>
        <w:t>      * қайталама аттестаттау кезінде шығарылмайды</w:t>
      </w:r>
    </w:p>
    <w:tbl>
      <w:tblPr>
        <w:tblW w:w="10564" w:type="dxa"/>
        <w:tblCellMar>
          <w:left w:w="0" w:type="dxa"/>
          <w:right w:w="0" w:type="dxa"/>
        </w:tblCellMar>
        <w:tblLook w:val="04A0"/>
      </w:tblPr>
      <w:tblGrid>
        <w:gridCol w:w="5604"/>
        <w:gridCol w:w="4960"/>
      </w:tblGrid>
      <w:tr w:rsidR="001C3FC2" w:rsidRPr="001C3FC2" w:rsidTr="001C3FC2">
        <w:tc>
          <w:tcPr>
            <w:tcW w:w="5604"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r w:rsidRPr="001C3FC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3FC2" w:rsidRPr="001C3FC2" w:rsidRDefault="001C3FC2" w:rsidP="001C3FC2">
            <w:pPr>
              <w:spacing w:after="0" w:line="240" w:lineRule="auto"/>
              <w:jc w:val="center"/>
              <w:rPr>
                <w:rFonts w:ascii="Times New Roman" w:eastAsia="Times New Roman" w:hAnsi="Times New Roman" w:cs="Times New Roman"/>
                <w:sz w:val="24"/>
                <w:szCs w:val="24"/>
              </w:rPr>
            </w:pPr>
            <w:bookmarkStart w:id="22" w:name="z47"/>
            <w:bookmarkEnd w:id="22"/>
            <w:r w:rsidRPr="001C3FC2">
              <w:rPr>
                <w:rFonts w:ascii="Times New Roman" w:eastAsia="Times New Roman" w:hAnsi="Times New Roman" w:cs="Times New Roman"/>
                <w:sz w:val="24"/>
                <w:szCs w:val="24"/>
              </w:rPr>
              <w:t>Қазақстан Республикасы</w:t>
            </w:r>
            <w:r w:rsidRPr="001C3FC2">
              <w:rPr>
                <w:rFonts w:ascii="Times New Roman" w:eastAsia="Times New Roman" w:hAnsi="Times New Roman" w:cs="Times New Roman"/>
                <w:sz w:val="24"/>
                <w:szCs w:val="24"/>
              </w:rPr>
              <w:br/>
              <w:t>Білім және ғылым министрінің</w:t>
            </w:r>
            <w:r w:rsidRPr="001C3FC2">
              <w:rPr>
                <w:rFonts w:ascii="Times New Roman" w:eastAsia="Times New Roman" w:hAnsi="Times New Roman" w:cs="Times New Roman"/>
                <w:sz w:val="24"/>
                <w:szCs w:val="24"/>
              </w:rPr>
              <w:br/>
              <w:t>2016 жылғы 27 қаңтардағы</w:t>
            </w:r>
            <w:r w:rsidRPr="001C3FC2">
              <w:rPr>
                <w:rFonts w:ascii="Times New Roman" w:eastAsia="Times New Roman" w:hAnsi="Times New Roman" w:cs="Times New Roman"/>
                <w:sz w:val="24"/>
                <w:szCs w:val="24"/>
              </w:rPr>
              <w:br/>
              <w:t>№ 83 бұйрығына 2-қосымша</w:t>
            </w:r>
          </w:p>
        </w:tc>
      </w:tr>
    </w:tbl>
    <w:p w:rsidR="001C3FC2" w:rsidRPr="001C3FC2" w:rsidRDefault="001C3FC2" w:rsidP="001C3FC2">
      <w:pPr>
        <w:spacing w:after="0" w:line="390" w:lineRule="atLeast"/>
        <w:textAlignment w:val="baseline"/>
        <w:outlineLvl w:val="2"/>
        <w:rPr>
          <w:rFonts w:ascii="Times New Roman" w:eastAsia="Times New Roman" w:hAnsi="Times New Roman" w:cs="Times New Roman"/>
          <w:color w:val="1E1E1E"/>
          <w:sz w:val="24"/>
          <w:szCs w:val="24"/>
        </w:rPr>
      </w:pPr>
      <w:r w:rsidRPr="001C3FC2">
        <w:rPr>
          <w:rFonts w:ascii="Times New Roman" w:eastAsia="Times New Roman" w:hAnsi="Times New Roman" w:cs="Times New Roman"/>
          <w:color w:val="1E1E1E"/>
          <w:sz w:val="24"/>
          <w:szCs w:val="24"/>
        </w:rPr>
        <w:t xml:space="preserve">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w:t>
      </w:r>
      <w:r w:rsidRPr="001C3FC2">
        <w:rPr>
          <w:rFonts w:ascii="Times New Roman" w:eastAsia="Times New Roman" w:hAnsi="Times New Roman" w:cs="Times New Roman"/>
          <w:color w:val="1E1E1E"/>
          <w:sz w:val="24"/>
          <w:szCs w:val="24"/>
        </w:rPr>
        <w:lastRenderedPageBreak/>
        <w:t>ұйымдарында жұмыс істейтін педагог қызметкерлер мен оларға теңестірілген тұлғаларды аттестаттаудан өткізу қағидалары мен шарттары</w:t>
      </w:r>
    </w:p>
    <w:p w:rsidR="001C3FC2" w:rsidRPr="001C3FC2" w:rsidRDefault="001C3FC2" w:rsidP="001C3FC2">
      <w:pPr>
        <w:spacing w:after="0" w:line="285" w:lineRule="atLeast"/>
        <w:textAlignment w:val="baseline"/>
        <w:rPr>
          <w:rFonts w:ascii="Times New Roman" w:eastAsia="Times New Roman" w:hAnsi="Times New Roman" w:cs="Times New Roman"/>
          <w:color w:val="FF0000"/>
          <w:spacing w:val="2"/>
          <w:sz w:val="24"/>
          <w:szCs w:val="24"/>
        </w:rPr>
      </w:pPr>
      <w:r w:rsidRPr="001C3FC2">
        <w:rPr>
          <w:rFonts w:ascii="Times New Roman" w:eastAsia="Times New Roman" w:hAnsi="Times New Roman" w:cs="Times New Roman"/>
          <w:color w:val="FF0000"/>
          <w:spacing w:val="2"/>
          <w:sz w:val="24"/>
          <w:szCs w:val="24"/>
        </w:rPr>
        <w:t>      Ескерту. 2-қосымша алып тасталды – ҚР Білім және ғылым министрінің 17.10.2017 </w:t>
      </w:r>
      <w:hyperlink r:id="rId59" w:anchor="z7" w:history="1">
        <w:r w:rsidRPr="001C3FC2">
          <w:rPr>
            <w:rFonts w:ascii="Times New Roman" w:eastAsia="Times New Roman" w:hAnsi="Times New Roman" w:cs="Times New Roman"/>
            <w:color w:val="073A5E"/>
            <w:spacing w:val="2"/>
            <w:sz w:val="24"/>
            <w:szCs w:val="24"/>
            <w:u w:val="single"/>
          </w:rPr>
          <w:t>№ 530</w:t>
        </w:r>
      </w:hyperlink>
      <w:r w:rsidRPr="001C3FC2">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1C3FC2" w:rsidRPr="001C3FC2" w:rsidRDefault="001C3FC2" w:rsidP="001C3FC2">
      <w:pPr>
        <w:numPr>
          <w:ilvl w:val="0"/>
          <w:numId w:val="7"/>
        </w:numPr>
        <w:spacing w:after="0" w:line="240" w:lineRule="auto"/>
        <w:ind w:left="0"/>
        <w:textAlignment w:val="baseline"/>
        <w:rPr>
          <w:rFonts w:ascii="Times New Roman" w:eastAsia="Times New Roman" w:hAnsi="Times New Roman" w:cs="Times New Roman"/>
          <w:color w:val="444444"/>
          <w:sz w:val="24"/>
          <w:szCs w:val="24"/>
        </w:rPr>
      </w:pPr>
    </w:p>
    <w:p w:rsidR="001C3FC2" w:rsidRPr="001C3FC2" w:rsidRDefault="00165D50" w:rsidP="001C3FC2">
      <w:pPr>
        <w:numPr>
          <w:ilvl w:val="0"/>
          <w:numId w:val="7"/>
        </w:numPr>
        <w:spacing w:after="0" w:line="240" w:lineRule="auto"/>
        <w:ind w:left="0"/>
        <w:textAlignment w:val="baseline"/>
        <w:rPr>
          <w:rFonts w:ascii="Times New Roman" w:eastAsia="Times New Roman" w:hAnsi="Times New Roman" w:cs="Times New Roman"/>
          <w:color w:val="444444"/>
          <w:sz w:val="24"/>
          <w:szCs w:val="24"/>
          <w:lang w:val="kk-KZ"/>
        </w:rPr>
      </w:pPr>
      <w:hyperlink r:id="rId60" w:history="1">
        <w:r w:rsidR="001C3FC2" w:rsidRPr="001C3FC2">
          <w:rPr>
            <w:rFonts w:ascii="Times New Roman" w:eastAsia="Times New Roman" w:hAnsi="Times New Roman" w:cs="Times New Roman"/>
            <w:color w:val="073A5E"/>
            <w:sz w:val="24"/>
            <w:szCs w:val="24"/>
            <w:u w:val="single"/>
            <w:lang w:val="kk-KZ"/>
          </w:rPr>
          <w:t>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hyperlink>
    </w:p>
    <w:p w:rsidR="001C3FC2" w:rsidRPr="00AF5F62" w:rsidRDefault="00165D50" w:rsidP="001C3FC2">
      <w:pPr>
        <w:numPr>
          <w:ilvl w:val="0"/>
          <w:numId w:val="7"/>
        </w:numPr>
        <w:spacing w:after="0" w:line="240" w:lineRule="auto"/>
        <w:ind w:left="0"/>
        <w:textAlignment w:val="baseline"/>
        <w:rPr>
          <w:rFonts w:ascii="Times New Roman" w:eastAsia="Times New Roman" w:hAnsi="Times New Roman" w:cs="Times New Roman"/>
          <w:color w:val="444444"/>
          <w:sz w:val="24"/>
          <w:szCs w:val="24"/>
          <w:lang w:val="kk-KZ"/>
        </w:rPr>
      </w:pPr>
      <w:hyperlink r:id="rId61" w:history="1">
        <w:r w:rsidR="001C3FC2" w:rsidRPr="00AF5F62">
          <w:rPr>
            <w:rFonts w:ascii="Times New Roman" w:eastAsia="Times New Roman" w:hAnsi="Times New Roman" w:cs="Times New Roman"/>
            <w:color w:val="073A5E"/>
            <w:sz w:val="24"/>
            <w:szCs w:val="24"/>
            <w:u w:val="single"/>
            <w:lang w:val="kk-KZ"/>
          </w:rPr>
          <w:t>Біржан сал ауданының елді мекендерінде салық салу объектісінің орналасуын ескеретін аймаққа бөлу коэффициенттерiн бекіту туралы</w:t>
        </w:r>
      </w:hyperlink>
    </w:p>
    <w:p w:rsidR="001C3FC2" w:rsidRPr="00AF5F62" w:rsidRDefault="00165D50" w:rsidP="001C3FC2">
      <w:pPr>
        <w:numPr>
          <w:ilvl w:val="0"/>
          <w:numId w:val="7"/>
        </w:numPr>
        <w:spacing w:after="0" w:line="240" w:lineRule="auto"/>
        <w:ind w:left="0"/>
        <w:textAlignment w:val="baseline"/>
        <w:rPr>
          <w:rFonts w:ascii="Times New Roman" w:eastAsia="Times New Roman" w:hAnsi="Times New Roman" w:cs="Times New Roman"/>
          <w:color w:val="444444"/>
          <w:sz w:val="24"/>
          <w:szCs w:val="24"/>
          <w:lang w:val="kk-KZ"/>
        </w:rPr>
      </w:pPr>
      <w:hyperlink r:id="rId62" w:history="1">
        <w:r w:rsidR="001C3FC2" w:rsidRPr="00AF5F62">
          <w:rPr>
            <w:rFonts w:ascii="Times New Roman" w:eastAsia="Times New Roman" w:hAnsi="Times New Roman" w:cs="Times New Roman"/>
            <w:color w:val="073A5E"/>
            <w:sz w:val="24"/>
            <w:szCs w:val="24"/>
            <w:u w:val="single"/>
            <w:lang w:val="kk-KZ"/>
          </w:rPr>
          <w:t>Мұғалжар ауданы бойынша салық салу объектісінің орналасуын ескеретін аймаққа бөлу коэффициентерін бекіту туралы</w:t>
        </w:r>
      </w:hyperlink>
    </w:p>
    <w:p w:rsidR="001C3FC2" w:rsidRPr="00AF5F62" w:rsidRDefault="00165D50" w:rsidP="001C3FC2">
      <w:pPr>
        <w:numPr>
          <w:ilvl w:val="0"/>
          <w:numId w:val="7"/>
        </w:numPr>
        <w:spacing w:after="0" w:line="240" w:lineRule="auto"/>
        <w:ind w:left="0"/>
        <w:textAlignment w:val="baseline"/>
        <w:rPr>
          <w:rFonts w:ascii="Times New Roman" w:eastAsia="Times New Roman" w:hAnsi="Times New Roman" w:cs="Times New Roman"/>
          <w:color w:val="444444"/>
          <w:sz w:val="24"/>
          <w:szCs w:val="24"/>
          <w:lang w:val="kk-KZ"/>
        </w:rPr>
      </w:pPr>
      <w:hyperlink r:id="rId63" w:history="1">
        <w:r w:rsidR="001C3FC2" w:rsidRPr="00AF5F62">
          <w:rPr>
            <w:rFonts w:ascii="Times New Roman" w:eastAsia="Times New Roman" w:hAnsi="Times New Roman" w:cs="Times New Roman"/>
            <w:color w:val="073A5E"/>
            <w:sz w:val="24"/>
            <w:szCs w:val="24"/>
            <w:u w:val="single"/>
            <w:lang w:val="kk-KZ"/>
          </w:rPr>
          <w:t>Жақсы ауданы Жақсы ауылының шекарасын (шегiн) белгiлеу туралы</w:t>
        </w:r>
      </w:hyperlink>
    </w:p>
    <w:p w:rsidR="001C3FC2" w:rsidRPr="00AF5F62" w:rsidRDefault="00165D50" w:rsidP="001C3FC2">
      <w:pPr>
        <w:numPr>
          <w:ilvl w:val="0"/>
          <w:numId w:val="7"/>
        </w:numPr>
        <w:spacing w:after="0" w:line="240" w:lineRule="auto"/>
        <w:ind w:left="0"/>
        <w:textAlignment w:val="baseline"/>
        <w:rPr>
          <w:rFonts w:ascii="Times New Roman" w:eastAsia="Times New Roman" w:hAnsi="Times New Roman" w:cs="Times New Roman"/>
          <w:color w:val="444444"/>
          <w:sz w:val="24"/>
          <w:szCs w:val="24"/>
          <w:lang w:val="kk-KZ"/>
        </w:rPr>
      </w:pPr>
      <w:hyperlink r:id="rId64" w:history="1">
        <w:r w:rsidR="001C3FC2" w:rsidRPr="00AF5F62">
          <w:rPr>
            <w:rFonts w:ascii="Times New Roman" w:eastAsia="Times New Roman" w:hAnsi="Times New Roman" w:cs="Times New Roman"/>
            <w:color w:val="073A5E"/>
            <w:sz w:val="24"/>
            <w:szCs w:val="24"/>
            <w:u w:val="single"/>
            <w:lang w:val="kk-KZ"/>
          </w:rPr>
          <w:t>Карантинді алып тастау және Мұғалжар ауданы Құмсай ауылдық округі әкімінің 2019 жылғы 11 қазандағы № 4 "Мұғалжар ауданы Құмсай ауылдық округінің Екінші құдық нүктесіндегі "Оразғали" шаруа қожалығы аумағында карантин белгілеу туралы" шешімінің күші жойылды деп тану туралы</w:t>
        </w:r>
      </w:hyperlink>
    </w:p>
    <w:p w:rsidR="001C3FC2" w:rsidRPr="00AF5F62" w:rsidRDefault="00165D50" w:rsidP="001C3FC2">
      <w:pPr>
        <w:spacing w:after="0" w:line="240" w:lineRule="auto"/>
        <w:textAlignment w:val="baseline"/>
        <w:rPr>
          <w:rFonts w:ascii="Times New Roman" w:eastAsia="Times New Roman" w:hAnsi="Times New Roman" w:cs="Times New Roman"/>
          <w:color w:val="444444"/>
          <w:sz w:val="24"/>
          <w:szCs w:val="24"/>
          <w:lang w:val="kk-KZ"/>
        </w:rPr>
      </w:pPr>
      <w:hyperlink r:id="rId65" w:history="1">
        <w:r w:rsidR="001C3FC2" w:rsidRPr="00AF5F62">
          <w:rPr>
            <w:rFonts w:ascii="Times New Roman" w:eastAsia="Times New Roman" w:hAnsi="Times New Roman" w:cs="Times New Roman"/>
            <w:color w:val="073A5E"/>
            <w:sz w:val="24"/>
            <w:szCs w:val="24"/>
            <w:u w:val="single"/>
            <w:lang w:val="kk-KZ"/>
          </w:rPr>
          <w:t>барлық соңғы құжаттар</w:t>
        </w:r>
      </w:hyperlink>
    </w:p>
    <w:p w:rsidR="001C3FC2" w:rsidRPr="00AF5F62" w:rsidRDefault="001C3FC2" w:rsidP="001C3FC2">
      <w:pPr>
        <w:spacing w:after="0" w:line="360" w:lineRule="atLeast"/>
        <w:textAlignment w:val="baseline"/>
        <w:outlineLvl w:val="3"/>
        <w:rPr>
          <w:rFonts w:ascii="Times New Roman" w:eastAsia="Times New Roman" w:hAnsi="Times New Roman" w:cs="Times New Roman"/>
          <w:color w:val="444444"/>
          <w:sz w:val="24"/>
          <w:szCs w:val="24"/>
          <w:lang w:val="kk-KZ"/>
        </w:rPr>
      </w:pPr>
      <w:r w:rsidRPr="00AF5F62">
        <w:rPr>
          <w:rFonts w:ascii="Times New Roman" w:eastAsia="Times New Roman" w:hAnsi="Times New Roman" w:cs="Times New Roman"/>
          <w:color w:val="444444"/>
          <w:sz w:val="24"/>
          <w:szCs w:val="24"/>
          <w:lang w:val="kk-KZ"/>
        </w:rPr>
        <w:t>Кеңінен таралған құжаттар</w:t>
      </w:r>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6" w:history="1">
        <w:r w:rsidR="001C3FC2" w:rsidRPr="001C3FC2">
          <w:rPr>
            <w:rFonts w:ascii="Times New Roman" w:eastAsia="Times New Roman" w:hAnsi="Times New Roman" w:cs="Times New Roman"/>
            <w:color w:val="073A5E"/>
            <w:sz w:val="24"/>
            <w:szCs w:val="24"/>
            <w:u w:val="single"/>
          </w:rPr>
          <w:t>Қазақстан Республикасының Еңбек Кодексі</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7" w:history="1">
        <w:r w:rsidR="001C3FC2" w:rsidRPr="001C3FC2">
          <w:rPr>
            <w:rFonts w:ascii="Times New Roman" w:eastAsia="Times New Roman" w:hAnsi="Times New Roman" w:cs="Times New Roman"/>
            <w:color w:val="073A5E"/>
            <w:sz w:val="24"/>
            <w:szCs w:val="24"/>
            <w:u w:val="single"/>
          </w:rPr>
          <w:t>САЛЫҚ ЖӘНЕ БЮДЖЕТКЕ ТӨЛЕНЕТІН БАСҚА ДА МІНДЕТТІ ТӨЛЕМДЕР ТУРАЛЫ (САЛЫҚ КОДЕКСІ)</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8" w:history="1">
        <w:r w:rsidR="001C3FC2" w:rsidRPr="001C3FC2">
          <w:rPr>
            <w:rFonts w:ascii="Times New Roman" w:eastAsia="Times New Roman" w:hAnsi="Times New Roman" w:cs="Times New Roman"/>
            <w:color w:val="073A5E"/>
            <w:sz w:val="24"/>
            <w:szCs w:val="24"/>
            <w:u w:val="single"/>
          </w:rPr>
          <w:t>Қазақстан Республикасының Азаматтық процестік кодексі</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69" w:history="1">
        <w:r w:rsidR="001C3FC2" w:rsidRPr="001C3FC2">
          <w:rPr>
            <w:rFonts w:ascii="Times New Roman" w:eastAsia="Times New Roman" w:hAnsi="Times New Roman" w:cs="Times New Roman"/>
            <w:color w:val="073A5E"/>
            <w:sz w:val="24"/>
            <w:szCs w:val="24"/>
            <w:u w:val="single"/>
          </w:rPr>
          <w:t>Әкімшілік құқық бұзушылық туралы</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0" w:history="1">
        <w:r w:rsidR="001C3FC2" w:rsidRPr="001C3FC2">
          <w:rPr>
            <w:rFonts w:ascii="Times New Roman" w:eastAsia="Times New Roman" w:hAnsi="Times New Roman" w:cs="Times New Roman"/>
            <w:color w:val="073A5E"/>
            <w:sz w:val="24"/>
            <w:szCs w:val="24"/>
            <w:u w:val="single"/>
          </w:rPr>
          <w:t>Мемлекеттiк сатып алу туралы</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1" w:history="1">
        <w:r w:rsidR="001C3FC2" w:rsidRPr="001C3FC2">
          <w:rPr>
            <w:rFonts w:ascii="Times New Roman" w:eastAsia="Times New Roman" w:hAnsi="Times New Roman" w:cs="Times New Roman"/>
            <w:color w:val="073A5E"/>
            <w:sz w:val="24"/>
            <w:szCs w:val="24"/>
            <w:u w:val="single"/>
          </w:rPr>
          <w:t>ҚАЗАҚСТАН РЕСПУБЛИКАСЫНЫҢ АЗАМАТТЫҚ КОДЕКСI</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2" w:history="1">
        <w:r w:rsidR="001C3FC2" w:rsidRPr="001C3FC2">
          <w:rPr>
            <w:rFonts w:ascii="Times New Roman" w:eastAsia="Times New Roman" w:hAnsi="Times New Roman" w:cs="Times New Roman"/>
            <w:color w:val="073A5E"/>
            <w:sz w:val="24"/>
            <w:szCs w:val="24"/>
            <w:u w:val="single"/>
          </w:rPr>
          <w:t>Мемлекеттік сатып алуды жүзеге асыру қағидаларын бекіту туралы</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3" w:history="1">
        <w:r w:rsidR="001C3FC2" w:rsidRPr="001C3FC2">
          <w:rPr>
            <w:rFonts w:ascii="Times New Roman" w:eastAsia="Times New Roman" w:hAnsi="Times New Roman" w:cs="Times New Roman"/>
            <w:color w:val="073A5E"/>
            <w:sz w:val="24"/>
            <w:szCs w:val="24"/>
            <w:u w:val="single"/>
          </w:rPr>
          <w:t>Қазақстан Республикасының Қылмыстық кодексi</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4" w:history="1">
        <w:r w:rsidR="001C3FC2" w:rsidRPr="001C3FC2">
          <w:rPr>
            <w:rFonts w:ascii="Times New Roman" w:eastAsia="Times New Roman" w:hAnsi="Times New Roman" w:cs="Times New Roman"/>
            <w:color w:val="073A5E"/>
            <w:sz w:val="24"/>
            <w:szCs w:val="24"/>
            <w:u w:val="single"/>
          </w:rPr>
          <w:t>Қазақстан Республикасының азаматтық кодексі (ерекше бөлім)</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5" w:history="1">
        <w:r w:rsidR="001C3FC2" w:rsidRPr="001C3FC2">
          <w:rPr>
            <w:rFonts w:ascii="Times New Roman" w:eastAsia="Times New Roman" w:hAnsi="Times New Roman" w:cs="Times New Roman"/>
            <w:color w:val="073A5E"/>
            <w:sz w:val="24"/>
            <w:szCs w:val="24"/>
            <w:u w:val="single"/>
          </w:rPr>
          <w:t>Қазақстан Республикасының Кәсіпкерлік Кодексі</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6" w:history="1">
        <w:r w:rsidR="001C3FC2" w:rsidRPr="001C3FC2">
          <w:rPr>
            <w:rFonts w:ascii="Times New Roman" w:eastAsia="Times New Roman" w:hAnsi="Times New Roman" w:cs="Times New Roman"/>
            <w:color w:val="073A5E"/>
            <w:sz w:val="24"/>
            <w:szCs w:val="24"/>
            <w:u w:val="single"/>
          </w:rPr>
          <w:t>Қазақстан Республикасының Қылмыстық-процестік кодексi</w:t>
        </w:r>
      </w:hyperlink>
    </w:p>
    <w:p w:rsidR="001C3FC2" w:rsidRPr="001C3FC2" w:rsidRDefault="00165D50" w:rsidP="001C3FC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7" w:history="1">
        <w:r w:rsidR="001C3FC2" w:rsidRPr="001C3FC2">
          <w:rPr>
            <w:rFonts w:ascii="Times New Roman" w:eastAsia="Times New Roman" w:hAnsi="Times New Roman" w:cs="Times New Roman"/>
            <w:color w:val="073A5E"/>
            <w:sz w:val="24"/>
            <w:szCs w:val="24"/>
            <w:u w:val="single"/>
          </w:rPr>
          <w:t>Қазақстан Республикасының Жер кодексі</w:t>
        </w:r>
      </w:hyperlink>
    </w:p>
    <w:p w:rsidR="001C3FC2" w:rsidRPr="001C3FC2" w:rsidRDefault="00165D50" w:rsidP="001C3FC2">
      <w:pPr>
        <w:spacing w:after="0" w:line="240" w:lineRule="auto"/>
        <w:textAlignment w:val="baseline"/>
        <w:rPr>
          <w:rFonts w:ascii="Times New Roman" w:eastAsia="Times New Roman" w:hAnsi="Times New Roman" w:cs="Times New Roman"/>
          <w:color w:val="444444"/>
          <w:sz w:val="24"/>
          <w:szCs w:val="24"/>
        </w:rPr>
      </w:pPr>
      <w:hyperlink r:id="rId78" w:anchor="header" w:history="1">
        <w:r w:rsidR="001C3FC2" w:rsidRPr="001C3FC2">
          <w:rPr>
            <w:rFonts w:ascii="Times New Roman" w:eastAsia="Times New Roman" w:hAnsi="Times New Roman" w:cs="Times New Roman"/>
            <w:color w:val="073A5E"/>
            <w:sz w:val="24"/>
            <w:szCs w:val="24"/>
            <w:u w:val="single"/>
          </w:rPr>
          <w:t> </w:t>
        </w:r>
      </w:hyperlink>
    </w:p>
    <w:p w:rsidR="001C3FC2" w:rsidRPr="001C3FC2" w:rsidRDefault="001C3FC2" w:rsidP="001C3FC2">
      <w:pPr>
        <w:spacing w:after="0"/>
        <w:rPr>
          <w:rFonts w:ascii="Times New Roman" w:hAnsi="Times New Roman" w:cs="Times New Roman"/>
          <w:sz w:val="24"/>
          <w:szCs w:val="24"/>
        </w:rPr>
      </w:pPr>
    </w:p>
    <w:sectPr w:rsidR="001C3FC2" w:rsidRPr="001C3FC2" w:rsidSect="001C3FC2">
      <w:pgSz w:w="11906" w:h="16838"/>
      <w:pgMar w:top="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01E8"/>
    <w:multiLevelType w:val="multilevel"/>
    <w:tmpl w:val="831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86081"/>
    <w:multiLevelType w:val="multilevel"/>
    <w:tmpl w:val="146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97A5D"/>
    <w:multiLevelType w:val="multilevel"/>
    <w:tmpl w:val="1C0C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10371"/>
    <w:multiLevelType w:val="multilevel"/>
    <w:tmpl w:val="8D5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25ED8"/>
    <w:multiLevelType w:val="multilevel"/>
    <w:tmpl w:val="819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0002C"/>
    <w:multiLevelType w:val="multilevel"/>
    <w:tmpl w:val="AA4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D0290"/>
    <w:multiLevelType w:val="multilevel"/>
    <w:tmpl w:val="9098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53553"/>
    <w:multiLevelType w:val="multilevel"/>
    <w:tmpl w:val="CCEA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1C3FC2"/>
    <w:rsid w:val="00165D50"/>
    <w:rsid w:val="001C3FC2"/>
    <w:rsid w:val="008F6495"/>
    <w:rsid w:val="00A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50"/>
  </w:style>
  <w:style w:type="paragraph" w:styleId="1">
    <w:name w:val="heading 1"/>
    <w:basedOn w:val="a"/>
    <w:link w:val="10"/>
    <w:uiPriority w:val="9"/>
    <w:qFormat/>
    <w:rsid w:val="001C3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3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C3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C3F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C3FC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C3FC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C3FC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C3FC2"/>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1C3F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C3FC2"/>
    <w:rPr>
      <w:rFonts w:ascii="Arial" w:eastAsia="Times New Roman" w:hAnsi="Arial" w:cs="Arial"/>
      <w:vanish/>
      <w:sz w:val="16"/>
      <w:szCs w:val="16"/>
    </w:rPr>
  </w:style>
  <w:style w:type="paragraph" w:styleId="a3">
    <w:name w:val="Normal (Web)"/>
    <w:basedOn w:val="a"/>
    <w:uiPriority w:val="99"/>
    <w:unhideWhenUsed/>
    <w:rsid w:val="001C3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1C3FC2"/>
  </w:style>
  <w:style w:type="paragraph" w:customStyle="1" w:styleId="submitusersupportrequest">
    <w:name w:val="submitusersupportrequest"/>
    <w:basedOn w:val="a"/>
    <w:rsid w:val="001C3FC2"/>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1C3F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C3FC2"/>
    <w:rPr>
      <w:rFonts w:ascii="Arial" w:eastAsia="Times New Roman" w:hAnsi="Arial" w:cs="Arial"/>
      <w:vanish/>
      <w:sz w:val="16"/>
      <w:szCs w:val="16"/>
    </w:rPr>
  </w:style>
  <w:style w:type="character" w:styleId="a4">
    <w:name w:val="Hyperlink"/>
    <w:basedOn w:val="a0"/>
    <w:uiPriority w:val="99"/>
    <w:semiHidden/>
    <w:unhideWhenUsed/>
    <w:rsid w:val="001C3FC2"/>
    <w:rPr>
      <w:color w:val="0000FF"/>
      <w:u w:val="single"/>
    </w:rPr>
  </w:style>
  <w:style w:type="character" w:styleId="a5">
    <w:name w:val="FollowedHyperlink"/>
    <w:basedOn w:val="a0"/>
    <w:uiPriority w:val="99"/>
    <w:semiHidden/>
    <w:unhideWhenUsed/>
    <w:rsid w:val="001C3FC2"/>
    <w:rPr>
      <w:color w:val="800080"/>
      <w:u w:val="single"/>
    </w:rPr>
  </w:style>
  <w:style w:type="character" w:customStyle="1" w:styleId="icon">
    <w:name w:val="icon"/>
    <w:basedOn w:val="a0"/>
    <w:rsid w:val="001C3FC2"/>
  </w:style>
  <w:style w:type="paragraph" w:customStyle="1" w:styleId="note">
    <w:name w:val="note"/>
    <w:basedOn w:val="a"/>
    <w:rsid w:val="001C3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1C3FC2"/>
  </w:style>
  <w:style w:type="paragraph" w:styleId="a6">
    <w:name w:val="Balloon Text"/>
    <w:basedOn w:val="a"/>
    <w:link w:val="a7"/>
    <w:uiPriority w:val="99"/>
    <w:semiHidden/>
    <w:unhideWhenUsed/>
    <w:rsid w:val="001C3F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366870">
      <w:bodyDiv w:val="1"/>
      <w:marLeft w:val="0"/>
      <w:marRight w:val="0"/>
      <w:marTop w:val="0"/>
      <w:marBottom w:val="0"/>
      <w:divBdr>
        <w:top w:val="none" w:sz="0" w:space="0" w:color="auto"/>
        <w:left w:val="none" w:sz="0" w:space="0" w:color="auto"/>
        <w:bottom w:val="none" w:sz="0" w:space="0" w:color="auto"/>
        <w:right w:val="none" w:sz="0" w:space="0" w:color="auto"/>
      </w:divBdr>
      <w:divsChild>
        <w:div w:id="1650208203">
          <w:marLeft w:val="0"/>
          <w:marRight w:val="0"/>
          <w:marTop w:val="0"/>
          <w:marBottom w:val="0"/>
          <w:divBdr>
            <w:top w:val="none" w:sz="0" w:space="0" w:color="auto"/>
            <w:left w:val="none" w:sz="0" w:space="0" w:color="auto"/>
            <w:bottom w:val="none" w:sz="0" w:space="0" w:color="auto"/>
            <w:right w:val="none" w:sz="0" w:space="0" w:color="auto"/>
          </w:divBdr>
          <w:divsChild>
            <w:div w:id="479463474">
              <w:marLeft w:val="0"/>
              <w:marRight w:val="0"/>
              <w:marTop w:val="0"/>
              <w:marBottom w:val="0"/>
              <w:divBdr>
                <w:top w:val="none" w:sz="0" w:space="0" w:color="auto"/>
                <w:left w:val="none" w:sz="0" w:space="0" w:color="auto"/>
                <w:bottom w:val="none" w:sz="0" w:space="0" w:color="auto"/>
                <w:right w:val="none" w:sz="0" w:space="0" w:color="auto"/>
              </w:divBdr>
              <w:divsChild>
                <w:div w:id="1423528453">
                  <w:marLeft w:val="0"/>
                  <w:marRight w:val="0"/>
                  <w:marTop w:val="0"/>
                  <w:marBottom w:val="0"/>
                  <w:divBdr>
                    <w:top w:val="none" w:sz="0" w:space="0" w:color="auto"/>
                    <w:left w:val="none" w:sz="0" w:space="0" w:color="auto"/>
                    <w:bottom w:val="none" w:sz="0" w:space="0" w:color="auto"/>
                    <w:right w:val="none" w:sz="0" w:space="0" w:color="auto"/>
                  </w:divBdr>
                  <w:divsChild>
                    <w:div w:id="846595395">
                      <w:marLeft w:val="0"/>
                      <w:marRight w:val="0"/>
                      <w:marTop w:val="0"/>
                      <w:marBottom w:val="0"/>
                      <w:divBdr>
                        <w:top w:val="none" w:sz="0" w:space="0" w:color="auto"/>
                        <w:left w:val="none" w:sz="0" w:space="0" w:color="auto"/>
                        <w:bottom w:val="none" w:sz="0" w:space="0" w:color="auto"/>
                        <w:right w:val="none" w:sz="0" w:space="0" w:color="auto"/>
                      </w:divBdr>
                      <w:divsChild>
                        <w:div w:id="16514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315">
              <w:marLeft w:val="150"/>
              <w:marRight w:val="150"/>
              <w:marTop w:val="0"/>
              <w:marBottom w:val="0"/>
              <w:divBdr>
                <w:top w:val="none" w:sz="0" w:space="0" w:color="auto"/>
                <w:left w:val="none" w:sz="0" w:space="0" w:color="auto"/>
                <w:bottom w:val="none" w:sz="0" w:space="0" w:color="auto"/>
                <w:right w:val="none" w:sz="0" w:space="0" w:color="auto"/>
              </w:divBdr>
              <w:divsChild>
                <w:div w:id="1491403463">
                  <w:marLeft w:val="0"/>
                  <w:marRight w:val="0"/>
                  <w:marTop w:val="0"/>
                  <w:marBottom w:val="0"/>
                  <w:divBdr>
                    <w:top w:val="none" w:sz="0" w:space="0" w:color="auto"/>
                    <w:left w:val="none" w:sz="0" w:space="0" w:color="auto"/>
                    <w:bottom w:val="none" w:sz="0" w:space="0" w:color="auto"/>
                    <w:right w:val="none" w:sz="0" w:space="0" w:color="auto"/>
                  </w:divBdr>
                  <w:divsChild>
                    <w:div w:id="1638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9403">
              <w:marLeft w:val="0"/>
              <w:marRight w:val="0"/>
              <w:marTop w:val="75"/>
              <w:marBottom w:val="0"/>
              <w:divBdr>
                <w:top w:val="none" w:sz="0" w:space="0" w:color="auto"/>
                <w:left w:val="none" w:sz="0" w:space="0" w:color="auto"/>
                <w:bottom w:val="none" w:sz="0" w:space="0" w:color="auto"/>
                <w:right w:val="none" w:sz="0" w:space="0" w:color="auto"/>
              </w:divBdr>
            </w:div>
            <w:div w:id="520437075">
              <w:marLeft w:val="0"/>
              <w:marRight w:val="0"/>
              <w:marTop w:val="0"/>
              <w:marBottom w:val="0"/>
              <w:divBdr>
                <w:top w:val="none" w:sz="0" w:space="0" w:color="auto"/>
                <w:left w:val="none" w:sz="0" w:space="0" w:color="auto"/>
                <w:bottom w:val="none" w:sz="0" w:space="0" w:color="auto"/>
                <w:right w:val="none" w:sz="0" w:space="0" w:color="auto"/>
              </w:divBdr>
              <w:divsChild>
                <w:div w:id="1108354211">
                  <w:marLeft w:val="0"/>
                  <w:marRight w:val="0"/>
                  <w:marTop w:val="0"/>
                  <w:marBottom w:val="0"/>
                  <w:divBdr>
                    <w:top w:val="none" w:sz="0" w:space="0" w:color="auto"/>
                    <w:left w:val="none" w:sz="0" w:space="0" w:color="auto"/>
                    <w:bottom w:val="none" w:sz="0" w:space="0" w:color="auto"/>
                    <w:right w:val="none" w:sz="0" w:space="0" w:color="auto"/>
                  </w:divBdr>
                  <w:divsChild>
                    <w:div w:id="1303609284">
                      <w:marLeft w:val="0"/>
                      <w:marRight w:val="0"/>
                      <w:marTop w:val="0"/>
                      <w:marBottom w:val="0"/>
                      <w:divBdr>
                        <w:top w:val="none" w:sz="0" w:space="0" w:color="auto"/>
                        <w:left w:val="none" w:sz="0" w:space="0" w:color="auto"/>
                        <w:bottom w:val="none" w:sz="0" w:space="0" w:color="auto"/>
                        <w:right w:val="none" w:sz="0" w:space="0" w:color="auto"/>
                      </w:divBdr>
                    </w:div>
                    <w:div w:id="1818766604">
                      <w:marLeft w:val="0"/>
                      <w:marRight w:val="0"/>
                      <w:marTop w:val="0"/>
                      <w:marBottom w:val="0"/>
                      <w:divBdr>
                        <w:top w:val="none" w:sz="0" w:space="0" w:color="auto"/>
                        <w:left w:val="none" w:sz="0" w:space="0" w:color="auto"/>
                        <w:bottom w:val="none" w:sz="0" w:space="0" w:color="auto"/>
                        <w:right w:val="none" w:sz="0" w:space="0" w:color="auto"/>
                      </w:divBdr>
                      <w:divsChild>
                        <w:div w:id="145782872">
                          <w:marLeft w:val="0"/>
                          <w:marRight w:val="0"/>
                          <w:marTop w:val="0"/>
                          <w:marBottom w:val="0"/>
                          <w:divBdr>
                            <w:top w:val="none" w:sz="0" w:space="0" w:color="auto"/>
                            <w:left w:val="none" w:sz="0" w:space="0" w:color="auto"/>
                            <w:bottom w:val="none" w:sz="0" w:space="0" w:color="auto"/>
                            <w:right w:val="none" w:sz="0" w:space="0" w:color="auto"/>
                          </w:divBdr>
                        </w:div>
                      </w:divsChild>
                    </w:div>
                    <w:div w:id="10036800">
                      <w:marLeft w:val="0"/>
                      <w:marRight w:val="0"/>
                      <w:marTop w:val="0"/>
                      <w:marBottom w:val="0"/>
                      <w:divBdr>
                        <w:top w:val="none" w:sz="0" w:space="0" w:color="auto"/>
                        <w:left w:val="none" w:sz="0" w:space="0" w:color="auto"/>
                        <w:bottom w:val="none" w:sz="0" w:space="0" w:color="auto"/>
                        <w:right w:val="none" w:sz="0" w:space="0" w:color="auto"/>
                      </w:divBdr>
                      <w:divsChild>
                        <w:div w:id="1262421002">
                          <w:marLeft w:val="0"/>
                          <w:marRight w:val="0"/>
                          <w:marTop w:val="0"/>
                          <w:marBottom w:val="0"/>
                          <w:divBdr>
                            <w:top w:val="none" w:sz="0" w:space="0" w:color="auto"/>
                            <w:left w:val="none" w:sz="0" w:space="0" w:color="auto"/>
                            <w:bottom w:val="none" w:sz="0" w:space="0" w:color="auto"/>
                            <w:right w:val="none" w:sz="0" w:space="0" w:color="auto"/>
                          </w:divBdr>
                        </w:div>
                      </w:divsChild>
                    </w:div>
                    <w:div w:id="1091044848">
                      <w:marLeft w:val="0"/>
                      <w:marRight w:val="0"/>
                      <w:marTop w:val="0"/>
                      <w:marBottom w:val="0"/>
                      <w:divBdr>
                        <w:top w:val="none" w:sz="0" w:space="0" w:color="auto"/>
                        <w:left w:val="none" w:sz="0" w:space="0" w:color="auto"/>
                        <w:bottom w:val="none" w:sz="0" w:space="0" w:color="auto"/>
                        <w:right w:val="none" w:sz="0" w:space="0" w:color="auto"/>
                      </w:divBdr>
                      <w:divsChild>
                        <w:div w:id="1998529824">
                          <w:marLeft w:val="0"/>
                          <w:marRight w:val="0"/>
                          <w:marTop w:val="0"/>
                          <w:marBottom w:val="0"/>
                          <w:divBdr>
                            <w:top w:val="none" w:sz="0" w:space="0" w:color="auto"/>
                            <w:left w:val="none" w:sz="0" w:space="0" w:color="auto"/>
                            <w:bottom w:val="none" w:sz="0" w:space="0" w:color="auto"/>
                            <w:right w:val="none" w:sz="0" w:space="0" w:color="auto"/>
                          </w:divBdr>
                          <w:divsChild>
                            <w:div w:id="1824851323">
                              <w:marLeft w:val="0"/>
                              <w:marRight w:val="0"/>
                              <w:marTop w:val="0"/>
                              <w:marBottom w:val="300"/>
                              <w:divBdr>
                                <w:top w:val="none" w:sz="0" w:space="0" w:color="auto"/>
                                <w:left w:val="none" w:sz="0" w:space="0" w:color="auto"/>
                                <w:bottom w:val="none" w:sz="0" w:space="0" w:color="auto"/>
                                <w:right w:val="none" w:sz="0" w:space="0" w:color="auto"/>
                              </w:divBdr>
                              <w:divsChild>
                                <w:div w:id="217909041">
                                  <w:marLeft w:val="0"/>
                                  <w:marRight w:val="0"/>
                                  <w:marTop w:val="0"/>
                                  <w:marBottom w:val="0"/>
                                  <w:divBdr>
                                    <w:top w:val="none" w:sz="0" w:space="0" w:color="auto"/>
                                    <w:left w:val="none" w:sz="0" w:space="0" w:color="auto"/>
                                    <w:bottom w:val="none" w:sz="0" w:space="0" w:color="auto"/>
                                    <w:right w:val="none" w:sz="0" w:space="0" w:color="auto"/>
                                  </w:divBdr>
                                  <w:divsChild>
                                    <w:div w:id="1811089183">
                                      <w:marLeft w:val="0"/>
                                      <w:marRight w:val="0"/>
                                      <w:marTop w:val="0"/>
                                      <w:marBottom w:val="0"/>
                                      <w:divBdr>
                                        <w:top w:val="none" w:sz="0" w:space="0" w:color="auto"/>
                                        <w:left w:val="none" w:sz="0" w:space="0" w:color="auto"/>
                                        <w:bottom w:val="none" w:sz="0" w:space="0" w:color="auto"/>
                                        <w:right w:val="none" w:sz="0" w:space="0" w:color="auto"/>
                                      </w:divBdr>
                                    </w:div>
                                    <w:div w:id="1596547679">
                                      <w:marLeft w:val="300"/>
                                      <w:marRight w:val="0"/>
                                      <w:marTop w:val="0"/>
                                      <w:marBottom w:val="0"/>
                                      <w:divBdr>
                                        <w:top w:val="none" w:sz="0" w:space="0" w:color="auto"/>
                                        <w:left w:val="none" w:sz="0" w:space="0" w:color="auto"/>
                                        <w:bottom w:val="none" w:sz="0" w:space="0" w:color="auto"/>
                                        <w:right w:val="none" w:sz="0" w:space="0" w:color="auto"/>
                                      </w:divBdr>
                                      <w:divsChild>
                                        <w:div w:id="959800519">
                                          <w:marLeft w:val="0"/>
                                          <w:marRight w:val="300"/>
                                          <w:marTop w:val="0"/>
                                          <w:marBottom w:val="0"/>
                                          <w:divBdr>
                                            <w:top w:val="none" w:sz="0" w:space="0" w:color="auto"/>
                                            <w:left w:val="none" w:sz="0" w:space="0" w:color="auto"/>
                                            <w:bottom w:val="none" w:sz="0" w:space="0" w:color="auto"/>
                                            <w:right w:val="none" w:sz="0" w:space="0" w:color="auto"/>
                                          </w:divBdr>
                                        </w:div>
                                        <w:div w:id="12604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9992">
                              <w:marLeft w:val="0"/>
                              <w:marRight w:val="0"/>
                              <w:marTop w:val="0"/>
                              <w:marBottom w:val="30"/>
                              <w:divBdr>
                                <w:top w:val="none" w:sz="0" w:space="0" w:color="auto"/>
                                <w:left w:val="none" w:sz="0" w:space="0" w:color="auto"/>
                                <w:bottom w:val="none" w:sz="0" w:space="0" w:color="auto"/>
                                <w:right w:val="none" w:sz="0" w:space="0" w:color="auto"/>
                              </w:divBdr>
                              <w:divsChild>
                                <w:div w:id="9925659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609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899">
              <w:marLeft w:val="0"/>
              <w:marRight w:val="0"/>
              <w:marTop w:val="0"/>
              <w:marBottom w:val="0"/>
              <w:divBdr>
                <w:top w:val="none" w:sz="0" w:space="0" w:color="auto"/>
                <w:left w:val="none" w:sz="0" w:space="0" w:color="auto"/>
                <w:bottom w:val="none" w:sz="0" w:space="0" w:color="auto"/>
                <w:right w:val="none" w:sz="0" w:space="0" w:color="auto"/>
              </w:divBdr>
              <w:divsChild>
                <w:div w:id="1055201307">
                  <w:marLeft w:val="0"/>
                  <w:marRight w:val="225"/>
                  <w:marTop w:val="0"/>
                  <w:marBottom w:val="0"/>
                  <w:divBdr>
                    <w:top w:val="none" w:sz="0" w:space="0" w:color="auto"/>
                    <w:left w:val="none" w:sz="0" w:space="0" w:color="auto"/>
                    <w:bottom w:val="none" w:sz="0" w:space="0" w:color="auto"/>
                    <w:right w:val="none" w:sz="0" w:space="0" w:color="auto"/>
                  </w:divBdr>
                  <w:divsChild>
                    <w:div w:id="551619529">
                      <w:marLeft w:val="0"/>
                      <w:marRight w:val="0"/>
                      <w:marTop w:val="0"/>
                      <w:marBottom w:val="0"/>
                      <w:divBdr>
                        <w:top w:val="none" w:sz="0" w:space="0" w:color="auto"/>
                        <w:left w:val="none" w:sz="0" w:space="0" w:color="auto"/>
                        <w:bottom w:val="none" w:sz="0" w:space="0" w:color="auto"/>
                        <w:right w:val="none" w:sz="0" w:space="0" w:color="auto"/>
                      </w:divBdr>
                    </w:div>
                    <w:div w:id="1603684662">
                      <w:marLeft w:val="0"/>
                      <w:marRight w:val="0"/>
                      <w:marTop w:val="0"/>
                      <w:marBottom w:val="0"/>
                      <w:divBdr>
                        <w:top w:val="none" w:sz="0" w:space="0" w:color="auto"/>
                        <w:left w:val="none" w:sz="0" w:space="0" w:color="auto"/>
                        <w:bottom w:val="none" w:sz="0" w:space="0" w:color="auto"/>
                        <w:right w:val="none" w:sz="0" w:space="0" w:color="auto"/>
                      </w:divBdr>
                    </w:div>
                  </w:divsChild>
                </w:div>
                <w:div w:id="1240405619">
                  <w:marLeft w:val="0"/>
                  <w:marRight w:val="225"/>
                  <w:marTop w:val="0"/>
                  <w:marBottom w:val="0"/>
                  <w:divBdr>
                    <w:top w:val="none" w:sz="0" w:space="0" w:color="auto"/>
                    <w:left w:val="none" w:sz="0" w:space="0" w:color="auto"/>
                    <w:bottom w:val="none" w:sz="0" w:space="0" w:color="auto"/>
                    <w:right w:val="none" w:sz="0" w:space="0" w:color="auto"/>
                  </w:divBdr>
                </w:div>
                <w:div w:id="2052612295">
                  <w:marLeft w:val="0"/>
                  <w:marRight w:val="0"/>
                  <w:marTop w:val="0"/>
                  <w:marBottom w:val="0"/>
                  <w:divBdr>
                    <w:top w:val="none" w:sz="0" w:space="0" w:color="auto"/>
                    <w:left w:val="none" w:sz="0" w:space="0" w:color="auto"/>
                    <w:bottom w:val="none" w:sz="0" w:space="0" w:color="auto"/>
                    <w:right w:val="none" w:sz="0" w:space="0" w:color="auto"/>
                  </w:divBdr>
                </w:div>
              </w:divsChild>
            </w:div>
            <w:div w:id="1371342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070000319_" TargetMode="External"/><Relationship Id="rId18" Type="http://schemas.openxmlformats.org/officeDocument/2006/relationships/hyperlink" Target="http://adilet.zan.kz/kaz/docs/V1800017218" TargetMode="External"/><Relationship Id="rId26" Type="http://schemas.openxmlformats.org/officeDocument/2006/relationships/hyperlink" Target="http://adilet.zan.kz/kaz/docs/V1600013317" TargetMode="External"/><Relationship Id="rId39" Type="http://schemas.openxmlformats.org/officeDocument/2006/relationships/hyperlink" Target="http://adilet.zan.kz/kaz/docs/V1800017218" TargetMode="External"/><Relationship Id="rId21" Type="http://schemas.openxmlformats.org/officeDocument/2006/relationships/hyperlink" Target="http://adilet.zan.kz/kaz/docs/V1800017218" TargetMode="External"/><Relationship Id="rId34" Type="http://schemas.openxmlformats.org/officeDocument/2006/relationships/hyperlink" Target="http://adilet.zan.kz/kaz/docs/V1800017218" TargetMode="External"/><Relationship Id="rId42" Type="http://schemas.openxmlformats.org/officeDocument/2006/relationships/hyperlink" Target="http://adilet.zan.kz/kaz/docs/V1600013317" TargetMode="External"/><Relationship Id="rId47" Type="http://schemas.openxmlformats.org/officeDocument/2006/relationships/hyperlink" Target="http://adilet.zan.kz/kaz/docs/V1600013317" TargetMode="External"/><Relationship Id="rId50" Type="http://schemas.openxmlformats.org/officeDocument/2006/relationships/hyperlink" Target="http://adilet.zan.kz/kaz/docs/V1600013317" TargetMode="External"/><Relationship Id="rId55" Type="http://schemas.openxmlformats.org/officeDocument/2006/relationships/image" Target="media/image1.jpeg"/><Relationship Id="rId63" Type="http://schemas.openxmlformats.org/officeDocument/2006/relationships/hyperlink" Target="http://adilet.zan.kz/kaz/docs/V19BM007511" TargetMode="External"/><Relationship Id="rId68" Type="http://schemas.openxmlformats.org/officeDocument/2006/relationships/hyperlink" Target="http://adilet.zan.kz/kaz/docs/K1500000377" TargetMode="External"/><Relationship Id="rId76" Type="http://schemas.openxmlformats.org/officeDocument/2006/relationships/hyperlink" Target="http://adilet.zan.kz/kaz/docs/K1400000231" TargetMode="External"/><Relationship Id="rId7" Type="http://schemas.openxmlformats.org/officeDocument/2006/relationships/hyperlink" Target="http://adilet.zan.kz/kaz/docs/K1500000414" TargetMode="External"/><Relationship Id="rId71" Type="http://schemas.openxmlformats.org/officeDocument/2006/relationships/hyperlink" Target="http://adilet.zan.kz/kaz/docs/K940001000_" TargetMode="External"/><Relationship Id="rId2" Type="http://schemas.openxmlformats.org/officeDocument/2006/relationships/numbering" Target="numbering.xml"/><Relationship Id="rId16" Type="http://schemas.openxmlformats.org/officeDocument/2006/relationships/hyperlink" Target="http://adilet.zan.kz/kaz/docs/Z070000319_" TargetMode="External"/><Relationship Id="rId29" Type="http://schemas.openxmlformats.org/officeDocument/2006/relationships/hyperlink" Target="http://adilet.zan.kz/kaz/docs/V1600013317" TargetMode="External"/><Relationship Id="rId11" Type="http://schemas.openxmlformats.org/officeDocument/2006/relationships/hyperlink" Target="http://adilet.zan.kz/kaz/docs/V1800016838" TargetMode="External"/><Relationship Id="rId24" Type="http://schemas.openxmlformats.org/officeDocument/2006/relationships/hyperlink" Target="http://adilet.zan.kz/kaz/docs/V1800017218" TargetMode="External"/><Relationship Id="rId32" Type="http://schemas.openxmlformats.org/officeDocument/2006/relationships/hyperlink" Target="http://adilet.zan.kz/kaz/docs/V1600013317" TargetMode="External"/><Relationship Id="rId37" Type="http://schemas.openxmlformats.org/officeDocument/2006/relationships/hyperlink" Target="http://adilet.zan.kz/kaz/docs/V1800017218" TargetMode="External"/><Relationship Id="rId40" Type="http://schemas.openxmlformats.org/officeDocument/2006/relationships/hyperlink" Target="http://adilet.zan.kz/kaz/docs/V1600013317" TargetMode="External"/><Relationship Id="rId45" Type="http://schemas.openxmlformats.org/officeDocument/2006/relationships/hyperlink" Target="http://adilet.zan.kz/kaz/docs/V1800017218" TargetMode="External"/><Relationship Id="rId53" Type="http://schemas.openxmlformats.org/officeDocument/2006/relationships/hyperlink" Target="http://adilet.zan.kz/kaz/docs/V1800017218" TargetMode="External"/><Relationship Id="rId58" Type="http://schemas.openxmlformats.org/officeDocument/2006/relationships/image" Target="media/image3.jpeg"/><Relationship Id="rId66" Type="http://schemas.openxmlformats.org/officeDocument/2006/relationships/hyperlink" Target="http://adilet.zan.kz/kaz/docs/K1500000414" TargetMode="External"/><Relationship Id="rId74" Type="http://schemas.openxmlformats.org/officeDocument/2006/relationships/hyperlink" Target="http://adilet.zan.kz/kaz/docs/K990000409_"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dilet.zan.kz/kaz/docs/V19BJ007518" TargetMode="External"/><Relationship Id="rId10" Type="http://schemas.openxmlformats.org/officeDocument/2006/relationships/hyperlink" Target="http://adilet.zan.kz/kaz/docs/V1300008678" TargetMode="External"/><Relationship Id="rId19" Type="http://schemas.openxmlformats.org/officeDocument/2006/relationships/hyperlink" Target="http://adilet.zan.kz/kaz/docs/Z070000319_" TargetMode="External"/><Relationship Id="rId31" Type="http://schemas.openxmlformats.org/officeDocument/2006/relationships/hyperlink" Target="http://adilet.zan.kz/kaz/docs/V1600013317" TargetMode="External"/><Relationship Id="rId44" Type="http://schemas.openxmlformats.org/officeDocument/2006/relationships/hyperlink" Target="http://adilet.zan.kz/kaz/docs/V1600013317" TargetMode="External"/><Relationship Id="rId52" Type="http://schemas.openxmlformats.org/officeDocument/2006/relationships/hyperlink" Target="http://adilet.zan.kz/kaz/docs/V1600013317" TargetMode="External"/><Relationship Id="rId60" Type="http://schemas.openxmlformats.org/officeDocument/2006/relationships/hyperlink" Target="http://adilet.zan.kz/kaz/docs/V19BN007521" TargetMode="External"/><Relationship Id="rId65" Type="http://schemas.openxmlformats.org/officeDocument/2006/relationships/hyperlink" Target="http://adilet.zan.kz/kaz/search/docs/sort_field=dl&amp;sort_desc=true" TargetMode="External"/><Relationship Id="rId73" Type="http://schemas.openxmlformats.org/officeDocument/2006/relationships/hyperlink" Target="http://adilet.zan.kz/kaz/docs/K1400000226" TargetMode="External"/><Relationship Id="rId78" Type="http://schemas.openxmlformats.org/officeDocument/2006/relationships/hyperlink" Target="http://adilet.zan.kz/kaz/docs/V1600013317" TargetMode="External"/><Relationship Id="rId4" Type="http://schemas.openxmlformats.org/officeDocument/2006/relationships/settings" Target="settings.xml"/><Relationship Id="rId9" Type="http://schemas.openxmlformats.org/officeDocument/2006/relationships/hyperlink" Target="http://adilet.zan.kz/kaz/docs/V1800016838" TargetMode="External"/><Relationship Id="rId14" Type="http://schemas.openxmlformats.org/officeDocument/2006/relationships/hyperlink" Target="http://adilet.zan.kz/kaz/docs/P080000077_" TargetMode="External"/><Relationship Id="rId22" Type="http://schemas.openxmlformats.org/officeDocument/2006/relationships/hyperlink" Target="http://adilet.zan.kz/kaz/docs/V1600013317" TargetMode="External"/><Relationship Id="rId27" Type="http://schemas.openxmlformats.org/officeDocument/2006/relationships/hyperlink" Target="http://adilet.zan.kz/kaz/docs/V1800017218" TargetMode="External"/><Relationship Id="rId30" Type="http://schemas.openxmlformats.org/officeDocument/2006/relationships/hyperlink" Target="http://adilet.zan.kz/kaz/docs/V1600013317" TargetMode="External"/><Relationship Id="rId35" Type="http://schemas.openxmlformats.org/officeDocument/2006/relationships/hyperlink" Target="http://adilet.zan.kz/kaz/docs/V1600013317" TargetMode="External"/><Relationship Id="rId43" Type="http://schemas.openxmlformats.org/officeDocument/2006/relationships/hyperlink" Target="http://adilet.zan.kz/kaz/docs/V1600013317" TargetMode="External"/><Relationship Id="rId48" Type="http://schemas.openxmlformats.org/officeDocument/2006/relationships/hyperlink" Target="http://adilet.zan.kz/kaz/docs/V1800017218" TargetMode="External"/><Relationship Id="rId56" Type="http://schemas.openxmlformats.org/officeDocument/2006/relationships/image" Target="media/image2.jpeg"/><Relationship Id="rId64" Type="http://schemas.openxmlformats.org/officeDocument/2006/relationships/hyperlink" Target="http://adilet.zan.kz/kaz/docs/V19CIL06492" TargetMode="External"/><Relationship Id="rId69" Type="http://schemas.openxmlformats.org/officeDocument/2006/relationships/hyperlink" Target="http://adilet.zan.kz/kaz/docs/K1400000235" TargetMode="External"/><Relationship Id="rId77" Type="http://schemas.openxmlformats.org/officeDocument/2006/relationships/hyperlink" Target="http://adilet.zan.kz/kaz/docs/K030000442_" TargetMode="External"/><Relationship Id="rId8" Type="http://schemas.openxmlformats.org/officeDocument/2006/relationships/hyperlink" Target="http://adilet.zan.kz/kaz/docs/V1600013317" TargetMode="External"/><Relationship Id="rId51" Type="http://schemas.openxmlformats.org/officeDocument/2006/relationships/hyperlink" Target="http://adilet.zan.kz/kaz/docs/V1600013317" TargetMode="External"/><Relationship Id="rId72" Type="http://schemas.openxmlformats.org/officeDocument/2006/relationships/hyperlink" Target="http://adilet.zan.kz/kaz/docs/V150001259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ilet.zan.kz/kaz/docs/K1500000414" TargetMode="External"/><Relationship Id="rId17" Type="http://schemas.openxmlformats.org/officeDocument/2006/relationships/hyperlink" Target="http://adilet.zan.kz/kaz/docs/V1600013317" TargetMode="External"/><Relationship Id="rId25" Type="http://schemas.openxmlformats.org/officeDocument/2006/relationships/hyperlink" Target="http://adilet.zan.kz/kaz/docs/V1800017218" TargetMode="External"/><Relationship Id="rId33" Type="http://schemas.openxmlformats.org/officeDocument/2006/relationships/hyperlink" Target="http://adilet.zan.kz/kaz/docs/V1800017218" TargetMode="External"/><Relationship Id="rId38" Type="http://schemas.openxmlformats.org/officeDocument/2006/relationships/hyperlink" Target="http://adilet.zan.kz/kaz/docs/V1600013317" TargetMode="External"/><Relationship Id="rId46" Type="http://schemas.openxmlformats.org/officeDocument/2006/relationships/hyperlink" Target="http://adilet.zan.kz/kaz/docs/V1600013317" TargetMode="External"/><Relationship Id="rId59" Type="http://schemas.openxmlformats.org/officeDocument/2006/relationships/hyperlink" Target="http://adilet.zan.kz/kaz/docs/V1700015993" TargetMode="External"/><Relationship Id="rId67" Type="http://schemas.openxmlformats.org/officeDocument/2006/relationships/hyperlink" Target="http://adilet.zan.kz/kaz/docs/K1700000120" TargetMode="External"/><Relationship Id="rId20" Type="http://schemas.openxmlformats.org/officeDocument/2006/relationships/hyperlink" Target="http://adilet.zan.kz/kaz/docs/V1800017218" TargetMode="External"/><Relationship Id="rId41" Type="http://schemas.openxmlformats.org/officeDocument/2006/relationships/hyperlink" Target="http://adilet.zan.kz/kaz/docs/V1600013317" TargetMode="External"/><Relationship Id="rId54" Type="http://schemas.openxmlformats.org/officeDocument/2006/relationships/hyperlink" Target="http://adilet.zan.kz/kaz/docs/V1800017218" TargetMode="External"/><Relationship Id="rId62" Type="http://schemas.openxmlformats.org/officeDocument/2006/relationships/hyperlink" Target="http://adilet.zan.kz/kaz/docs/V19CI006498" TargetMode="External"/><Relationship Id="rId70" Type="http://schemas.openxmlformats.org/officeDocument/2006/relationships/hyperlink" Target="http://adilet.zan.kz/kaz/docs/Z1500000434" TargetMode="External"/><Relationship Id="rId75" Type="http://schemas.openxmlformats.org/officeDocument/2006/relationships/hyperlink" Target="http://adilet.zan.kz/kaz/docs/K1500000375" TargetMode="External"/><Relationship Id="rId1" Type="http://schemas.openxmlformats.org/officeDocument/2006/relationships/customXml" Target="../customXml/item1.xml"/><Relationship Id="rId6" Type="http://schemas.openxmlformats.org/officeDocument/2006/relationships/hyperlink" Target="http://adilet.zan.kz/kaz/docs/V1800016838" TargetMode="External"/><Relationship Id="rId15" Type="http://schemas.openxmlformats.org/officeDocument/2006/relationships/hyperlink" Target="http://adilet.zan.kz/kaz/docs/V1800017218" TargetMode="External"/><Relationship Id="rId23" Type="http://schemas.openxmlformats.org/officeDocument/2006/relationships/hyperlink" Target="http://adilet.zan.kz/kaz/docs/V1600013317" TargetMode="External"/><Relationship Id="rId28" Type="http://schemas.openxmlformats.org/officeDocument/2006/relationships/hyperlink" Target="http://adilet.zan.kz/kaz/docs/V1600013317" TargetMode="External"/><Relationship Id="rId36" Type="http://schemas.openxmlformats.org/officeDocument/2006/relationships/hyperlink" Target="http://adilet.zan.kz/kaz/docs/V1800017218" TargetMode="External"/><Relationship Id="rId49" Type="http://schemas.openxmlformats.org/officeDocument/2006/relationships/hyperlink" Target="http://adilet.zan.kz/kaz/docs/V1500011512" TargetMode="External"/><Relationship Id="rId57" Type="http://schemas.openxmlformats.org/officeDocument/2006/relationships/hyperlink" Target="http://adilet.zan.kz/kaz/docs/V1800017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AFEF-F988-4954-B527-444AF58D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18475</Words>
  <Characters>105309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2019-12-05T10:09:00Z</dcterms:created>
  <dcterms:modified xsi:type="dcterms:W3CDTF">2019-12-05T10:33:00Z</dcterms:modified>
</cp:coreProperties>
</file>