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D0" w:rsidRDefault="00E81FD0" w:rsidP="00E81FD0">
      <w:pPr>
        <w:pStyle w:val="rtecenter"/>
        <w:shd w:val="clear" w:color="auto" w:fill="FFFFFF"/>
        <w:spacing w:before="96" w:beforeAutospacing="0" w:after="192" w:afterAutospacing="0"/>
        <w:jc w:val="center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b/>
          <w:bCs/>
          <w:color w:val="222222"/>
        </w:rPr>
        <w:t>Советы для родителей по профилактике подростковых суицидов.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1.     Открыто обсуждайте семейные и внутренние проблемы детей.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2.     Помогайте своим детям строить реальные цели в жизни и стремиться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 к ним.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3.     Обязательно содействуйте в преодолении препятствий.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4.     Любые стоящие положительные начинания молодых людей одобряйте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словом и делом.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5. Ни при каких обстоятельствах не применяйте физические наказания.</w:t>
      </w:r>
      <w:r>
        <w:rPr>
          <w:rFonts w:ascii="Lucida Sans Unicode" w:hAnsi="Lucida Sans Unicode" w:cs="Lucida Sans Unicode"/>
          <w:color w:val="222222"/>
        </w:rPr>
        <w:br/>
        <w:t>6. Больше любите своих подрастающих детей, будьте внимательными и, что особенно важно, деликатными с ними.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jc w:val="center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b/>
          <w:bCs/>
          <w:color w:val="222222"/>
        </w:rPr>
        <w:t>ПРИЧИНЫ ПРОЯВЛЕНИЯ СУИЦИДА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jc w:val="center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 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•Отсутствие доброжелательного внимания со стороны взрослых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•Резкое повышение общего ритма жизни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•Социально-экономическая дестабилизация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•Алкоголизм и наркомания среди родителей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 Жестокое обращение с подростком, психологическое, физическое и сексуальное насилие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•Алкоголизм и наркомания среди подростков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•Неуверенность в завтрашнем дне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•Отсутствие морально-этических ценностей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•Потеря смысла жизни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 •Низкая самооценка, трудности в самоопределении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 •Бедность эмоциональной и интеллектуальной жизни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 Безответная влюбленность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jc w:val="center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b/>
          <w:bCs/>
          <w:color w:val="222222"/>
        </w:rPr>
        <w:lastRenderedPageBreak/>
        <w:t>ЧТО МОЖЕТ УДЕРЖАТЬ ПОДРОСТКА ОТ СУИЦИДА: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•Установите заботливые взаимоотношения с ребенком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 Будьте искренними в общении, спокойно и доходчиво спрашивайте о тревожащей ситуации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 Помогите определить источник психического дискомфорта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 Вселяйте надежду, что все проблемы можно решить конструктивно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 Помогите ребенку осознать его личностные ресурсы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 Окажите поддержку в успешной реализации ребенка в настоящем и помогите определить перспективу на будущее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• Внимательно выслушайте подростка!</w:t>
      </w: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 </w:t>
      </w:r>
    </w:p>
    <w:p w:rsidR="00036130" w:rsidRDefault="00036130"/>
    <w:sectPr w:rsidR="0003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FD0"/>
    <w:rsid w:val="00036130"/>
    <w:rsid w:val="00E8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8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>HP Inc.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2020-02-05T13:54:00Z</dcterms:created>
  <dcterms:modified xsi:type="dcterms:W3CDTF">2020-02-05T13:57:00Z</dcterms:modified>
</cp:coreProperties>
</file>