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72" w:rsidRPr="00D830D7" w:rsidRDefault="00925472" w:rsidP="009254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0D7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 «№35 жалпы орта білім беру мектебінің» ММ Қамқоршылық кеңесінің  отырысы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 ХАТТАМАСЫ   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 қаласы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«18 қазан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2019 ж. </w:t>
      </w:r>
    </w:p>
    <w:p w:rsidR="00925472" w:rsidRPr="00BE0BC7" w:rsidRDefault="00925472" w:rsidP="0092547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ҚАТЫСҚАНЫ: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>1. Мектеп әкімшілігі:</w:t>
      </w:r>
      <w:r>
        <w:rPr>
          <w:rFonts w:ascii="Times New Roman" w:hAnsi="Times New Roman"/>
          <w:sz w:val="24"/>
          <w:szCs w:val="24"/>
          <w:lang w:val="kk-KZ"/>
        </w:rPr>
        <w:t xml:space="preserve"> мектеп директоры М.Б.Асаинов, ДТІЖО А.К.Алпысова, әлеуметтік педагог А.Е.Мундуинова</w:t>
      </w:r>
    </w:p>
    <w:p w:rsidR="00925472" w:rsidRPr="00633B78" w:rsidRDefault="00925472" w:rsidP="00925472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633B78">
        <w:rPr>
          <w:rFonts w:ascii="Times New Roman" w:hAnsi="Times New Roman"/>
          <w:b/>
          <w:sz w:val="24"/>
          <w:szCs w:val="24"/>
          <w:lang w:val="kk-KZ"/>
        </w:rPr>
        <w:t>2. Қамқоршылық кеңесінің мүшелері:</w:t>
      </w:r>
    </w:p>
    <w:p w:rsidR="00925472" w:rsidRPr="00633B78" w:rsidRDefault="00925472" w:rsidP="0092547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 Байдалинова Бибенур Аскаровна  </w:t>
      </w:r>
    </w:p>
    <w:p w:rsidR="00925472" w:rsidRPr="00633B78" w:rsidRDefault="00925472" w:rsidP="0092547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Капбасова Асемгүл Қожабековна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33B78">
        <w:rPr>
          <w:rFonts w:ascii="Times New Roman" w:hAnsi="Times New Roman"/>
          <w:sz w:val="24"/>
          <w:szCs w:val="24"/>
          <w:lang w:val="kk-KZ"/>
        </w:rPr>
        <w:t xml:space="preserve">Елтін Әсемгүл Кайратқызы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 xml:space="preserve">Шахманов Рустам Манатович 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>Болтаева Гульзада Убайдуллаевна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>Жунуспекова Гульмира Амреновна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DD4919">
        <w:rPr>
          <w:rFonts w:ascii="Times New Roman" w:hAnsi="Times New Roman"/>
          <w:sz w:val="20"/>
          <w:szCs w:val="20"/>
          <w:lang w:val="kk-KZ"/>
        </w:rPr>
        <w:t xml:space="preserve">Иманкулова Майгуль Кошербаевна               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r w:rsidRPr="00DD4919">
        <w:rPr>
          <w:rFonts w:ascii="Times New Roman" w:hAnsi="Times New Roman"/>
          <w:sz w:val="20"/>
          <w:szCs w:val="20"/>
          <w:lang w:val="kk-KZ"/>
        </w:rPr>
        <w:t xml:space="preserve">      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 xml:space="preserve">Абишева Гүлсара Баранбаевна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DD4919">
        <w:rPr>
          <w:rFonts w:ascii="Times New Roman" w:hAnsi="Times New Roman"/>
          <w:sz w:val="20"/>
          <w:szCs w:val="20"/>
          <w:lang w:val="kk-KZ"/>
        </w:rPr>
        <w:t xml:space="preserve">Искакова Сауле Шаяхметовна        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  <w:r w:rsidRPr="00DD4919">
        <w:rPr>
          <w:rFonts w:ascii="Times New Roman" w:hAnsi="Times New Roman"/>
          <w:sz w:val="20"/>
          <w:szCs w:val="20"/>
          <w:lang w:val="kk-KZ"/>
        </w:rPr>
        <w:t xml:space="preserve">Искакова Сауле Шаяхметовна              </w:t>
      </w:r>
    </w:p>
    <w:p w:rsidR="00925472" w:rsidRPr="00593005" w:rsidRDefault="00925472" w:rsidP="00925472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593005">
        <w:rPr>
          <w:rFonts w:ascii="Times New Roman" w:hAnsi="Times New Roman"/>
          <w:sz w:val="20"/>
          <w:szCs w:val="20"/>
          <w:lang w:val="kk-KZ"/>
        </w:rPr>
        <w:t>Баймуса Мадина Ерсаиновна</w:t>
      </w: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 ТӘРТІБІ: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 Көпбалалы, аз қамтылған отбасыдағы балаларға көмек көрсету туралы </w:t>
      </w:r>
    </w:p>
    <w:p w:rsidR="00925472" w:rsidRDefault="00925472" w:rsidP="0092547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Осы сұрақ бойынша алғашқы сөзді директордың орынбасары А.К.Алпысова алды. Қамқоршылық кеңесінің мүшелеріне мектептегі орын тапқан мәселемен таныстырды. Екінші болып мектептің әлеуметтік педагогы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А.Е.Мундуинова 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сөйледі. Жалпы мектеп бойынша аз қамтылған және көпбалалы отбасыларда тәрбиеленетін және жетім балалар туралы мәлімдеді. Жаппай оқыту қорынан бөлінген қаражатқа киім және кеңсе тауарлары алынды, балаларға таратылды.  </w:t>
      </w:r>
    </w:p>
    <w:p w:rsidR="00925472" w:rsidRPr="006854E7" w:rsidRDefault="00925472" w:rsidP="0092547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5472">
        <w:rPr>
          <w:rFonts w:ascii="Times New Roman" w:hAnsi="Times New Roman" w:cs="Times New Roman"/>
          <w:b/>
          <w:sz w:val="24"/>
          <w:szCs w:val="24"/>
          <w:lang w:val="kk-KZ"/>
        </w:rPr>
        <w:t>Сөз сөйледі:</w:t>
      </w:r>
      <w:r w:rsidRPr="00633B7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854E7">
        <w:rPr>
          <w:rFonts w:ascii="Times New Roman" w:hAnsi="Times New Roman"/>
          <w:sz w:val="24"/>
          <w:szCs w:val="24"/>
          <w:lang w:val="kk-KZ"/>
        </w:rPr>
        <w:t>Қамқоршылық кеңесінің төрайымы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Байдалинова Бибенур Аскаровна: </w:t>
      </w:r>
      <w:r w:rsidRPr="006854E7">
        <w:rPr>
          <w:rFonts w:ascii="Times New Roman" w:hAnsi="Times New Roman" w:cs="Times New Roman"/>
          <w:sz w:val="24"/>
          <w:szCs w:val="24"/>
          <w:lang w:val="kk-KZ"/>
        </w:rPr>
        <w:t>Көпбалалы, аз қамтылған отбасыдағы балаларға көмек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>ге демеушілер іздестіру туралы.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ШЕШІМІ:</w:t>
      </w:r>
      <w:r w:rsidRPr="006854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>Жаппай оқыту қорынан бөлінген қаражатқа к</w:t>
      </w:r>
      <w:r>
        <w:rPr>
          <w:rFonts w:ascii="Times New Roman" w:hAnsi="Times New Roman" w:cs="Times New Roman"/>
          <w:sz w:val="24"/>
          <w:szCs w:val="24"/>
          <w:lang w:val="kk-KZ"/>
        </w:rPr>
        <w:t>иім және кеңсе тауарлары  балаларға таратылсын.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54E7">
        <w:rPr>
          <w:rFonts w:ascii="Times New Roman" w:hAnsi="Times New Roman" w:cs="Times New Roman"/>
          <w:sz w:val="24"/>
          <w:szCs w:val="24"/>
          <w:lang w:val="kk-KZ"/>
        </w:rPr>
        <w:t>Көпбалалы, аз қамтылған отбасыдағы балаларға көмек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>ге демеушілер іздестіру.</w:t>
      </w:r>
      <w:r w:rsidRPr="00BE0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Pr="00146C28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Төрайымы: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Б.А.Байдалинова                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Хатшысы: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М.Е.Баймұса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146C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25472" w:rsidRDefault="00925472" w:rsidP="0092547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30B7" w:rsidRPr="00925472" w:rsidRDefault="00925472">
      <w:pPr>
        <w:rPr>
          <w:lang w:val="kk-KZ"/>
        </w:rPr>
      </w:pPr>
    </w:p>
    <w:sectPr w:rsidR="003F30B7" w:rsidRPr="00925472" w:rsidSect="0004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472"/>
    <w:rsid w:val="000472FB"/>
    <w:rsid w:val="005B4003"/>
    <w:rsid w:val="00925472"/>
    <w:rsid w:val="00A0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7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2020-07-10T18:10:00Z</dcterms:created>
  <dcterms:modified xsi:type="dcterms:W3CDTF">2020-07-10T18:11:00Z</dcterms:modified>
</cp:coreProperties>
</file>