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E9" w:rsidRPr="00506BE9" w:rsidRDefault="00506BE9" w:rsidP="00506BE9">
      <w:pPr>
        <w:shd w:val="clear" w:color="auto" w:fill="FDFDFD"/>
        <w:spacing w:after="0" w:line="360" w:lineRule="atLeast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Источник: Информационная система «ПАРАГРАФ»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Документ: ПРИКАЗ МИНИСТРА ОБРАЗОВАНИЯ И НАУКИ РК ОТ 27.07.2017 № 355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6"/>
          <w:szCs w:val="16"/>
          <w:lang w:eastAsia="ru-RU"/>
        </w:rPr>
        <w:t>Дата: 12.09.2017 08:54:46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Приказ Министра образования и науки Республики Казахстан от 27 июля 2017 года № 355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О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 утверждении Типовых правил организации работы Попечительского совета и порядок его избрания в организациях образования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соответствии с </w:t>
      </w:r>
      <w:bookmarkStart w:id="0" w:name="sub1000710557"/>
      <w:bookmarkEnd w:id="0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"jl:30118747.440900%20"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пунктом 9 статьи 44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Закона Республики Казахстан от 27 июля 2007 года «Об образовании» </w:t>
      </w:r>
      <w:r w:rsidRPr="00506BE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ПРИКАЗЫВАЮ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Утвердить прилагаемые </w:t>
      </w:r>
      <w:bookmarkStart w:id="1" w:name="sub1005905846"/>
      <w:bookmarkEnd w:id="1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"jl:33186262.100%20"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Типовые правила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 Признать утратившими силу: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 </w:t>
      </w:r>
      <w:bookmarkStart w:id="2" w:name="sub1000694855"/>
      <w:bookmarkEnd w:id="2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"jl:30144096.0%20"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приказ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исполняющего обязанности Министра образования и науки Республики Казахстан от 22 октября 2007 года № 501 «Об утверждении Типовых правил организации работы Попечительского совета и порядок его избрания в организациях образования»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«Юридическая газета» № 184 (1387);</w:t>
      </w:r>
      <w:proofErr w:type="gram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 </w:t>
      </w:r>
      <w:bookmarkStart w:id="3" w:name="sub1005530185"/>
      <w:bookmarkEnd w:id="3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"jl:38884051.0%20"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приказ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исполняющего обязанности Министра образования и науки Республики Казахстан от 22 декабря 2016 года № 715 «О внесении изменений в приказ исполняющего обязанности Министра образования и науки Республики Казахстан от 22 октября 2007 года № 501 «Об утверждении Типовых правил деятельности попечительского совета и порядок его избрания»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Комитету по охране прав детей Министерства образования и науки Республики Казахстан (</w:t>
      </w:r>
      <w:proofErr w:type="spell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Ерсаинов</w:t>
      </w:r>
      <w:proofErr w:type="spell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Е.Е.) в установленном законодательством порядке обеспечить: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государственную </w:t>
      </w:r>
      <w:bookmarkStart w:id="4" w:name="sub1005905843"/>
      <w:bookmarkEnd w:id="4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"jl:33927819.0%20"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регистрацию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настоящего приказа в Министерстве юстиции Республики Казахстан;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4) размещение настоящего приказа на </w:t>
      </w:r>
      <w:proofErr w:type="spell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 Контроль за исполнением настоящего приказа возложить на </w:t>
      </w:r>
      <w:proofErr w:type="spellStart"/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вице-министра</w:t>
      </w:r>
      <w:proofErr w:type="spellEnd"/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Асылову</w:t>
      </w:r>
      <w:proofErr w:type="spell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Б.А.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 Настоящий приказ вводится в действие по истечении десяти календарных дней после дня его первого официального </w:t>
      </w:r>
      <w:hyperlink r:id="rId4" w:history="1">
        <w:r w:rsidRPr="00506BE9">
          <w:rPr>
            <w:rFonts w:ascii="Helvetica" w:eastAsia="Times New Roman" w:hAnsi="Helvetica" w:cs="Helvetica"/>
            <w:color w:val="000080"/>
            <w:sz w:val="24"/>
            <w:szCs w:val="24"/>
            <w:u w:val="single"/>
            <w:lang w:eastAsia="ru-RU"/>
          </w:rPr>
          <w:t>опубликования</w:t>
        </w:r>
      </w:hyperlink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506BE9" w:rsidRPr="00506BE9" w:rsidTr="00506BE9">
        <w:tc>
          <w:tcPr>
            <w:tcW w:w="2500" w:type="pct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BE9" w:rsidRPr="00506BE9" w:rsidRDefault="00506BE9" w:rsidP="00506BE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 образования и науки</w:t>
            </w:r>
          </w:p>
          <w:p w:rsidR="00506BE9" w:rsidRPr="00506BE9" w:rsidRDefault="00506BE9" w:rsidP="00506BE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BE9" w:rsidRPr="00506BE9" w:rsidRDefault="00506BE9" w:rsidP="00506BE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06BE9" w:rsidRPr="00506BE9" w:rsidRDefault="00506BE9" w:rsidP="00506BE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506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Сагадиев</w:t>
            </w:r>
            <w:proofErr w:type="spellEnd"/>
          </w:p>
        </w:tc>
      </w:tr>
    </w:tbl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«СОГЛАСОВАНО»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 xml:space="preserve">Заместитель </w:t>
      </w:r>
      <w:proofErr w:type="spellStart"/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Премьер-Министра</w:t>
      </w:r>
      <w:proofErr w:type="spell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Республики Казахстан —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Министр сельского хозяйства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Республики Казахстан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 xml:space="preserve">А. </w:t>
      </w:r>
      <w:proofErr w:type="spellStart"/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Мырзахметов</w:t>
      </w:r>
      <w:proofErr w:type="spell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28 июля 2017 г.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«СОГЛАСОВАНО»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Министр финансов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Республики Казахстан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Б. Султанов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7 августа 2017 г.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«СОГЛАСОВАНО»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Министр культуры и спорта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Республики Казахстан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 xml:space="preserve">А. </w:t>
      </w:r>
      <w:proofErr w:type="spellStart"/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Мухамедиулы</w:t>
      </w:r>
      <w:proofErr w:type="spell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18"/>
          <w:lang w:eastAsia="ru-RU"/>
        </w:rPr>
        <w:t>28 июля 2017 г.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5" w:name="SUB100"/>
      <w:bookmarkEnd w:id="5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Утверждены</w:t>
      </w:r>
    </w:p>
    <w:bookmarkStart w:id="6" w:name="sub1005905845"/>
    <w:bookmarkEnd w:id="6"/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"jl:33186262.0%20"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приказом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Министра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образования и науки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Республики Казахстан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 27 июля 2017 года № 355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Типовые правила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организации работы Попечительского совета и порядок его избрания в организациях образования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Глава 1. Общие положения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5" w:history="1">
        <w:r w:rsidRPr="00506BE9">
          <w:rPr>
            <w:rFonts w:ascii="Helvetica" w:eastAsia="Times New Roman" w:hAnsi="Helvetica" w:cs="Helvetica"/>
            <w:color w:val="000080"/>
            <w:sz w:val="24"/>
            <w:szCs w:val="24"/>
            <w:u w:val="single"/>
            <w:lang w:eastAsia="ru-RU"/>
          </w:rPr>
          <w:t>пунктом 9 статьи 44</w:t>
        </w:r>
      </w:hyperlink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Закона Республики Казахстан от 27 июля 2007 года «Об образовании» и определяют порядок организации деятельности Попечительского совета организации образования (далее - Попечительский совет) и его избрания.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7" w:name="SUB200"/>
      <w:bookmarkEnd w:id="7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8" w:name="SUB300"/>
      <w:bookmarkEnd w:id="8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9" w:name="SUB400"/>
      <w:bookmarkEnd w:id="9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 Выполнение членами Попечительского совета своих полномочий осуществляется на безвозмездной основе.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0" w:name="SUB500"/>
      <w:bookmarkEnd w:id="10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Глава 2. Порядок избрания и состав Попечительского совета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собственном </w:t>
      </w:r>
      <w:proofErr w:type="spell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единицы.</w:t>
      </w:r>
      <w:proofErr w:type="gram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1" w:name="SUB600"/>
      <w:bookmarkEnd w:id="11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2" w:name="SUB700"/>
      <w:bookmarkEnd w:id="12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7. В состав Попечительского совета входят: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представители местных представительных, исполнительных и правоохранительных органов;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представители работодателей и социальных партнеров;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представители некоммерческих организаций (при наличии);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5) благотворители (при наличии).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состав Попечительского совета не входят лица, указанные в </w:t>
      </w:r>
      <w:bookmarkStart w:id="13" w:name="sub1005674267"/>
      <w:bookmarkEnd w:id="13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"jl:30118747.510100%20"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подпунктах 2) и 3) пункта 1 статьи 51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Закона Республики Казахстан от 27 июля 2007 года «Об образовании».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4" w:name="SUB800"/>
      <w:bookmarkEnd w:id="14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один год. Члены Попечительского совета не входят в штат работников данной организации образования.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5" w:name="SUB900"/>
      <w:bookmarkEnd w:id="15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6" w:name="SUB1000"/>
      <w:bookmarkEnd w:id="16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Представители государственных органов не избираются председателем Попечительского совета и не исполняют его обязанности.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7" w:name="SUB1100"/>
      <w:bookmarkEnd w:id="17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8" w:name="SUB1200"/>
      <w:bookmarkEnd w:id="18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19" w:name="SUB1300"/>
      <w:bookmarkEnd w:id="19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13. Работу Попечительского совета обеспечивает секретарь, избираемый Попечительским советом.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0" w:name="SUB1400"/>
      <w:bookmarkEnd w:id="20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Глава 3. Полномочия Попечительского совета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14. Попечительский совет организации образования: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1) осуществляет общественный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контроль за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вырабатывает предложения о внесении изменений и/или дополнений в устав организации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вырабатывает рекомендации по приоритетным направлениям развития организации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5) участвует в распределении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решение о его целевом расходовании;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6) вырабатывает предложения при формировании бюджета организации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9) участвует в конференциях, совещаниях, семинарах по вопросам деятельности организаций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10) знакомится с деятельностью организации образования,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условиями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1" w:name="SUB1500"/>
      <w:bookmarkEnd w:id="21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Глава 4. Порядок организации работы Попечительского совета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2" w:name="SUB1600"/>
      <w:bookmarkEnd w:id="22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совета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Уведомление содержит дату, время и место проведения заседания.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3" w:name="SUB1700"/>
      <w:bookmarkEnd w:id="23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4" w:name="SUB1800"/>
      <w:bookmarkEnd w:id="24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5" w:name="SUB1900"/>
      <w:bookmarkEnd w:id="25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19. Заседания Попечительского совета проводятся по мере необходимости, но не реже одного раза в квартал.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6" w:name="SUB2000"/>
      <w:bookmarkEnd w:id="26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7" w:name="SUB2100"/>
      <w:bookmarkEnd w:id="27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21. Каждый член Попечительского совета организации образования имеет при голосовании один голос.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8" w:name="SUB2200"/>
      <w:bookmarkEnd w:id="28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29" w:name="SUB2300"/>
      <w:bookmarkEnd w:id="29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0" w:name="SUB2400"/>
      <w:bookmarkEnd w:id="30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1" w:name="SUB2500"/>
      <w:bookmarkEnd w:id="31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собственном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2" w:name="SUB2600"/>
      <w:bookmarkEnd w:id="32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3" w:name="SUB2700"/>
      <w:bookmarkEnd w:id="33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27. Любые принятые организацией образования поступления от благотворительной помощи зачисляются 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контрольный счёт наличности благотворительной помощи, открытый в территориальном подразделении уполномоченного органа по исполнению бюджета, в соответствии с </w:t>
      </w:r>
      <w:bookmarkStart w:id="34" w:name="sub1001050453"/>
      <w:bookmarkEnd w:id="34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"jl:30364477.0%20" </w:instrTex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506BE9">
        <w:rPr>
          <w:rFonts w:ascii="Helvetica" w:eastAsia="Times New Roman" w:hAnsi="Helvetica" w:cs="Helvetica"/>
          <w:color w:val="000080"/>
          <w:sz w:val="24"/>
          <w:szCs w:val="24"/>
          <w:u w:val="single"/>
          <w:lang w:eastAsia="ru-RU"/>
        </w:rPr>
        <w:t>бюджетным законодательством</w:t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Республики Казахстан - для организаций образования, созданных в организационно-правовой форме государственное учреждение;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счёт, открытый в банке второго уровня - для организаций образования, созданных в иных организационно-правовых формах.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5" w:name="SUB2800"/>
      <w:bookmarkEnd w:id="35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28. Поступления от благотворительной помощи расходуются на следующие цели: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социальная поддержка обучающихся и воспитанников организации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совершенствование материально-технической базы организации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3) развитие спорта, поддержка одаренных детей;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6" w:name="SUB2900"/>
      <w:bookmarkEnd w:id="36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дств бл</w:t>
      </w:r>
      <w:proofErr w:type="gram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7" w:name="SUB3000"/>
      <w:bookmarkEnd w:id="37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Глава 5. Прекращение работы Попечительского совета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30. Прекращение работы Попечительского совета осуществляется: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1) по инициативе уполномоченного органа соответствующей отрасли или местного исполнительного органа в области образования;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при ликвидации и реорганизации организации образования.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38" w:name="SUB3100"/>
      <w:bookmarkEnd w:id="38"/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31. Член Попечительского совета может выйти из состава Попечительского совета: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1) по личной инициативе;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2) по причине отсутствия в месте нахождения организации образования в течение трех месяцев.</w:t>
      </w:r>
    </w:p>
    <w:p w:rsidR="00506BE9" w:rsidRPr="00506BE9" w:rsidRDefault="00506BE9" w:rsidP="00506BE9">
      <w:pPr>
        <w:shd w:val="clear" w:color="auto" w:fill="FDFDFD"/>
        <w:spacing w:after="0" w:line="360" w:lineRule="atLeast"/>
        <w:ind w:firstLine="40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06BE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AD07D8" w:rsidRDefault="00AD07D8"/>
    <w:sectPr w:rsidR="00AD07D8" w:rsidSect="00AD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BE9"/>
    <w:rsid w:val="00506BE9"/>
    <w:rsid w:val="00AD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06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6BE9"/>
  </w:style>
  <w:style w:type="character" w:customStyle="1" w:styleId="s0">
    <w:name w:val="s0"/>
    <w:basedOn w:val="a0"/>
    <w:rsid w:val="00506BE9"/>
  </w:style>
  <w:style w:type="character" w:customStyle="1" w:styleId="apple-converted-space">
    <w:name w:val="apple-converted-space"/>
    <w:basedOn w:val="a0"/>
    <w:rsid w:val="00506BE9"/>
  </w:style>
  <w:style w:type="character" w:styleId="a5">
    <w:name w:val="Hyperlink"/>
    <w:basedOn w:val="a0"/>
    <w:uiPriority w:val="99"/>
    <w:semiHidden/>
    <w:unhideWhenUsed/>
    <w:rsid w:val="00506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0118747.440900%20" TargetMode="External"/><Relationship Id="rId4" Type="http://schemas.openxmlformats.org/officeDocument/2006/relationships/hyperlink" Target="jl:33927819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2210</Words>
  <Characters>12602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muz1</dc:creator>
  <cp:keywords/>
  <dc:description/>
  <cp:lastModifiedBy>muz1</cp:lastModifiedBy>
  <cp:revision>2</cp:revision>
  <dcterms:created xsi:type="dcterms:W3CDTF">2021-02-11T03:18:00Z</dcterms:created>
  <dcterms:modified xsi:type="dcterms:W3CDTF">2021-02-11T03:19:00Z</dcterms:modified>
</cp:coreProperties>
</file>