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C12" w:rsidRPr="00222C12" w:rsidRDefault="00222C12" w:rsidP="00222C12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222C12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 языках в Республике Казахстан</w:t>
      </w:r>
    </w:p>
    <w:p w:rsidR="00222C12" w:rsidRPr="00222C12" w:rsidRDefault="00222C12" w:rsidP="00222C12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Закон Республики Казахстан от 11 июля 1997 года N 151.</w:t>
      </w:r>
    </w:p>
    <w:p w:rsidR="00222C12" w:rsidRPr="00222C12" w:rsidRDefault="00222C12" w:rsidP="00222C12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" w:history="1">
        <w:r w:rsidRPr="00222C12">
          <w:rPr>
            <w:rFonts w:ascii="Arial" w:eastAsia="Times New Roman" w:hAnsi="Arial" w:cs="Arial"/>
            <w:color w:val="073A5E"/>
            <w:spacing w:val="5"/>
            <w:sz w:val="23"/>
            <w:szCs w:val="23"/>
            <w:lang w:eastAsia="ru-RU"/>
          </w:rPr>
          <w:t>Текст</w:t>
        </w:r>
      </w:hyperlink>
    </w:p>
    <w:p w:rsidR="00222C12" w:rsidRPr="00222C12" w:rsidRDefault="00222C12" w:rsidP="00222C12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22C12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>Официальная публикация</w:t>
      </w:r>
    </w:p>
    <w:p w:rsidR="00222C12" w:rsidRPr="00222C12" w:rsidRDefault="00222C12" w:rsidP="00222C12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222C12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Информация</w:t>
        </w:r>
      </w:hyperlink>
    </w:p>
    <w:p w:rsidR="00222C12" w:rsidRPr="00222C12" w:rsidRDefault="00222C12" w:rsidP="00222C12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Pr="00222C12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История изменений</w:t>
        </w:r>
      </w:hyperlink>
    </w:p>
    <w:p w:rsidR="00222C12" w:rsidRPr="00222C12" w:rsidRDefault="00222C12" w:rsidP="00222C12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Pr="00222C12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Ссылки</w:t>
        </w:r>
      </w:hyperlink>
    </w:p>
    <w:p w:rsidR="00222C12" w:rsidRPr="00222C12" w:rsidRDefault="00222C12" w:rsidP="00222C12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Pr="00222C12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Скачать</w:t>
        </w:r>
      </w:hyperlink>
    </w:p>
    <w:p w:rsidR="00222C12" w:rsidRPr="00222C12" w:rsidRDefault="00222C12" w:rsidP="00222C12">
      <w:pPr>
        <w:numPr>
          <w:ilvl w:val="0"/>
          <w:numId w:val="1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222C12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Прочее</w:t>
      </w:r>
    </w:p>
    <w:p w:rsidR="00222C12" w:rsidRPr="00222C12" w:rsidRDefault="00222C12" w:rsidP="00222C12">
      <w:pPr>
        <w:spacing w:before="15" w:after="0" w:line="450" w:lineRule="atLeast"/>
        <w:ind w:left="450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Вложения:</w:t>
      </w:r>
    </w:p>
    <w:p w:rsidR="00222C12" w:rsidRPr="00222C12" w:rsidRDefault="00222C12" w:rsidP="00222C12">
      <w:pPr>
        <w:numPr>
          <w:ilvl w:val="0"/>
          <w:numId w:val="2"/>
        </w:numPr>
        <w:spacing w:after="0" w:line="225" w:lineRule="atLeast"/>
        <w:ind w:left="255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r w:rsidRPr="00222C12">
          <w:rPr>
            <w:rFonts w:ascii="Arial" w:eastAsia="Times New Roman" w:hAnsi="Arial" w:cs="Arial"/>
            <w:color w:val="1E1E1E"/>
            <w:spacing w:val="5"/>
            <w:sz w:val="23"/>
            <w:szCs w:val="23"/>
            <w:lang w:eastAsia="ru-RU"/>
          </w:rPr>
          <w:t>ОГЛАВЛЕНИЕ</w:t>
        </w:r>
      </w:hyperlink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hyperlink r:id="rId11" w:history="1">
        <w:r w:rsidRPr="00222C1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ОГЛАВЛЕНИЕ</w:t>
        </w:r>
      </w:hyperlink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В тексте после слова "Глава" цифры "I - VI" заменить соответственно цифрами "1 - 6" - Законом РК от 20 декабря 2004 г. </w:t>
      </w:r>
      <w:hyperlink r:id="rId12" w:anchor="z0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13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 января 2005 г.).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Настоящий Закон устанавливает правовые основы функционирования языков в Республике Казахстан, обязанности государства в создании условий для их изучения и развития, обеспечивает одинаково уважительное отношение ко всем, без исключения, употребляемым в Республике Казахстан языкам.</w:t>
      </w:r>
    </w:p>
    <w:p w:rsidR="00222C12" w:rsidRPr="00222C12" w:rsidRDefault="00222C12" w:rsidP="00222C1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22C1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0" w:name="z2"/>
      <w:bookmarkEnd w:id="0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1. Основные понятия, используемые в настоящем Законе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настоящем Законе используются следующие основные понятия: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диаспора – часть народа (этническая общность), проживающая вне страны его исторического происхождения;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ономастика – раздел языкознания, изучающий собственные имена, историю их возникновения и преобразования;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ономастическая комиссия – консультативно-совещательный орган, вырабатывающий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орфография – правописание, система правил, определяющих единообразие способов передачи речи (слов и грамматических форм) на письме;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Республиканская терминологическая комиссия – консультативно-совещательный орган, вырабатывающий предложения в области терминологической </w:t>
      </w: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лексики казахского языка по всем отраслям экономики, науки, техники и культуры;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топонимика – раздел ономастики, изучающий названия географических объектов, закономерности их возникновения, изменения и функционирования;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транслитерация – побуквенная передача текстов и отдельных слов одной графической системы средствами другой графической системы;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уполномоченный орган – центральный исполнительный орган, осуществляющий руководство и межотраслевую координацию в сфере развития языков.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 в редакции Закона РК от 21.01.2013 </w:t>
      </w:r>
      <w:hyperlink r:id="rId13" w:anchor="z31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72-V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" w:name="z4"/>
      <w:bookmarkEnd w:id="1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2. Предмет регулирования настоящего Закона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негосударственных организаций и органов местного самоуправления.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Настоящий Закон не регламентирует употребление языков в межличностных отношениях и в религиозных объединениях.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" w:name="z6"/>
      <w:bookmarkEnd w:id="2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3. Законодательство о языках в Республике Казахстан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Законодательство о языках в Республике Казахстан основывается на Конституции Республики Казахстан, состоит из настоящего Закона, иных нормативных правовых актов Республики Казахстан, касающихся употребления и развития языков.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Законодательство о языках распространяется на граждан Республики Казахстан, на иностранцев и лиц без гражданства, постоянно проживающих в Республике Казахстан.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" w:name="z8"/>
      <w:bookmarkEnd w:id="3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4. Государственный язык Республики Казахстан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Государственным языком Республики Казахстан является казахский язык.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язык -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Долгом каждого гражданина Республики Казахстан является овладение государственным языком, являющимся важнейшим фактором консолидации народа Казахстана.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Правительство, иные государственные, местные представительные и исполнительные органы обязаны: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всемерно развивать государственный язык в Республике Казахстан, укреплять его международный авторитет;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оказывать помощь казахской диаспоре в сохранении и развитии родного языка.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4" w:name="z10"/>
      <w:bookmarkEnd w:id="4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5. Употребление русского языка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государственных организациях и органах местного самоуправления наравне с казахским официально употребляется русский язык.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5" w:name="z12"/>
      <w:bookmarkEnd w:id="5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6. Забота государства о языках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Каждый гражданин Республики Казахстан имеет право на пользование родным языком, на свободный выбор языка общения, воспитания, обучения и творчества.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Государство заботится о создании условий для изучения и развития языков народа Казахстана.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местах компактного проживания национальных групп при проведении мероприятий могут быть использованы их языки.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6" w:name="z14"/>
      <w:bookmarkEnd w:id="6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7. Недопустимость препятствования функционированию языков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Республике Казахстан не допускается ущемление прав граждан по языковому признаку.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Действия должностных лиц, препятствующих функционированию и изучению государственного и других языков, представленных в Казахстане, влекут за собой ответственность в соответствии с законами Республики Казахстан.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7 с изменением, внесенным Законом РК от 27 июля 2007 года </w:t>
      </w:r>
      <w:hyperlink r:id="rId14" w:anchor="z0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315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(со дня официального опубликования).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22C1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ЯЗЫК В ГОСУДАРСТВЕННЫХ И НЕГОСУДАРСТВЕННЫХ</w:t>
      </w:r>
      <w:r w:rsidRPr="00222C1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ОРГАНИЗАЦИЯХ И ОРГАНАХ МЕСТНОГО САМОУПРАВЛЕНИЯ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7" w:name="z17"/>
      <w:bookmarkEnd w:id="7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8. Употребление языков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В работе негосударственных организаций используются государственный и, при необходимости, другие языки.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8" w:name="z19"/>
      <w:bookmarkEnd w:id="8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9. Язык актов государственных органов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Акты государственных органов разрабатываются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9" w:name="z21"/>
      <w:bookmarkEnd w:id="9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10. Язык ведения документации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Ведение учетно-статистической, финансовой и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10 с изменениями, внесенными законами РК от 05.06.2006 </w:t>
      </w:r>
      <w:hyperlink r:id="rId15" w:anchor="z0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146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16" w:anchor="z16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24.11.2015 </w:t>
      </w:r>
      <w:hyperlink r:id="rId17" w:anchor="306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422-V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01.01.2016).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0" w:name="z23"/>
      <w:bookmarkEnd w:id="10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11. Язык ответов на обращения граждан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Ответы государственных и негосударственных организаций на обращения граждан и другие документы даются на государственном языке или на языке обращения.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1" w:name="z25"/>
      <w:bookmarkEnd w:id="11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12. Язык в Вооруженных Силах и правоохранительных органах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Вооруженных Силах Республики Казахстан, а также во всех видах воинских и военизированных формирований, в организациях государственного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2" w:name="z27"/>
      <w:bookmarkEnd w:id="12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13. Язык судопроизводства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Судопроизводство в Республике Казахстан ведется на государственном языке, а, при необходимости, в судопроизводстве наравне с государственным употребляется русский язык или другие языки.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3" w:name="z29"/>
      <w:bookmarkEnd w:id="13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14. Язык производства по делам об административных правонарушениях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Производство по делам об административных правонарушениях ведется на государственном языке, а при необходимости, и на других языках.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4" w:name="z31"/>
      <w:bookmarkEnd w:id="14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15. Язык сделок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Все сделки физических и юридических лиц в Республике Казахстан, совершаемые в письменной форме, излагаются на государственном и русском языках с приложением в необходимых случаях перевода на других языках.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Сделки с иностранными физическими и юридическими лицами, совершаемые в письменной форме, излагаются на государственном и на приемлемом для сторон языке.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15 с изменениями, внесенными законами РК от 05.06.2006 </w:t>
      </w:r>
      <w:hyperlink r:id="rId18" w:anchor="z0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146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19" w:anchor="z16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24.11.2015 </w:t>
      </w:r>
      <w:hyperlink r:id="rId20" w:anchor="307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422-V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01.01.2016).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22C1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lastRenderedPageBreak/>
        <w:t>Глава 3. ЯЗЫК В ОБЛАСТИ ОБРАЗОВАНИЯ, НАУКИ, КУЛЬТУРЫ</w:t>
      </w:r>
      <w:r w:rsidRPr="00222C1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И СРЕДСТВАХ МАССОВОЙ ИНФОРМАЦИИ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главы 3 с изменением, внесенным Законом РК от 27 июля 2007 года </w:t>
      </w:r>
      <w:hyperlink r:id="rId21" w:anchor="z0" w:history="1">
        <w:r w:rsidRPr="00222C1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320</w:t>
        </w:r>
      </w:hyperlink>
      <w:r w:rsidRPr="00222C1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(порядок введения в действие см. </w:t>
      </w:r>
      <w:hyperlink r:id="rId22" w:anchor="z53" w:history="1">
        <w:r w:rsidRPr="00222C1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ст.2</w:t>
        </w:r>
      </w:hyperlink>
      <w:r w:rsidRPr="00222C1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).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5" w:name="z34"/>
      <w:bookmarkEnd w:id="15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16. Язык в области образования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Республике Казахстан обеспечивается создание детских дошкольных организаций, функционирующих на государственном языке, а в местах компактного проживания национальных групп - и на их языках.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Язык обучения,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Республика Казахстан обеспечивает получение начального, основного среднего, общего среднего, технического и профессионального, </w:t>
      </w:r>
      <w:proofErr w:type="spellStart"/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 на государственном, русском, а при необходимости и возможности, и на других языках. В организациях образования государственный язык и русский язык являются обязательными учебными предметами и входят в перечень дисциплин, включаемых в документ об образовании.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Заголовок и статья с изменениями, внесенными Законом РК от 27 июля 2007 года </w:t>
      </w:r>
      <w:hyperlink r:id="rId23" w:anchor="z0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320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4" w:anchor="z53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6" w:name="z36"/>
      <w:bookmarkEnd w:id="16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17. Язык в области науки и культуры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Республике Казахстан в области науки, включая оформление и защиту диссертаций, обеспечивается функционирование государственного и русского языков.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Культурные мероприятия проводятся на государственном и, при необходимости, на других языках.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Заголовок и статья с изменениями, внесенными Законом РК от 27 июля 2007 года </w:t>
      </w:r>
      <w:hyperlink r:id="rId25" w:anchor="z0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320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6" w:anchor="z53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7" w:name="z38"/>
      <w:bookmarkEnd w:id="17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18. Язык печати и средств массовой информации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Республика Казахстан обеспечивает функционирование государственного, других языков в печатных изданиях и средствах массовой информации.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целях создания необходимой языковой среды и полноценного функционирования государственного языка объем теле-, радиопрограмм по теле-, радиоканалам, независимо от форм их собственности, на государственном языке по времени не должен быть менее суммарного объема теле-, радиопрограмм на других языках.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18 с изменением, внесенным Законом РК от 18.01.2012 </w:t>
      </w:r>
      <w:hyperlink r:id="rId27" w:anchor="65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546-IV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(вводится в действие по истечении тридцати календарных дней после его первого официального </w:t>
      </w: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опубликования).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22C1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4. ЯЗЫК В НАИМЕНОВАНИЯХ НАСЕЛЕННЫХ ПУНКТОВ,</w:t>
      </w:r>
      <w:r w:rsidRPr="00222C1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ИМЕНАХ СОБСТВЕННЫХ, ВИЗУАЛЬНОЙ ИНФОРМАЦИИ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8" w:name="z41"/>
      <w:bookmarkEnd w:id="18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19. Порядок использования топонимических названий, наименований организаций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Традиционные, исторически сложившиеся казахские названия административно-территориальных единиц, составных частей населенных пунктов, а также других физико-географических объектов на других языках должны воспроизводиться согласно правилам транслитерации.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Наименования государственных организаций, их структурных подразделений даются на государственном и русском языках. Наименования совместных, иностранных организаций - с транслитерацией на государственном и русском языках.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19 с изменением, внесенным Законом РК от 21.01.2013 </w:t>
      </w:r>
      <w:hyperlink r:id="rId28" w:anchor="32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9" w:name="z43"/>
      <w:bookmarkEnd w:id="19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20. Написание личных имен, отчеств и фамилий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Написание личных имен, отчеств, фамилий в официальных документах должно соответствовать законодательству и нормативным правовым актам Республики Казахстан.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0" w:name="z45"/>
      <w:bookmarkEnd w:id="20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21. Язык реквизитов и визуальной информации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Тексты печатей и штампов государственных органов содержат их названия на государственном языке.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Тексты печатей, штампов организаций, независимо от форм собственности, составляются на государственном и русском языках.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Бланки, вывески, объявления, реклама, прейскуранты, ценники, другая визуальная информация излагаются на государственном и русском, а при необходимости, и на других языках.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Товарные ярлыки (этикетки)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Все тексты визуальной информации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 По мере необходимости тексты </w:t>
      </w: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визуальной информации могут быть приведены дополнительно и на других языках. При этом размеры шрифта не должны превышать установленных нормативными правовыми актами требований. Устная информация, объявления, реклама даются на государственном, русском и, при необходимости, на других языках.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1" w:name="z47"/>
      <w:bookmarkEnd w:id="21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22. Язык в области связи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области связи в пределах Республики Казахстан обеспечивается функционирование государственного и русского языков. Почтово-телеграфные отправления за пределы Республики Казахстан производятся согласно установленным международным правилам.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22 в редакции Закона РК от 21.11.2008 </w:t>
      </w:r>
      <w:hyperlink r:id="rId29" w:anchor="z13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89-IV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30" w:anchor="z41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ст.2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22C1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5. ПРАВОВАЯ ЗАЩИТА ЯЗЫКОВ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2" w:name="z50"/>
      <w:bookmarkEnd w:id="22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23. Государственная защита языков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и все другие языки в Республике Казахстан находятся под защитой государства. Государственные органы создают необходимые условия для функционирования и развития этих языков.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Развитие языков обеспечивается документами Системы государственного планирования Республики Казахстан, предусматривающими приоритетность государственного языка и поэтапный переход делопроизводства на казахский язык.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требованиями, устанавливается законами Республики Казахстан.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23 с изменениями, внесенными законами РК от 20.12.2004 </w:t>
      </w:r>
      <w:hyperlink r:id="rId31" w:anchor="z0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13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01.01.2005); от 21.01.2013 </w:t>
      </w:r>
      <w:hyperlink r:id="rId32" w:anchor="33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опубликования); от 03.07.2013 </w:t>
      </w:r>
      <w:hyperlink r:id="rId33" w:anchor="z139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3" w:name="z52"/>
      <w:bookmarkEnd w:id="23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24. Ответственность за нарушение законодательства Республики Казахстан о языках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Первые руководители государственных органов либо руководители аппаратов, а также физические и юридические лица, виновные в нарушении законодательства Республики Казахстан о языках, несут ответственность в соответствии с законами Республики Казахстан.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Отказ должностного лица в принятии обращений физических и юридических лиц, мотивированный незнанием государственного языка, любое препятствование употреблению государственного и других языков в сфере их функционирования, а также нарушение требований по размещению реквизитов и визуальной информации влекут ответственность, предусмотренную законами Республики Казахстан.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      Сноска. Статья 24 в редакции Закона РК от 21.01.2013 </w:t>
      </w:r>
      <w:hyperlink r:id="rId34" w:anchor="34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опубликования); с изменениями, внесенными Законом РК от 30.12.2020 </w:t>
      </w:r>
      <w:hyperlink r:id="rId35" w:anchor="z108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393-VI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4" w:name="z53"/>
      <w:bookmarkEnd w:id="24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24-1. Компетенция Правительства Республики Казахстан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Правительство Республики Казахстан: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создает республиканские терминологическую и ономастическую комиссии;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утверждает типовое положение об областных ономастических комиссиях и ономастических комиссиях городов республиканского значения, столицы;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выполняет иные функции, возложенные на него Конституцией, настоящим Законом, иными законами Республики Казахстан и актами Президента Республики Казахстан.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Глава 5 дополнена статьей 24-1 в соответствии с Законом РК от 21.01.2013 </w:t>
      </w:r>
      <w:hyperlink r:id="rId36" w:anchor="35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5" w:name="z54"/>
      <w:bookmarkEnd w:id="25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25. Компетенция уполномоченного органа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Уполномоченный орган: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обеспечивает реализацию единой государственной политики в сфере развития языков;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исключен Законом РК от 03.07.2013 </w:t>
      </w:r>
      <w:hyperlink r:id="rId37" w:anchor="z140" w:history="1">
        <w:r w:rsidRPr="00222C1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124-V</w:t>
        </w:r>
      </w:hyperlink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осуществляет контроль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дает рекомендации об устранении нарушений требований,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организует информационное, методическое обеспечение деятельности по реализации единой государственной политики в сфере развития языков;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5-1) обеспечивает деятельность республиканских терминологической и ономастической комиссий;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координирует деятельность ономастических комиссий;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7) исключен Законом РК от 29.12.2014 </w:t>
      </w:r>
      <w:hyperlink r:id="rId38" w:anchor="z1302" w:history="1">
        <w:r w:rsidRPr="00222C1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с 01.01.2015);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25 в редакции Закона РК от 20.12.2004 </w:t>
      </w:r>
      <w:hyperlink r:id="rId39" w:anchor="z0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13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01.01.2005); с изменениями, внесенными законами РК от 06.01.2011 </w:t>
      </w:r>
      <w:hyperlink r:id="rId40" w:anchor="z66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378-IV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05.07.2011 </w:t>
      </w:r>
      <w:hyperlink r:id="rId41" w:anchor="237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452-IV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13.10.2011); от 10.07.2012 </w:t>
      </w:r>
      <w:hyperlink r:id="rId42" w:anchor="z179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36-V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21.01.2013 </w:t>
      </w:r>
      <w:hyperlink r:id="rId43" w:anchor="36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опубликования); от 03.07.2013 </w:t>
      </w:r>
      <w:hyperlink r:id="rId44" w:anchor="z140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29.12.2014 </w:t>
      </w:r>
      <w:hyperlink r:id="rId45" w:anchor="1302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269-V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01.01.2015).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6" w:name="z61"/>
      <w:bookmarkEnd w:id="26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25-1. Компетенция ономастических комиссий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К компетенции Республиканской ономастической комиссии относятся: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разработка рекомендаций и предложений по вопросам ономастики;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выдача заключений по наименованию, переименованию областей, районов и городов, а также уточнению и изменению транскрипции их наименований;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выдача заключений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</w:t>
      </w:r>
      <w:proofErr w:type="gramStart"/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изменению транскрипции их наименований</w:t>
      </w:r>
      <w:proofErr w:type="gramEnd"/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присвоению собственных имен лиц государственным юридическим лицам, юридическим лицам с участием государства;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выдача заключений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согласование заключений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К компетенции областных ономастических комиссий относятся: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выдача заключений по наименованию, переименованию сел, поселков, сельских округов, а также уточнению и изменению транскрипции их наименований;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выдача заключений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3. К компетенции ономастических комиссий городов республиканского значения, столицы относится выдача заключений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 после согласования с Республиканской ономастической комиссией.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Местными представительными и исполнительными органами решение по наименованию, переименованию, а также уточнению и изменению транскрипции наименований административно-территориальных единиц, составных частей населенных пунктов принимается только при наличии положительного заключения соответствующих ономастических комиссий.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Глава 5 дополнена статьей 25-1 в соответствии с Законом РК от 20.12.2004 </w:t>
      </w:r>
      <w:hyperlink r:id="rId46" w:anchor="z0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13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01.01.2005); в редакции Закона РК от 21.01.2013 </w:t>
      </w:r>
      <w:hyperlink r:id="rId47" w:anchor="41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7" w:name="z62"/>
      <w:bookmarkEnd w:id="27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25-2. Компетенция местного исполнительного органа области, города республиканского значения, столицы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Заголовок статьи 25-2 с изменением, внесенным Законом РК от 21.01.2013 </w:t>
      </w:r>
      <w:hyperlink r:id="rId48" w:anchor="43" w:history="1">
        <w:r w:rsidRPr="00222C1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72-V</w:t>
        </w:r>
      </w:hyperlink>
      <w:r w:rsidRPr="00222C1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трех месяцев после его первого официального опубликования).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Местный исполнительный орган области, города республиканского значения, столицы: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исключен Законом РК от 03.07.2013 </w:t>
      </w:r>
      <w:hyperlink r:id="rId49" w:anchor="z141" w:history="1">
        <w:r w:rsidRPr="00222C1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124-V</w:t>
        </w:r>
      </w:hyperlink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2-1) исключен Законом РК от 24.05.2018 </w:t>
      </w:r>
      <w:hyperlink r:id="rId50" w:anchor="z1479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156-VI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3-1) исключен Законом РК от 29.10.2015 </w:t>
      </w:r>
      <w:hyperlink r:id="rId51" w:anchor="z132" w:history="1">
        <w:r w:rsidRPr="00222C1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376-V</w:t>
        </w:r>
      </w:hyperlink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с 01.01.2016).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осуществляет комплекс мер областного значения, направленных на развитие государственного и других языков;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обеспечивает деятельность областной ономастической комиссии, ономастических комиссий города республиканского значения, столицы;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      Сноска. Закон дополнен статьей 25-2 в соответствии с Законом РК от 20.12.2004 </w:t>
      </w:r>
      <w:hyperlink r:id="rId52" w:anchor="z0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13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01.01.2005); с изменениями, внесенными законами РК от 05.07.2011 </w:t>
      </w:r>
      <w:hyperlink r:id="rId53" w:anchor="z238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452-IV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13.10.2011); от 21.01.2013 </w:t>
      </w:r>
      <w:hyperlink r:id="rId54" w:anchor="42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опубликования); от 03.07.2013 </w:t>
      </w:r>
      <w:hyperlink r:id="rId55" w:anchor="z141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29.10.2015 </w:t>
      </w:r>
      <w:hyperlink r:id="rId56" w:anchor="132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376-V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01.01.2016); от 24.05.2018 </w:t>
      </w:r>
      <w:hyperlink r:id="rId57" w:anchor="z1479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156-VI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8" w:name="z63"/>
      <w:bookmarkEnd w:id="28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25-3. Компетенция местного исполнительного органа района (города областного значения)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Местный исполнительный орган района (города областного значения):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исключен Законом РК от 03.07.2013 </w:t>
      </w:r>
      <w:hyperlink r:id="rId58" w:anchor="z142" w:history="1">
        <w:r w:rsidRPr="00222C1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124-V</w:t>
        </w:r>
      </w:hyperlink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проводит мероприятия районного (города областного значения) уровня, направленные на развитие государственного и других языков;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Закон дополнен статьей 25-3 в соответствии с Законом РК от 20.12.2004 </w:t>
      </w:r>
      <w:hyperlink r:id="rId59" w:anchor="z0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13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01.01.2005); с изменениями, внесенными законами РК от 05.07.2011 </w:t>
      </w:r>
      <w:hyperlink r:id="rId60" w:anchor="239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452-IV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13.10.2011); от 21.01.2013 </w:t>
      </w:r>
      <w:hyperlink r:id="rId61" w:anchor="48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опубликования); от 03.07.2013 </w:t>
      </w:r>
      <w:hyperlink r:id="rId62" w:anchor="z142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124-V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9" w:name="z55"/>
      <w:bookmarkEnd w:id="29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25-4. Государственный контроль за соблюдением законодательства Республики Казахстан о языках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Государственный контроль за соблюдением законодательства Республики Казахстан о языках осуществляется в форме проверки и профилактического контроля в соответствии с Предпринимательским кодексом Республики Казахстан.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Закон дополнен статьей 25-4 в соответствии с Законом РК от 06.01.2011 </w:t>
      </w:r>
      <w:hyperlink r:id="rId63" w:anchor="z67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378-IV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в редакции Закона РК от 24.05.2018 </w:t>
      </w:r>
      <w:hyperlink r:id="rId64" w:anchor="z1480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156-VI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0" w:name="z76"/>
      <w:bookmarkEnd w:id="30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25-5. Критерии ономастической работы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Критериями ономастической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а также уточнению и изменению транскрипции их наименований и </w:t>
      </w: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присвоению собственных имен лиц государственным юридическим лицам, юридическим лицам с участием государства являются: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учет исторических, географических, природных и культурных особенностей;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соответствие нормам литературного языка;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однократное присвоение одного наименования населенным пунктам, составным частям населенных пунктов в пределах одной административно-территориальной единицы;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переименование, изменение присвоенного собственного имени лица не ранее десяти лет со дня наименования, присвоения (изменения) имени;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присвоение </w:t>
      </w:r>
      <w:proofErr w:type="gramStart"/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собственных имен</w:t>
      </w:r>
      <w:proofErr w:type="gramEnd"/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сообществом, не ранее пяти лет со дня их смерти, за исключением случаев присвоения имен личностей, проявивших героизм и отвагу, внесших особо значимый вклад в укрепление независимости государства.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Глава 5 дополнена статьей 25-5 в соответствии с Законом РК от 21.01.2013 </w:t>
      </w:r>
      <w:hyperlink r:id="rId65" w:anchor="z50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72-V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опубликования); с изменениями, внесенными законами РК от 05.05.2017 </w:t>
      </w:r>
      <w:hyperlink r:id="rId66" w:anchor="z20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60-VI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опубликования); от 26.12.2019 </w:t>
      </w:r>
      <w:hyperlink r:id="rId67" w:anchor="z39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289-VІ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1" w:name="z56"/>
      <w:bookmarkEnd w:id="31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26. Обеспечение исполнения настоящего Закона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 Сноска. Статья 26 исключена Законом РК от 20.12.2004 </w:t>
      </w:r>
      <w:hyperlink r:id="rId68" w:anchor="z53" w:history="1">
        <w:r w:rsidRPr="00222C12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№ 13</w:t>
        </w:r>
      </w:hyperlink>
      <w:r w:rsidRPr="00222C12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с 01.01.2005).</w:t>
      </w:r>
    </w:p>
    <w:p w:rsidR="00222C12" w:rsidRPr="00222C12" w:rsidRDefault="00222C12" w:rsidP="00222C12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222C12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6. ИСПОЛЬЗОВАНИЕ ЯЗЫКОВ В ОТНОШЕНИЯХ С ЗАРУБЕЖНЫМИ СТРАНАМИ И МЕЖДУНАРОДНЫМИ ОРГАНИЗАЦИЯМИ</w:t>
      </w:r>
    </w:p>
    <w:p w:rsidR="00222C12" w:rsidRPr="00222C12" w:rsidRDefault="00222C12" w:rsidP="00222C12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2" w:name="z59"/>
      <w:bookmarkEnd w:id="32"/>
      <w:r w:rsidRPr="00222C12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27. Язык в международной деятельности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использованием, при необходимости, других языков.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Двусторонние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Двусторонние международные договоры Республики Казахстан с международными организациями и многосторонние международные договоры </w:t>
      </w: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Республики Казахстан заключаются на языках, определенных по согласию участвующих в переговорах сторон.</w:t>
      </w:r>
    </w:p>
    <w:p w:rsidR="00222C12" w:rsidRPr="00222C12" w:rsidRDefault="00222C12" w:rsidP="00222C12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222C12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Официальные приемы и другие мероприятия с представителями других государств в Республике Казахстан проводятся на государственном языке с переводом на другие языки.</w:t>
      </w:r>
    </w:p>
    <w:p w:rsidR="00222C12" w:rsidRPr="00222C12" w:rsidRDefault="00222C12" w:rsidP="00222C1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Статья 27 с изменениями, внесенными Законом РК от 30.01.2014 </w:t>
      </w:r>
      <w:hyperlink r:id="rId69" w:anchor="z3" w:history="1">
        <w:r w:rsidRPr="00222C12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168-V</w:t>
        </w:r>
      </w:hyperlink>
      <w:r w:rsidRPr="00222C12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222C12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222C12" w:rsidRPr="00222C12" w:rsidTr="00222C12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22C12" w:rsidRPr="00222C12" w:rsidRDefault="00222C12" w:rsidP="00222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C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</w:t>
            </w:r>
          </w:p>
        </w:tc>
      </w:tr>
      <w:tr w:rsidR="00222C12" w:rsidRPr="00222C12" w:rsidTr="00222C12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22C12" w:rsidRPr="00222C12" w:rsidRDefault="00222C12" w:rsidP="00222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C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 Президент</w:t>
            </w:r>
            <w:r w:rsidRPr="00222C1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</w:tr>
    </w:tbl>
    <w:p w:rsidR="00554DA4" w:rsidRDefault="00554DA4">
      <w:bookmarkStart w:id="33" w:name="_GoBack"/>
      <w:bookmarkEnd w:id="33"/>
    </w:p>
    <w:sectPr w:rsidR="00554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8580A"/>
    <w:multiLevelType w:val="multilevel"/>
    <w:tmpl w:val="983A5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FB3C52"/>
    <w:multiLevelType w:val="multilevel"/>
    <w:tmpl w:val="91A0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92"/>
    <w:rsid w:val="00222C12"/>
    <w:rsid w:val="004F4C78"/>
    <w:rsid w:val="00554DA4"/>
    <w:rsid w:val="00671E92"/>
    <w:rsid w:val="00A8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79109-527E-41EC-8B4D-328C43E1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2C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22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C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2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2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2C12"/>
    <w:rPr>
      <w:color w:val="0000FF"/>
      <w:u w:val="single"/>
    </w:rPr>
  </w:style>
  <w:style w:type="character" w:customStyle="1" w:styleId="note">
    <w:name w:val="note"/>
    <w:basedOn w:val="a0"/>
    <w:rsid w:val="00222C12"/>
  </w:style>
  <w:style w:type="paragraph" w:customStyle="1" w:styleId="note1">
    <w:name w:val="note1"/>
    <w:basedOn w:val="a"/>
    <w:rsid w:val="00222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6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Z1300000072" TargetMode="External"/><Relationship Id="rId18" Type="http://schemas.openxmlformats.org/officeDocument/2006/relationships/hyperlink" Target="http://adilet.zan.kz/rus/docs/Z060000146_" TargetMode="External"/><Relationship Id="rId26" Type="http://schemas.openxmlformats.org/officeDocument/2006/relationships/hyperlink" Target="http://adilet.zan.kz/rus/docs/Z070000320_" TargetMode="External"/><Relationship Id="rId39" Type="http://schemas.openxmlformats.org/officeDocument/2006/relationships/hyperlink" Target="http://adilet.zan.kz/rus/docs/Z040000013_" TargetMode="External"/><Relationship Id="rId21" Type="http://schemas.openxmlformats.org/officeDocument/2006/relationships/hyperlink" Target="http://adilet.zan.kz/rus/docs/Z070000320_" TargetMode="External"/><Relationship Id="rId34" Type="http://schemas.openxmlformats.org/officeDocument/2006/relationships/hyperlink" Target="http://adilet.zan.kz/rus/docs/Z1300000072" TargetMode="External"/><Relationship Id="rId42" Type="http://schemas.openxmlformats.org/officeDocument/2006/relationships/hyperlink" Target="http://adilet.zan.kz/rus/docs/Z1200000036" TargetMode="External"/><Relationship Id="rId47" Type="http://schemas.openxmlformats.org/officeDocument/2006/relationships/hyperlink" Target="http://adilet.zan.kz/rus/docs/Z1300000072" TargetMode="External"/><Relationship Id="rId50" Type="http://schemas.openxmlformats.org/officeDocument/2006/relationships/hyperlink" Target="http://adilet.zan.kz/rus/docs/Z1800000156" TargetMode="External"/><Relationship Id="rId55" Type="http://schemas.openxmlformats.org/officeDocument/2006/relationships/hyperlink" Target="http://adilet.zan.kz/rus/docs/Z1300000124" TargetMode="External"/><Relationship Id="rId63" Type="http://schemas.openxmlformats.org/officeDocument/2006/relationships/hyperlink" Target="http://adilet.zan.kz/rus/docs/Z1100000378" TargetMode="External"/><Relationship Id="rId68" Type="http://schemas.openxmlformats.org/officeDocument/2006/relationships/hyperlink" Target="http://adilet.zan.kz/rus/docs/Z040000013_" TargetMode="External"/><Relationship Id="rId7" Type="http://schemas.openxmlformats.org/officeDocument/2006/relationships/hyperlink" Target="http://adilet.zan.kz/rus/docs/Z970000151_/history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adilet.zan.kz/rus/docs/Z060000146_" TargetMode="External"/><Relationship Id="rId29" Type="http://schemas.openxmlformats.org/officeDocument/2006/relationships/hyperlink" Target="http://adilet.zan.kz/rus/docs/Z080000089_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970000151_/info" TargetMode="External"/><Relationship Id="rId11" Type="http://schemas.openxmlformats.org/officeDocument/2006/relationships/hyperlink" Target="http://adilet.zan.kz/rus/docs/Z970000151_/z970151.htm" TargetMode="External"/><Relationship Id="rId24" Type="http://schemas.openxmlformats.org/officeDocument/2006/relationships/hyperlink" Target="http://adilet.zan.kz/rus/docs/Z070000320_" TargetMode="External"/><Relationship Id="rId32" Type="http://schemas.openxmlformats.org/officeDocument/2006/relationships/hyperlink" Target="http://adilet.zan.kz/rus/docs/Z1300000072" TargetMode="External"/><Relationship Id="rId37" Type="http://schemas.openxmlformats.org/officeDocument/2006/relationships/hyperlink" Target="http://adilet.zan.kz/rus/docs/Z1300000124" TargetMode="External"/><Relationship Id="rId40" Type="http://schemas.openxmlformats.org/officeDocument/2006/relationships/hyperlink" Target="http://adilet.zan.kz/rus/docs/Z1100000378" TargetMode="External"/><Relationship Id="rId45" Type="http://schemas.openxmlformats.org/officeDocument/2006/relationships/hyperlink" Target="http://adilet.zan.kz/rus/docs/Z1400000269" TargetMode="External"/><Relationship Id="rId53" Type="http://schemas.openxmlformats.org/officeDocument/2006/relationships/hyperlink" Target="http://adilet.zan.kz/rus/docs/Z1100000452" TargetMode="External"/><Relationship Id="rId58" Type="http://schemas.openxmlformats.org/officeDocument/2006/relationships/hyperlink" Target="http://adilet.zan.kz/rus/docs/Z1300000124" TargetMode="External"/><Relationship Id="rId66" Type="http://schemas.openxmlformats.org/officeDocument/2006/relationships/hyperlink" Target="http://adilet.zan.kz/rus/docs/Z1700000060" TargetMode="External"/><Relationship Id="rId5" Type="http://schemas.openxmlformats.org/officeDocument/2006/relationships/hyperlink" Target="http://adilet.zan.kz/rus/docs/Z970000151_" TargetMode="External"/><Relationship Id="rId15" Type="http://schemas.openxmlformats.org/officeDocument/2006/relationships/hyperlink" Target="http://adilet.zan.kz/rus/docs/Z060000146_" TargetMode="External"/><Relationship Id="rId23" Type="http://schemas.openxmlformats.org/officeDocument/2006/relationships/hyperlink" Target="http://adilet.zan.kz/rus/docs/Z070000320_" TargetMode="External"/><Relationship Id="rId28" Type="http://schemas.openxmlformats.org/officeDocument/2006/relationships/hyperlink" Target="http://adilet.zan.kz/rus/docs/Z1300000072" TargetMode="External"/><Relationship Id="rId36" Type="http://schemas.openxmlformats.org/officeDocument/2006/relationships/hyperlink" Target="http://adilet.zan.kz/rus/docs/Z1300000072" TargetMode="External"/><Relationship Id="rId49" Type="http://schemas.openxmlformats.org/officeDocument/2006/relationships/hyperlink" Target="http://adilet.zan.kz/rus/docs/Z1300000124" TargetMode="External"/><Relationship Id="rId57" Type="http://schemas.openxmlformats.org/officeDocument/2006/relationships/hyperlink" Target="http://adilet.zan.kz/rus/docs/Z1800000156" TargetMode="External"/><Relationship Id="rId61" Type="http://schemas.openxmlformats.org/officeDocument/2006/relationships/hyperlink" Target="http://adilet.zan.kz/rus/docs/Z1300000072" TargetMode="External"/><Relationship Id="rId10" Type="http://schemas.openxmlformats.org/officeDocument/2006/relationships/hyperlink" Target="http://adilet.zan.kz/rus/docs/Z970000151_/z970151.htm" TargetMode="External"/><Relationship Id="rId19" Type="http://schemas.openxmlformats.org/officeDocument/2006/relationships/hyperlink" Target="http://adilet.zan.kz/rus/docs/Z060000146_" TargetMode="External"/><Relationship Id="rId31" Type="http://schemas.openxmlformats.org/officeDocument/2006/relationships/hyperlink" Target="http://adilet.zan.kz/rus/docs/Z040000013_" TargetMode="External"/><Relationship Id="rId44" Type="http://schemas.openxmlformats.org/officeDocument/2006/relationships/hyperlink" Target="http://adilet.zan.kz/rus/docs/Z1300000124" TargetMode="External"/><Relationship Id="rId52" Type="http://schemas.openxmlformats.org/officeDocument/2006/relationships/hyperlink" Target="http://adilet.zan.kz/rus/docs/Z040000013_" TargetMode="External"/><Relationship Id="rId60" Type="http://schemas.openxmlformats.org/officeDocument/2006/relationships/hyperlink" Target="http://adilet.zan.kz/rus/docs/Z1100000452" TargetMode="External"/><Relationship Id="rId65" Type="http://schemas.openxmlformats.org/officeDocument/2006/relationships/hyperlink" Target="http://adilet.zan.kz/rus/docs/Z13000000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Z970000151_/download" TargetMode="External"/><Relationship Id="rId14" Type="http://schemas.openxmlformats.org/officeDocument/2006/relationships/hyperlink" Target="http://adilet.zan.kz/rus/docs/Z070000315_" TargetMode="External"/><Relationship Id="rId22" Type="http://schemas.openxmlformats.org/officeDocument/2006/relationships/hyperlink" Target="http://adilet.zan.kz/rus/docs/Z070000320_" TargetMode="External"/><Relationship Id="rId27" Type="http://schemas.openxmlformats.org/officeDocument/2006/relationships/hyperlink" Target="http://adilet.zan.kz/rus/docs/Z1200000546" TargetMode="External"/><Relationship Id="rId30" Type="http://schemas.openxmlformats.org/officeDocument/2006/relationships/hyperlink" Target="http://adilet.zan.kz/rus/docs/Z080000089_" TargetMode="External"/><Relationship Id="rId35" Type="http://schemas.openxmlformats.org/officeDocument/2006/relationships/hyperlink" Target="http://adilet.zan.kz/rus/docs/Z2000000393" TargetMode="External"/><Relationship Id="rId43" Type="http://schemas.openxmlformats.org/officeDocument/2006/relationships/hyperlink" Target="http://adilet.zan.kz/rus/docs/Z1300000072" TargetMode="External"/><Relationship Id="rId48" Type="http://schemas.openxmlformats.org/officeDocument/2006/relationships/hyperlink" Target="http://adilet.zan.kz/rus/docs/Z1300000072" TargetMode="External"/><Relationship Id="rId56" Type="http://schemas.openxmlformats.org/officeDocument/2006/relationships/hyperlink" Target="http://adilet.zan.kz/rus/docs/Z1500000376" TargetMode="External"/><Relationship Id="rId64" Type="http://schemas.openxmlformats.org/officeDocument/2006/relationships/hyperlink" Target="http://adilet.zan.kz/rus/docs/Z1800000156" TargetMode="External"/><Relationship Id="rId69" Type="http://schemas.openxmlformats.org/officeDocument/2006/relationships/hyperlink" Target="http://adilet.zan.kz/rus/docs/Z1400000168" TargetMode="External"/><Relationship Id="rId8" Type="http://schemas.openxmlformats.org/officeDocument/2006/relationships/hyperlink" Target="http://adilet.zan.kz/rus/docs/Z970000151_/links" TargetMode="External"/><Relationship Id="rId51" Type="http://schemas.openxmlformats.org/officeDocument/2006/relationships/hyperlink" Target="http://adilet.zan.kz/rus/docs/Z150000037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dilet.zan.kz/rus/docs/Z040000013_" TargetMode="External"/><Relationship Id="rId17" Type="http://schemas.openxmlformats.org/officeDocument/2006/relationships/hyperlink" Target="http://adilet.zan.kz/rus/docs/Z1500000422" TargetMode="External"/><Relationship Id="rId25" Type="http://schemas.openxmlformats.org/officeDocument/2006/relationships/hyperlink" Target="http://adilet.zan.kz/rus/docs/Z070000320_" TargetMode="External"/><Relationship Id="rId33" Type="http://schemas.openxmlformats.org/officeDocument/2006/relationships/hyperlink" Target="http://adilet.zan.kz/rus/docs/Z1300000124" TargetMode="External"/><Relationship Id="rId38" Type="http://schemas.openxmlformats.org/officeDocument/2006/relationships/hyperlink" Target="http://adilet.zan.kz/rus/docs/Z1400000269" TargetMode="External"/><Relationship Id="rId46" Type="http://schemas.openxmlformats.org/officeDocument/2006/relationships/hyperlink" Target="http://adilet.zan.kz/rus/docs/Z040000013_" TargetMode="External"/><Relationship Id="rId59" Type="http://schemas.openxmlformats.org/officeDocument/2006/relationships/hyperlink" Target="http://adilet.zan.kz/rus/docs/Z040000013_" TargetMode="External"/><Relationship Id="rId67" Type="http://schemas.openxmlformats.org/officeDocument/2006/relationships/hyperlink" Target="http://adilet.zan.kz/rus/docs/Z1900000289" TargetMode="External"/><Relationship Id="rId20" Type="http://schemas.openxmlformats.org/officeDocument/2006/relationships/hyperlink" Target="http://adilet.zan.kz/rus/docs/Z1500000422" TargetMode="External"/><Relationship Id="rId41" Type="http://schemas.openxmlformats.org/officeDocument/2006/relationships/hyperlink" Target="http://adilet.zan.kz/rus/docs/Z1100000452" TargetMode="External"/><Relationship Id="rId54" Type="http://schemas.openxmlformats.org/officeDocument/2006/relationships/hyperlink" Target="http://adilet.zan.kz/rus/docs/Z1300000072" TargetMode="External"/><Relationship Id="rId62" Type="http://schemas.openxmlformats.org/officeDocument/2006/relationships/hyperlink" Target="http://adilet.zan.kz/rus/docs/Z1300000124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4930</Words>
  <Characters>28101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2021-02-15T11:06:00Z</dcterms:created>
  <dcterms:modified xsi:type="dcterms:W3CDTF">2021-02-15T11:07:00Z</dcterms:modified>
</cp:coreProperties>
</file>