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A5" w:rsidRDefault="00500DA5" w:rsidP="00500DA5">
      <w:pPr>
        <w:jc w:val="center"/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</w:pPr>
      <w:bookmarkStart w:id="0" w:name="_GoBack"/>
      <w:bookmarkEnd w:id="0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Об Антикоррупционной стратегии Республики Казахстан на 2015-2025 годы</w:t>
      </w:r>
    </w:p>
    <w:p w:rsidR="00500DA5" w:rsidRDefault="00500DA5" w:rsidP="00500DA5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Указ Президента Республики Казахстан от 26 декабря 2014 года № 986</w:t>
      </w:r>
    </w:p>
    <w:p w:rsidR="00500DA5" w:rsidRDefault="00500DA5" w:rsidP="00500DA5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500DA5" w:rsidRDefault="00500DA5" w:rsidP="00500DA5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"</w:t>
      </w:r>
      <w:proofErr w:type="gramStart"/>
      <w:r>
        <w:rPr>
          <w:rFonts w:ascii="Zan Courier New" w:eastAsia="Times New Roman" w:hAnsi="Zan Courier New" w:cs="Zan Courier New"/>
          <w:sz w:val="20"/>
          <w:szCs w:val="20"/>
        </w:rPr>
        <w:t>Казахстанская</w:t>
      </w:r>
      <w:proofErr w:type="gramEnd"/>
      <w:r>
        <w:rPr>
          <w:rFonts w:ascii="Zan Courier New" w:eastAsia="Times New Roman" w:hAnsi="Zan Courier New" w:cs="Zan Courier New"/>
          <w:sz w:val="20"/>
          <w:szCs w:val="20"/>
        </w:rPr>
        <w:t xml:space="preserve"> правда" от 30.12.2014 г., № 254 (27875); "Егемен Ќазаќстан" 30.12.2014 ж., № 254 (28477).</w:t>
      </w:r>
    </w:p>
    <w:p w:rsidR="00500DA5" w:rsidRDefault="0037167D" w:rsidP="00500DA5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pict>
          <v:rect id="_x0000_i1025" style="width:0;height:1.5pt" o:hralign="center" o:hrstd="t" o:hrnoshade="t" o:hr="t" fillcolor="#a0a0a0" stroked="f"/>
        </w:pict>
      </w:r>
    </w:p>
    <w:p w:rsidR="00500DA5" w:rsidRDefault="00500DA5" w:rsidP="00500DA5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КОММЕНТАРИЙ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В целях дальнейшего определения основных направлений антикоррупционной политики государства </w:t>
      </w:r>
      <w:r>
        <w:rPr>
          <w:rFonts w:ascii="Zan Courier New" w:hAnsi="Zan Courier New" w:cs="Zan Courier New"/>
          <w:b/>
          <w:bCs/>
          <w:sz w:val="20"/>
          <w:szCs w:val="20"/>
        </w:rPr>
        <w:t>ПОСТАНОВЛЯЮ:</w:t>
      </w:r>
      <w:r>
        <w:rPr>
          <w:rFonts w:ascii="Zan Courier New" w:hAnsi="Zan Courier New" w:cs="Zan Courier New"/>
          <w:sz w:val="20"/>
          <w:szCs w:val="20"/>
        </w:rPr>
        <w:br/>
        <w:t>      1. Утвердить прилагаемую Антикоррупционную стратегию Республики Казахстан на 2015–2025 годы (далее – Стратегия).</w:t>
      </w:r>
      <w:r>
        <w:rPr>
          <w:rFonts w:ascii="Zan Courier New" w:hAnsi="Zan Courier New" w:cs="Zan Courier New"/>
          <w:sz w:val="20"/>
          <w:szCs w:val="20"/>
        </w:rPr>
        <w:br/>
        <w:t>      2. Правительству Республики Казахстан, государственным органам, непосредственно подчиненным и подотчетным Президенту Республики Казахстан, акимам городов Астаны и Алматы, областей руководствоваться в своей деятельности Стратегией и принять необходимые меры по ее реализации.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3. </w:t>
      </w:r>
      <w:proofErr w:type="gramStart"/>
      <w:r>
        <w:rPr>
          <w:rFonts w:ascii="Zan Courier New" w:hAnsi="Zan Courier New" w:cs="Zan Courier New"/>
          <w:sz w:val="20"/>
          <w:szCs w:val="20"/>
        </w:rPr>
        <w:t>Контроль за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исполнением настоящего Указа возложить на Администрацию Президента Республики Казахстан.</w:t>
      </w:r>
      <w:r>
        <w:rPr>
          <w:rFonts w:ascii="Zan Courier New" w:hAnsi="Zan Courier New" w:cs="Zan Courier New"/>
          <w:sz w:val="20"/>
          <w:szCs w:val="20"/>
        </w:rPr>
        <w:br/>
        <w:t>      4. Настоящий Указ вводится в действие со дня подписания.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sz w:val="20"/>
          <w:szCs w:val="20"/>
        </w:rPr>
        <w:t>      Президент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>      Республики Казахстан                       Н. НАЗАРБАЕВ</w:t>
      </w:r>
    </w:p>
    <w:p w:rsidR="00500DA5" w:rsidRDefault="00500DA5" w:rsidP="00500DA5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proofErr w:type="gramStart"/>
      <w:r>
        <w:rPr>
          <w:rFonts w:ascii="Zan Courier New" w:hAnsi="Zan Courier New" w:cs="Zan Courier New"/>
          <w:sz w:val="20"/>
          <w:szCs w:val="20"/>
        </w:rPr>
        <w:t>УТВЕРЖДЕНА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                </w:t>
      </w:r>
      <w:r>
        <w:rPr>
          <w:rFonts w:ascii="Zan Courier New" w:hAnsi="Zan Courier New" w:cs="Zan Courier New"/>
          <w:sz w:val="20"/>
          <w:szCs w:val="20"/>
        </w:rPr>
        <w:br/>
        <w:t>Указом Президента Республики Казахстан</w:t>
      </w:r>
      <w:r>
        <w:rPr>
          <w:rFonts w:ascii="Zan Courier New" w:hAnsi="Zan Courier New" w:cs="Zan Courier New"/>
          <w:sz w:val="20"/>
          <w:szCs w:val="20"/>
        </w:rPr>
        <w:br/>
        <w:t xml:space="preserve">от 26 декабря 2014 года № 986     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АНТИКОРРУПЦИОННАЯ СТРАТЕГИЯ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РЕСПУБЛИКИ КАЗАХСТАН НА 2015–2025 ГОДЫ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Содержание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 Введение</w:t>
      </w:r>
      <w:r>
        <w:rPr>
          <w:rFonts w:ascii="Zan Courier New" w:hAnsi="Zan Courier New" w:cs="Zan Courier New"/>
          <w:sz w:val="20"/>
          <w:szCs w:val="20"/>
        </w:rPr>
        <w:br/>
        <w:t>      2. Анализ текущей ситуации</w:t>
      </w:r>
      <w:r>
        <w:rPr>
          <w:rFonts w:ascii="Zan Courier New" w:hAnsi="Zan Courier New" w:cs="Zan Courier New"/>
          <w:sz w:val="20"/>
          <w:szCs w:val="20"/>
        </w:rPr>
        <w:br/>
        <w:t>      2.1. Положительные тенденции в сфере противодействия коррупции</w:t>
      </w:r>
      <w:r>
        <w:rPr>
          <w:rFonts w:ascii="Zan Courier New" w:hAnsi="Zan Courier New" w:cs="Zan Courier New"/>
          <w:sz w:val="20"/>
          <w:szCs w:val="20"/>
        </w:rPr>
        <w:br/>
        <w:t>      2.2. Проблемы, требующие решения</w:t>
      </w:r>
      <w:r>
        <w:rPr>
          <w:rFonts w:ascii="Zan Courier New" w:hAnsi="Zan Courier New" w:cs="Zan Courier New"/>
          <w:sz w:val="20"/>
          <w:szCs w:val="20"/>
        </w:rPr>
        <w:br/>
        <w:t>      2.3. Основные факторы, способствующие коррупционным проявлениям</w:t>
      </w:r>
      <w:r>
        <w:rPr>
          <w:rFonts w:ascii="Zan Courier New" w:hAnsi="Zan Courier New" w:cs="Zan Courier New"/>
          <w:sz w:val="20"/>
          <w:szCs w:val="20"/>
        </w:rPr>
        <w:br/>
        <w:t>      3. Цель и задачи</w:t>
      </w:r>
      <w:r>
        <w:rPr>
          <w:rFonts w:ascii="Zan Courier New" w:hAnsi="Zan Courier New" w:cs="Zan Courier New"/>
          <w:sz w:val="20"/>
          <w:szCs w:val="20"/>
        </w:rPr>
        <w:br/>
        <w:t>      3.1. Цель и целевые индикаторы</w:t>
      </w:r>
      <w:r>
        <w:rPr>
          <w:rFonts w:ascii="Zan Courier New" w:hAnsi="Zan Courier New" w:cs="Zan Courier New"/>
          <w:sz w:val="20"/>
          <w:szCs w:val="20"/>
        </w:rPr>
        <w:br/>
        <w:t>      3.2. Задачи</w:t>
      </w:r>
      <w:r>
        <w:rPr>
          <w:rFonts w:ascii="Zan Courier New" w:hAnsi="Zan Courier New" w:cs="Zan Courier New"/>
          <w:sz w:val="20"/>
          <w:szCs w:val="20"/>
        </w:rPr>
        <w:br/>
        <w:t>      4. Ключевые направления, основные подходы и приоритетные меры</w:t>
      </w:r>
      <w:r>
        <w:rPr>
          <w:rFonts w:ascii="Zan Courier New" w:hAnsi="Zan Courier New" w:cs="Zan Courier New"/>
          <w:sz w:val="20"/>
          <w:szCs w:val="20"/>
        </w:rPr>
        <w:br/>
        <w:t>      4.1. Противодействие коррупции в сфере государственной службы</w:t>
      </w:r>
      <w:r>
        <w:rPr>
          <w:rFonts w:ascii="Zan Courier New" w:hAnsi="Zan Courier New" w:cs="Zan Courier New"/>
          <w:sz w:val="20"/>
          <w:szCs w:val="20"/>
        </w:rPr>
        <w:br/>
        <w:t>      4.2. Внедрение института общественного контроля</w:t>
      </w:r>
      <w:r>
        <w:rPr>
          <w:rFonts w:ascii="Zan Courier New" w:hAnsi="Zan Courier New" w:cs="Zan Courier New"/>
          <w:sz w:val="20"/>
          <w:szCs w:val="20"/>
        </w:rPr>
        <w:br/>
        <w:t>      4.3. Противодействие коррупции в квазигосударственном и частном секторе</w:t>
      </w:r>
      <w:r>
        <w:rPr>
          <w:rFonts w:ascii="Zan Courier New" w:hAnsi="Zan Courier New" w:cs="Zan Courier New"/>
          <w:sz w:val="20"/>
          <w:szCs w:val="20"/>
        </w:rPr>
        <w:br/>
        <w:t>      4.4. Предупреждение коррупции в судебных и правоохранительных органах</w:t>
      </w:r>
      <w:r>
        <w:rPr>
          <w:rFonts w:ascii="Zan Courier New" w:hAnsi="Zan Courier New" w:cs="Zan Courier New"/>
          <w:sz w:val="20"/>
          <w:szCs w:val="20"/>
        </w:rPr>
        <w:br/>
        <w:t>      4.5. Формирование уровня антикоррупционной культуры</w:t>
      </w:r>
      <w:r>
        <w:rPr>
          <w:rFonts w:ascii="Zan Courier New" w:hAnsi="Zan Courier New" w:cs="Zan Courier New"/>
          <w:sz w:val="20"/>
          <w:szCs w:val="20"/>
        </w:rPr>
        <w:br/>
        <w:t>      4.6. Развитие международного сотрудничества по вопросам противодействия коррупции</w:t>
      </w:r>
      <w:r>
        <w:rPr>
          <w:rFonts w:ascii="Zan Courier New" w:hAnsi="Zan Courier New" w:cs="Zan Courier New"/>
          <w:sz w:val="20"/>
          <w:szCs w:val="20"/>
        </w:rPr>
        <w:br/>
        <w:t>      5. Мониторинг и оценка реализации стратегии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1. Введение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lastRenderedPageBreak/>
        <w:t>      Стратегия «Казахстан-2050»: Новый политический курс состоявшегося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Главный стратегический документ нашей страны, отражающий принципиальную позицию Казахстана </w:t>
      </w:r>
      <w:proofErr w:type="gramStart"/>
      <w:r>
        <w:rPr>
          <w:rFonts w:ascii="Zan Courier New" w:hAnsi="Zan Courier New" w:cs="Zan Courier New"/>
          <w:sz w:val="20"/>
          <w:szCs w:val="20"/>
        </w:rPr>
        <w:t>по этому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важному вопросу, служит основой антикоррупционной политики государства в предстоящие годы.</w:t>
      </w:r>
      <w:r>
        <w:rPr>
          <w:rFonts w:ascii="Zan Courier New" w:hAnsi="Zan Courier New" w:cs="Zan Courier New"/>
          <w:sz w:val="20"/>
          <w:szCs w:val="20"/>
        </w:rPr>
        <w:br/>
        <w:t>      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 </w:t>
      </w:r>
      <w:r>
        <w:rPr>
          <w:rFonts w:ascii="Zan Courier New" w:hAnsi="Zan Courier New" w:cs="Zan Courier New"/>
          <w:sz w:val="20"/>
          <w:szCs w:val="20"/>
        </w:rPr>
        <w:br/>
        <w:t>      В нашей стране действует современное антикоррупционное законодательство, основой которого являются законы «О борьбе с коррупцией» и «О государственной службе», реализуется ряд программных документов, образован специальный уполномоченный орган, комплексно реализующий функции в сфере государственной службы и противодействия коррупции, активно осуществляется международное сотрудничество в сфере антикоррупционной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  <w:r>
        <w:rPr>
          <w:rFonts w:ascii="Zan Courier New" w:hAnsi="Zan Courier New" w:cs="Zan Courier New"/>
          <w:sz w:val="20"/>
          <w:szCs w:val="20"/>
        </w:rPr>
        <w:br/>
        <w:t>      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минимизирующие условия для коррупционных явлений.</w:t>
      </w:r>
      <w:r>
        <w:rPr>
          <w:rFonts w:ascii="Zan Courier New" w:hAnsi="Zan Courier New" w:cs="Zan Courier New"/>
          <w:sz w:val="20"/>
          <w:szCs w:val="20"/>
        </w:rPr>
        <w:br/>
        <w:t>      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gramStart"/>
      <w:r>
        <w:rPr>
          <w:rFonts w:ascii="Zan Courier New" w:hAnsi="Zan Courier New" w:cs="Zan Courier New"/>
          <w:sz w:val="20"/>
          <w:szCs w:val="20"/>
        </w:rPr>
        <w:t>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  <w:proofErr w:type="gramEnd"/>
      <w:r>
        <w:rPr>
          <w:rFonts w:ascii="Zan Courier New" w:hAnsi="Zan Courier New" w:cs="Zan Courier New"/>
          <w:sz w:val="20"/>
          <w:szCs w:val="20"/>
        </w:rPr>
        <w:br/>
        <w:t>      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Антикоррупционная стратегия).</w:t>
      </w:r>
      <w:r>
        <w:rPr>
          <w:rFonts w:ascii="Zan Courier New" w:hAnsi="Zan Courier New" w:cs="Zan Courier New"/>
          <w:sz w:val="20"/>
          <w:szCs w:val="20"/>
        </w:rPr>
        <w:br/>
        <w:t>     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  <w:r>
        <w:rPr>
          <w:rFonts w:ascii="Zan Courier New" w:hAnsi="Zan Courier New" w:cs="Zan Courier New"/>
          <w:sz w:val="20"/>
          <w:szCs w:val="20"/>
        </w:rPr>
        <w:br/>
        <w:t>      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>      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  <w:r>
        <w:rPr>
          <w:rFonts w:ascii="Zan Courier New" w:hAnsi="Zan Courier New" w:cs="Zan Courier New"/>
          <w:sz w:val="20"/>
          <w:szCs w:val="20"/>
        </w:rPr>
        <w:br/>
        <w:t>      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2. Анализ текущей ситуации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2.1. Положительные тенденции в сфере противодействия коррупции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  <w:r>
        <w:rPr>
          <w:rFonts w:ascii="Zan Courier New" w:hAnsi="Zan Courier New" w:cs="Zan Courier New"/>
          <w:sz w:val="20"/>
          <w:szCs w:val="20"/>
        </w:rPr>
        <w:br/>
        <w:t>      Казахстан одним из первых в СНГ принял Закон «О борьбе с коррупцией», определивший цели, задачи, основные принципы и механизмы борьбы с этим негативным явлением.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gramStart"/>
      <w:r>
        <w:rPr>
          <w:rFonts w:ascii="Zan Courier New" w:hAnsi="Zan Courier New" w:cs="Zan Courier New"/>
          <w:sz w:val="20"/>
          <w:szCs w:val="20"/>
        </w:rPr>
        <w:t>Начиная с 2001 года реализуются государственные программы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>      Действующий с 1999 года Закон «О государственной службе» и утвержденный Главой государства в 2005 году 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Создан специальный государственный орган, объединяющий в себе регуляторные и правоохранительные функции в сфере государственной службы и противодействия коррупции. Он призван не только регулировать вопросы организации и прохождения государственной службы и мониторинга чистоты государственного аппарата, </w:t>
      </w:r>
      <w:proofErr w:type="gramStart"/>
      <w:r>
        <w:rPr>
          <w:rFonts w:ascii="Zan Courier New" w:hAnsi="Zan Courier New" w:cs="Zan Courier New"/>
          <w:sz w:val="20"/>
          <w:szCs w:val="20"/>
        </w:rPr>
        <w:t>но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и наделен функцией предупреждения и профилактики коррупции, а также уголовного преследования лиц, совершивших коррупционные преступления. </w:t>
      </w:r>
      <w:r>
        <w:rPr>
          <w:rFonts w:ascii="Zan Courier New" w:hAnsi="Zan Courier New" w:cs="Zan Courier New"/>
          <w:sz w:val="20"/>
          <w:szCs w:val="20"/>
        </w:rPr>
        <w:br/>
        <w:t>      При этом предупредительно-профилактическая деятельность является приоритетной для вновь созданного органа.</w:t>
      </w:r>
      <w:r>
        <w:rPr>
          <w:rFonts w:ascii="Zan Courier New" w:hAnsi="Zan Courier New" w:cs="Zan Courier New"/>
          <w:sz w:val="20"/>
          <w:szCs w:val="20"/>
        </w:rPr>
        <w:br/>
        <w:t>      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  <w:r>
        <w:rPr>
          <w:rFonts w:ascii="Zan Courier New" w:hAnsi="Zan Courier New" w:cs="Zan Courier New"/>
          <w:sz w:val="20"/>
          <w:szCs w:val="20"/>
        </w:rPr>
        <w:br/>
        <w:t>      Уголовно-правовая политика обеспечивает жесткую ответственность должностных лиц за совершение ими коррупционных преступлений.</w:t>
      </w:r>
      <w:r>
        <w:rPr>
          <w:rFonts w:ascii="Zan Courier New" w:hAnsi="Zan Courier New" w:cs="Zan Courier New"/>
          <w:sz w:val="20"/>
          <w:szCs w:val="20"/>
        </w:rPr>
        <w:br/>
        <w:t>      Необходимость суровой ответственности за коррупционные преступления предусмотрена Концепцией правовой политики Республики Казахстан на период с 2010 до 2020 года.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Такой принципиальный подход реализован в новом Уголовном кодексе. Так, на лиц, совершивших коррупционные преступления, не будет распространяться срок давности, установлен запрет на условное осуждение, введен пожизненный запрет на право занимать должности на государственной службе. </w:t>
      </w:r>
      <w:r>
        <w:rPr>
          <w:rFonts w:ascii="Zan Courier New" w:hAnsi="Zan Courier New" w:cs="Zan Courier New"/>
          <w:sz w:val="20"/>
          <w:szCs w:val="20"/>
        </w:rPr>
        <w:br/>
        <w:t>      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«конфликт интересов».</w:t>
      </w:r>
      <w:r>
        <w:rPr>
          <w:rFonts w:ascii="Zan Courier New" w:hAnsi="Zan Courier New" w:cs="Zan Courier New"/>
          <w:sz w:val="20"/>
          <w:szCs w:val="20"/>
        </w:rPr>
        <w:br/>
        <w:t>      При этом</w:t>
      </w:r>
      <w:proofErr w:type="gramStart"/>
      <w:r>
        <w:rPr>
          <w:rFonts w:ascii="Zan Courier New" w:hAnsi="Zan Courier New" w:cs="Zan Courier New"/>
          <w:sz w:val="20"/>
          <w:szCs w:val="20"/>
        </w:rPr>
        <w:t>,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наряду с усилением ответственности государственных служащих, совершенствуются и их социальные гарантии.</w:t>
      </w:r>
      <w:r>
        <w:rPr>
          <w:rFonts w:ascii="Zan Courier New" w:hAnsi="Zan Courier New" w:cs="Zan Courier New"/>
          <w:sz w:val="20"/>
          <w:szCs w:val="20"/>
        </w:rPr>
        <w:br/>
        <w:t>      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  <w:r>
        <w:rPr>
          <w:rFonts w:ascii="Zan Courier New" w:hAnsi="Zan Courier New" w:cs="Zan Courier New"/>
          <w:sz w:val="20"/>
          <w:szCs w:val="20"/>
        </w:rPr>
        <w:br/>
        <w:t>      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  <w:r>
        <w:rPr>
          <w:rFonts w:ascii="Zan Courier New" w:hAnsi="Zan Courier New" w:cs="Zan Courier New"/>
          <w:sz w:val="20"/>
          <w:szCs w:val="20"/>
        </w:rPr>
        <w:br/>
        <w:t>      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  <w:r>
        <w:rPr>
          <w:rFonts w:ascii="Zan Courier New" w:hAnsi="Zan Courier New" w:cs="Zan Courier New"/>
          <w:sz w:val="20"/>
          <w:szCs w:val="20"/>
        </w:rPr>
        <w:br/>
        <w:t>      Повсеместно расширен доступ к информации, чему способствовали меры по формированию электронного правительства, а также интернет-ресурсов государственных и частных структур.</w:t>
      </w:r>
      <w:r>
        <w:rPr>
          <w:rFonts w:ascii="Zan Courier New" w:hAnsi="Zan Courier New" w:cs="Zan Courier New"/>
          <w:sz w:val="20"/>
          <w:szCs w:val="20"/>
        </w:rPr>
        <w:br/>
        <w:t>      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  <w:r>
        <w:rPr>
          <w:rFonts w:ascii="Zan Courier New" w:hAnsi="Zan Courier New" w:cs="Zan Courier New"/>
          <w:sz w:val="20"/>
          <w:szCs w:val="20"/>
        </w:rPr>
        <w:br/>
        <w:t>      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  <w:r>
        <w:rPr>
          <w:rFonts w:ascii="Zan Courier New" w:hAnsi="Zan Courier New" w:cs="Zan Courier New"/>
          <w:sz w:val="20"/>
          <w:szCs w:val="20"/>
        </w:rPr>
        <w:br/>
        <w:t>      С принятием Закона «О государственных услугах» и Закона «О разрешениях и уведомлениях»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Сформирована система оценки эффективности и внешнего контроля качества оказания государственных услуг.</w:t>
      </w:r>
      <w:r>
        <w:rPr>
          <w:rFonts w:ascii="Zan Courier New" w:hAnsi="Zan Courier New" w:cs="Zan Courier New"/>
          <w:sz w:val="20"/>
          <w:szCs w:val="20"/>
        </w:rPr>
        <w:br/>
        <w:t>      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  <w:r>
        <w:rPr>
          <w:rFonts w:ascii="Zan Courier New" w:hAnsi="Zan Courier New" w:cs="Zan Courier New"/>
          <w:sz w:val="20"/>
          <w:szCs w:val="20"/>
        </w:rPr>
        <w:br/>
        <w:t>     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  <w:r>
        <w:rPr>
          <w:rFonts w:ascii="Zan Courier New" w:hAnsi="Zan Courier New" w:cs="Zan Courier New"/>
          <w:sz w:val="20"/>
          <w:szCs w:val="20"/>
        </w:rPr>
        <w:br/>
        <w:t>      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 целом принятие названных мер позволило Казахстану по уровню антикоррупционной деятельности занять одну из лидирующих позиций как в </w:t>
      </w:r>
      <w:proofErr w:type="gramStart"/>
      <w:r>
        <w:rPr>
          <w:rFonts w:ascii="Zan Courier New" w:hAnsi="Zan Courier New" w:cs="Zan Courier New"/>
          <w:sz w:val="20"/>
          <w:szCs w:val="20"/>
        </w:rPr>
        <w:t>центрально-азиатском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регионе, так и среди стран СНГ.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2.2. Проблемы, требующие решения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  <w:r>
        <w:rPr>
          <w:rFonts w:ascii="Zan Courier New" w:hAnsi="Zan Courier New" w:cs="Zan Courier New"/>
          <w:sz w:val="20"/>
          <w:szCs w:val="20"/>
        </w:rPr>
        <w:br/>
        <w:t>     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Несмотря на отсутствие универсального и всеобъемлющего определения коррупционного деяния, к </w:t>
      </w:r>
      <w:proofErr w:type="gramStart"/>
      <w:r>
        <w:rPr>
          <w:rFonts w:ascii="Zan Courier New" w:hAnsi="Zan Courier New" w:cs="Zan Courier New"/>
          <w:sz w:val="20"/>
          <w:szCs w:val="20"/>
        </w:rPr>
        <w:t>нему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  <w:r>
        <w:rPr>
          <w:rFonts w:ascii="Zan Courier New" w:hAnsi="Zan Courier New" w:cs="Zan Courier New"/>
          <w:sz w:val="20"/>
          <w:szCs w:val="20"/>
        </w:rPr>
        <w:br/>
        <w:t>     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  <w:r>
        <w:rPr>
          <w:rFonts w:ascii="Zan Courier New" w:hAnsi="Zan Courier New" w:cs="Zan Courier New"/>
          <w:sz w:val="20"/>
          <w:szCs w:val="20"/>
        </w:rPr>
        <w:br/>
        <w:t>      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  <w:r>
        <w:rPr>
          <w:rFonts w:ascii="Zan Courier New" w:hAnsi="Zan Courier New" w:cs="Zan Courier New"/>
          <w:sz w:val="20"/>
          <w:szCs w:val="20"/>
        </w:rPr>
        <w:br/>
        <w:t>      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  <w:r>
        <w:rPr>
          <w:rFonts w:ascii="Zan Courier New" w:hAnsi="Zan Courier New" w:cs="Zan Courier New"/>
          <w:sz w:val="20"/>
          <w:szCs w:val="20"/>
        </w:rPr>
        <w:br/>
        <w:t>      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Стратегия станет основой для новых механизмов и инструментов повышения эффективности государственной политики в сфере противодействия коррупции. </w:t>
      </w:r>
      <w:r>
        <w:rPr>
          <w:rFonts w:ascii="Zan Courier New" w:hAnsi="Zan Courier New" w:cs="Zan Courier New"/>
          <w:sz w:val="20"/>
          <w:szCs w:val="20"/>
        </w:rPr>
        <w:br/>
        <w:t>      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gramStart"/>
      <w:r>
        <w:rPr>
          <w:rFonts w:ascii="Zan Courier New" w:hAnsi="Zan Courier New" w:cs="Zan Courier New"/>
          <w:sz w:val="20"/>
          <w:szCs w:val="20"/>
        </w:rPr>
        <w:t>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  <w:proofErr w:type="gramEnd"/>
      <w:r>
        <w:rPr>
          <w:rFonts w:ascii="Zan Courier New" w:hAnsi="Zan Courier New" w:cs="Zan Courier New"/>
          <w:sz w:val="20"/>
          <w:szCs w:val="20"/>
        </w:rPr>
        <w:br/>
        <w:t>      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 действующих организационно-правовых механизмах главной проблемой остается нерешенность вопросов надлежащего </w:t>
      </w:r>
      <w:proofErr w:type="gramStart"/>
      <w:r>
        <w:rPr>
          <w:rFonts w:ascii="Zan Courier New" w:hAnsi="Zan Courier New" w:cs="Zan Courier New"/>
          <w:sz w:val="20"/>
          <w:szCs w:val="20"/>
        </w:rPr>
        <w:t>правоприменения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несмотря на происходящее качественное обновление базовых отраслей национального законодательства.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По-прежнему актуальной является проблема </w:t>
      </w:r>
      <w:proofErr w:type="gramStart"/>
      <w:r>
        <w:rPr>
          <w:rFonts w:ascii="Zan Courier New" w:hAnsi="Zan Courier New" w:cs="Zan Courier New"/>
          <w:sz w:val="20"/>
          <w:szCs w:val="20"/>
        </w:rPr>
        <w:t>использования всего арсенала средств предотвращения коррупционных проявлений</w:t>
      </w:r>
      <w:proofErr w:type="gramEnd"/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>      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  <w:r>
        <w:rPr>
          <w:rFonts w:ascii="Zan Courier New" w:hAnsi="Zan Courier New" w:cs="Zan Courier New"/>
          <w:sz w:val="20"/>
          <w:szCs w:val="20"/>
        </w:rPr>
        <w:br/>
        <w:t>      Недостает системности и в предупредительно-профилактической работе.</w:t>
      </w:r>
      <w:r>
        <w:rPr>
          <w:rFonts w:ascii="Zan Courier New" w:hAnsi="Zan Courier New" w:cs="Zan Courier New"/>
          <w:sz w:val="20"/>
          <w:szCs w:val="20"/>
        </w:rPr>
        <w:br/>
        <w:t>      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>      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  <w:r>
        <w:rPr>
          <w:rFonts w:ascii="Zan Courier New" w:hAnsi="Zan Courier New" w:cs="Zan Courier New"/>
          <w:sz w:val="20"/>
          <w:szCs w:val="20"/>
        </w:rPr>
        <w:br/>
        <w:t>      В целом же в деятельности уполномоченного органа должен сохраняться баланс между его правоохранительными и регуляторными функциями.</w:t>
      </w:r>
      <w:r>
        <w:rPr>
          <w:rFonts w:ascii="Zan Courier New" w:hAnsi="Zan Courier New" w:cs="Zan Courier New"/>
          <w:sz w:val="20"/>
          <w:szCs w:val="20"/>
        </w:rPr>
        <w:br/>
        <w:t>      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  <w:r>
        <w:rPr>
          <w:rFonts w:ascii="Zan Courier New" w:hAnsi="Zan Courier New" w:cs="Zan Courier New"/>
          <w:sz w:val="20"/>
          <w:szCs w:val="20"/>
        </w:rPr>
        <w:br/>
        <w:t>      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  <w:r>
        <w:rPr>
          <w:rFonts w:ascii="Zan Courier New" w:hAnsi="Zan Courier New" w:cs="Zan Courier New"/>
          <w:sz w:val="20"/>
          <w:szCs w:val="20"/>
        </w:rPr>
        <w:br/>
        <w:t>      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Оставляет желать лучшего уровень и качество социологических исследований, посвященных изучению проблем коррупции и </w:t>
      </w:r>
      <w:proofErr w:type="gramStart"/>
      <w:r>
        <w:rPr>
          <w:rFonts w:ascii="Zan Courier New" w:hAnsi="Zan Courier New" w:cs="Zan Courier New"/>
          <w:sz w:val="20"/>
          <w:szCs w:val="20"/>
        </w:rPr>
        <w:t>эффективности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принимаемых государством антикоррупционных мер.</w:t>
      </w:r>
      <w:r>
        <w:rPr>
          <w:rFonts w:ascii="Zan Courier New" w:hAnsi="Zan Courier New" w:cs="Zan Courier New"/>
          <w:sz w:val="20"/>
          <w:szCs w:val="20"/>
        </w:rPr>
        <w:br/>
        <w:t>      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коррупциогенности,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  <w:r>
        <w:rPr>
          <w:rFonts w:ascii="Zan Courier New" w:hAnsi="Zan Courier New" w:cs="Zan Courier New"/>
          <w:sz w:val="20"/>
          <w:szCs w:val="20"/>
        </w:rPr>
        <w:br/>
        <w:t>      При этом отсутствует четкое разграничение между уровнями коррупционных деяний и соответственно применяемого наказания за их совершение.</w:t>
      </w:r>
      <w:r>
        <w:rPr>
          <w:rFonts w:ascii="Zan Courier New" w:hAnsi="Zan Courier New" w:cs="Zan Courier New"/>
          <w:sz w:val="20"/>
          <w:szCs w:val="20"/>
        </w:rPr>
        <w:br/>
        <w:t>      Необходимо наконец-то определиться и с подходами к вопросам противодействия коррупции в частном секторе.</w:t>
      </w:r>
      <w:r>
        <w:rPr>
          <w:rFonts w:ascii="Zan Courier New" w:hAnsi="Zan Courier New" w:cs="Zan Courier New"/>
          <w:sz w:val="20"/>
          <w:szCs w:val="20"/>
        </w:rPr>
        <w:br/>
        <w:t>      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 Конституции страны, сложившейся законодательной и правоприменительной практике, с учетом особенностей формирования и </w:t>
      </w:r>
      <w:proofErr w:type="gramStart"/>
      <w:r>
        <w:rPr>
          <w:rFonts w:ascii="Zan Courier New" w:hAnsi="Zan Courier New" w:cs="Zan Courier New"/>
          <w:sz w:val="20"/>
          <w:szCs w:val="20"/>
        </w:rPr>
        <w:t>функционирования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традиционных и присущих нашей стране правовых механизмов и институтов.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2.3. Основные факторы, способствующие коррупционным проявлениям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  Для формирования системы эффективного противодействия коррупции </w:t>
      </w:r>
      <w:proofErr w:type="gramStart"/>
      <w:r>
        <w:rPr>
          <w:rFonts w:ascii="Zan Courier New" w:hAnsi="Zan Courier New" w:cs="Zan Courier New"/>
          <w:sz w:val="20"/>
          <w:szCs w:val="20"/>
        </w:rPr>
        <w:t>необходимо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прежде всего определить основные факторы, способствующие ее проявлениям в современных условиях.</w:t>
      </w:r>
      <w:r>
        <w:rPr>
          <w:rFonts w:ascii="Zan Courier New" w:hAnsi="Zan Courier New" w:cs="Zan Courier New"/>
          <w:sz w:val="20"/>
          <w:szCs w:val="20"/>
        </w:rPr>
        <w:br/>
        <w:t>      Среди них наиболее актуальными в настоящее время являются, во-первых, несовершенство отраслевых законов, нормы которых при правоприменении нередко создают условия для совершения коррупционных деяний.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Гражданам, не разбирающимся в тонкостях юриспруденции, на практике бывает сложно правильно понять и надлежаще трактовать положения таких законов. </w:t>
      </w:r>
      <w:r>
        <w:rPr>
          <w:rFonts w:ascii="Zan Courier New" w:hAnsi="Zan Courier New" w:cs="Zan Courier New"/>
          <w:sz w:val="20"/>
          <w:szCs w:val="20"/>
        </w:rPr>
        <w:br/>
        <w:t>      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  <w:r>
        <w:rPr>
          <w:rFonts w:ascii="Zan Courier New" w:hAnsi="Zan Courier New" w:cs="Zan Courier New"/>
          <w:sz w:val="20"/>
          <w:szCs w:val="20"/>
        </w:rPr>
        <w:br/>
        <w:t>     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  <w:r>
        <w:rPr>
          <w:rFonts w:ascii="Zan Courier New" w:hAnsi="Zan Courier New" w:cs="Zan Courier New"/>
          <w:sz w:val="20"/>
          <w:szCs w:val="20"/>
        </w:rPr>
        <w:br/>
        <w:t>      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  <w:r>
        <w:rPr>
          <w:rFonts w:ascii="Zan Courier New" w:hAnsi="Zan Courier New" w:cs="Zan Courier New"/>
          <w:sz w:val="20"/>
          <w:szCs w:val="20"/>
        </w:rPr>
        <w:br/>
        <w:t>      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3. Цель и задачи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3.1. Цель и целевые индикаторы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«нулевой» терпимости к любым проявлениям коррупции и снижение в Казахстане уровня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Целевые индикаторы, применяемые в Стратегии:</w:t>
      </w:r>
      <w:r>
        <w:rPr>
          <w:rFonts w:ascii="Zan Courier New" w:hAnsi="Zan Courier New" w:cs="Zan Courier New"/>
          <w:sz w:val="20"/>
          <w:szCs w:val="20"/>
        </w:rPr>
        <w:br/>
        <w:t>      качество государственных услуг;</w:t>
      </w:r>
      <w:r>
        <w:rPr>
          <w:rFonts w:ascii="Zan Courier New" w:hAnsi="Zan Courier New" w:cs="Zan Courier New"/>
          <w:sz w:val="20"/>
          <w:szCs w:val="20"/>
        </w:rPr>
        <w:br/>
        <w:t>      доверие общества институтам государственной власти;</w:t>
      </w:r>
      <w:r>
        <w:rPr>
          <w:rFonts w:ascii="Zan Courier New" w:hAnsi="Zan Courier New" w:cs="Zan Courier New"/>
          <w:sz w:val="20"/>
          <w:szCs w:val="20"/>
        </w:rPr>
        <w:br/>
        <w:t>      уровень правовой культуры населения;</w:t>
      </w:r>
      <w:r>
        <w:rPr>
          <w:rFonts w:ascii="Zan Courier New" w:hAnsi="Zan Courier New" w:cs="Zan Courier New"/>
          <w:sz w:val="20"/>
          <w:szCs w:val="20"/>
        </w:rPr>
        <w:br/>
        <w:t>     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«Transparency International».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3.2. Задачи Стратегии: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противодействие коррупции в сфере государственной службы;</w:t>
      </w:r>
      <w:r>
        <w:rPr>
          <w:rFonts w:ascii="Zan Courier New" w:hAnsi="Zan Courier New" w:cs="Zan Courier New"/>
          <w:sz w:val="20"/>
          <w:szCs w:val="20"/>
        </w:rPr>
        <w:br/>
        <w:t>      внедрение института общественного контроля;</w:t>
      </w:r>
      <w:r>
        <w:rPr>
          <w:rFonts w:ascii="Zan Courier New" w:hAnsi="Zan Courier New" w:cs="Zan Courier New"/>
          <w:sz w:val="20"/>
          <w:szCs w:val="20"/>
        </w:rPr>
        <w:br/>
        <w:t>      противодействие коррупции в квазигосударственном и частном секторе;</w:t>
      </w:r>
      <w:r>
        <w:rPr>
          <w:rFonts w:ascii="Zan Courier New" w:hAnsi="Zan Courier New" w:cs="Zan Courier New"/>
          <w:sz w:val="20"/>
          <w:szCs w:val="20"/>
        </w:rPr>
        <w:br/>
        <w:t>      предупреждение коррупции в судах и правоохранительных органах;</w:t>
      </w:r>
      <w:r>
        <w:rPr>
          <w:rFonts w:ascii="Zan Courier New" w:hAnsi="Zan Courier New" w:cs="Zan Courier New"/>
          <w:sz w:val="20"/>
          <w:szCs w:val="20"/>
        </w:rPr>
        <w:br/>
        <w:t>      формирование уровня антикоррупционной культуры;</w:t>
      </w:r>
      <w:r>
        <w:rPr>
          <w:rFonts w:ascii="Zan Courier New" w:hAnsi="Zan Courier New" w:cs="Zan Courier New"/>
          <w:sz w:val="20"/>
          <w:szCs w:val="20"/>
        </w:rPr>
        <w:br/>
        <w:t>      развитие международного сотрудничества по вопросам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Цель и задачи Стратегии направлены на достижение целей Стратегии «Казахстан-2050», учитывают положения программы Партии «Нў</w:t>
      </w:r>
      <w:proofErr w:type="gramStart"/>
      <w:r>
        <w:rPr>
          <w:rFonts w:ascii="Zan Courier New" w:hAnsi="Zan Courier New" w:cs="Zan Courier New"/>
          <w:sz w:val="20"/>
          <w:szCs w:val="20"/>
        </w:rPr>
        <w:t>р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Отан» по противодействию коррупции на 2015–2025 годы, а также предложения и мнения других общественных объединений.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 Ключевые направления, основные подходы и приоритетные меры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4.1. Противодействие коррупции в сфере государственной службы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  <w:r>
        <w:rPr>
          <w:rFonts w:ascii="Zan Courier New" w:hAnsi="Zan Courier New" w:cs="Zan Courier New"/>
          <w:sz w:val="20"/>
          <w:szCs w:val="20"/>
        </w:rPr>
        <w:br/>
        <w:t>      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  <w:r>
        <w:rPr>
          <w:rFonts w:ascii="Zan Courier New" w:hAnsi="Zan Courier New" w:cs="Zan Courier New"/>
          <w:sz w:val="20"/>
          <w:szCs w:val="20"/>
        </w:rPr>
        <w:br/>
        <w:t>      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  <w:r>
        <w:rPr>
          <w:rFonts w:ascii="Zan Courier New" w:hAnsi="Zan Courier New" w:cs="Zan Courier New"/>
          <w:sz w:val="20"/>
          <w:szCs w:val="20"/>
        </w:rPr>
        <w:br/>
        <w:t>      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  <w:r>
        <w:rPr>
          <w:rFonts w:ascii="Zan Courier New" w:hAnsi="Zan Courier New" w:cs="Zan Courier New"/>
          <w:sz w:val="20"/>
          <w:szCs w:val="20"/>
        </w:rPr>
        <w:br/>
        <w:t>      Неподкупность государственных служащих и прозрачность их деятельности – основа успешности антикоррупционной политики.</w:t>
      </w:r>
      <w:r>
        <w:rPr>
          <w:rFonts w:ascii="Zan Courier New" w:hAnsi="Zan Courier New" w:cs="Zan Courier New"/>
          <w:sz w:val="20"/>
          <w:szCs w:val="20"/>
        </w:rPr>
        <w:br/>
        <w:t>      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 этой связи будут приняты меры по поэтапной передаче ряда государственных функций в негосударственный сектор – саморегулируемым организациям. </w:t>
      </w:r>
      <w:r>
        <w:rPr>
          <w:rFonts w:ascii="Zan Courier New" w:hAnsi="Zan Courier New" w:cs="Zan Courier New"/>
          <w:sz w:val="20"/>
          <w:szCs w:val="20"/>
        </w:rPr>
        <w:br/>
        <w:t>      Влияние человеческого фактора минимизирует и широкое использование современных информационных технологий.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 результате будет возрастать объем услуг, оказываемых населению в электронном формате, в таком </w:t>
      </w:r>
      <w:proofErr w:type="gramStart"/>
      <w:r>
        <w:rPr>
          <w:rFonts w:ascii="Zan Courier New" w:hAnsi="Zan Courier New" w:cs="Zan Courier New"/>
          <w:sz w:val="20"/>
          <w:szCs w:val="20"/>
        </w:rPr>
        <w:t>формате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в том числе будет обеспечиваться выдача разрешений.</w:t>
      </w:r>
      <w:r>
        <w:rPr>
          <w:rFonts w:ascii="Zan Courier New" w:hAnsi="Zan Courier New" w:cs="Zan Courier New"/>
          <w:sz w:val="20"/>
          <w:szCs w:val="20"/>
        </w:rPr>
        <w:br/>
        <w:t>      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коррупциогенности.</w:t>
      </w:r>
      <w:r>
        <w:rPr>
          <w:rFonts w:ascii="Zan Courier New" w:hAnsi="Zan Courier New" w:cs="Zan Courier New"/>
          <w:sz w:val="20"/>
          <w:szCs w:val="20"/>
        </w:rPr>
        <w:br/>
        <w:t>      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  <w:r>
        <w:rPr>
          <w:rFonts w:ascii="Zan Courier New" w:hAnsi="Zan Courier New" w:cs="Zan Courier New"/>
          <w:sz w:val="20"/>
          <w:szCs w:val="20"/>
        </w:rPr>
        <w:br/>
        <w:t>      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  <w:r>
        <w:rPr>
          <w:rFonts w:ascii="Zan Courier New" w:hAnsi="Zan Courier New" w:cs="Zan Courier New"/>
          <w:sz w:val="20"/>
          <w:szCs w:val="20"/>
        </w:rPr>
        <w:br/>
        <w:t>      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Расширится и перечень государственных услуг, предоставляемых населению по принципу «одного окна» (через ЦОНы).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 целом принцип прозрачности </w:t>
      </w:r>
      <w:proofErr w:type="gramStart"/>
      <w:r>
        <w:rPr>
          <w:rFonts w:ascii="Zan Courier New" w:hAnsi="Zan Courier New" w:cs="Zan Courier New"/>
          <w:sz w:val="20"/>
          <w:szCs w:val="20"/>
        </w:rPr>
        <w:t>является ключевым фактором в противодействии коррупции и поэтому работа по его внедрению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4.2. Внедрение института общественного контроля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Действенным механизмом профилактики коррупции является общественный контроль.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Внедрение такого контроля требует не только активизации институтов гражданского общества, но и соответствующего законодательного регулирования. </w:t>
      </w:r>
      <w:r>
        <w:rPr>
          <w:rFonts w:ascii="Zan Courier New" w:hAnsi="Zan Courier New" w:cs="Zan Courier New"/>
          <w:sz w:val="20"/>
          <w:szCs w:val="20"/>
        </w:rPr>
        <w:br/>
        <w:t>      Принятие Закона 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  <w:r>
        <w:rPr>
          <w:rFonts w:ascii="Zan Courier New" w:hAnsi="Zan Courier New" w:cs="Zan Courier New"/>
          <w:sz w:val="20"/>
          <w:szCs w:val="20"/>
        </w:rPr>
        <w:br/>
        <w:t>      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  <w:r>
        <w:rPr>
          <w:rFonts w:ascii="Zan Courier New" w:hAnsi="Zan Courier New" w:cs="Zan Courier New"/>
          <w:sz w:val="20"/>
          <w:szCs w:val="20"/>
        </w:rPr>
        <w:br/>
        <w:t>      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  <w:r>
        <w:rPr>
          <w:rFonts w:ascii="Zan Courier New" w:hAnsi="Zan Courier New" w:cs="Zan Courier New"/>
          <w:sz w:val="20"/>
          <w:szCs w:val="20"/>
        </w:rPr>
        <w:br/>
        <w:t>      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При этом общественный контроль должен быть четко разграничен с контрольными функциями государства в соответствии с требованиями Конституции страны. </w:t>
      </w:r>
      <w:r>
        <w:rPr>
          <w:rFonts w:ascii="Zan Courier New" w:hAnsi="Zan Courier New" w:cs="Zan Courier New"/>
          <w:sz w:val="20"/>
          <w:szCs w:val="20"/>
        </w:rPr>
        <w:br/>
        <w:t>      Еще одним инструментом обеспечения прозрачности работы государственного аппарата должен стать Закон «О доступе к публичной информации», который закрепит права получателей публичной информации, порядок ее предоставления, учета и использования.</w:t>
      </w:r>
      <w:r>
        <w:rPr>
          <w:rFonts w:ascii="Zan Courier New" w:hAnsi="Zan Courier New" w:cs="Zan Courier New"/>
          <w:sz w:val="20"/>
          <w:szCs w:val="20"/>
        </w:rPr>
        <w:br/>
        <w:t>      Свободный доступ к публичной информации исключит необходимость излишних контактов населения с чиновниками.</w:t>
      </w:r>
      <w:r>
        <w:rPr>
          <w:rFonts w:ascii="Zan Courier New" w:hAnsi="Zan Courier New" w:cs="Zan Courier New"/>
          <w:sz w:val="20"/>
          <w:szCs w:val="20"/>
        </w:rPr>
        <w:br/>
        <w:t>      Важнейшим фактором успешной борьбы с коррупцией является возможность граждан непосредственно участвовать в решении вопросов местного значения. Этому будет способствовать принятие закона, предусматривающего расширение полномочий местного самоуправления.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Населению следует предоставить </w:t>
      </w:r>
      <w:proofErr w:type="gramStart"/>
      <w:r>
        <w:rPr>
          <w:rFonts w:ascii="Zan Courier New" w:hAnsi="Zan Courier New" w:cs="Zan Courier New"/>
          <w:sz w:val="20"/>
          <w:szCs w:val="20"/>
        </w:rPr>
        <w:t>возможность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прежде всего участвовать в мониторинге и контроле использования средств по бюджетным программам местного самоуправления.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4.3. Противодействие коррупции в квазигосударственном и частном секторе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По данным международных организаций, опасность коррупции в квазигосударственном и частном секторах вполне сопоставима с ее масштабами в государственном секторе.</w:t>
      </w:r>
      <w:r>
        <w:rPr>
          <w:rFonts w:ascii="Zan Courier New" w:hAnsi="Zan Courier New" w:cs="Zan Courier New"/>
          <w:sz w:val="20"/>
          <w:szCs w:val="20"/>
        </w:rPr>
        <w:br/>
        <w:t>      В квазигосударственном секторе при бюджете, нередко превосходящем объемы государственных закупок, проблема коррупциогенности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  <w:r>
        <w:rPr>
          <w:rFonts w:ascii="Zan Courier New" w:hAnsi="Zan Courier New" w:cs="Zan Courier New"/>
          <w:sz w:val="20"/>
          <w:szCs w:val="20"/>
        </w:rPr>
        <w:br/>
        <w:t>      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  <w:r>
        <w:rPr>
          <w:rFonts w:ascii="Zan Courier New" w:hAnsi="Zan Courier New" w:cs="Zan Courier New"/>
          <w:sz w:val="20"/>
          <w:szCs w:val="20"/>
        </w:rPr>
        <w:br/>
        <w:t>      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  <w:r>
        <w:rPr>
          <w:rFonts w:ascii="Zan Courier New" w:hAnsi="Zan Courier New" w:cs="Zan Courier New"/>
          <w:sz w:val="20"/>
          <w:szCs w:val="20"/>
        </w:rPr>
        <w:br/>
        <w:t>      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  <w:r>
        <w:rPr>
          <w:rFonts w:ascii="Zan Courier New" w:hAnsi="Zan Courier New" w:cs="Zan Courier New"/>
          <w:sz w:val="20"/>
          <w:szCs w:val="20"/>
        </w:rPr>
        <w:br/>
        <w:t>      Предстоит принять ряд других антикоррупционных мер в различных сферах финансово-хозяйственной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Также будут предприняты меры по созданию условий для обеспечения прозрачности при оказании услуг гражданам субъектами квазигосударственного и частного сектора.</w:t>
      </w:r>
      <w:r>
        <w:rPr>
          <w:rFonts w:ascii="Zan Courier New" w:hAnsi="Zan Courier New" w:cs="Zan Courier New"/>
          <w:sz w:val="20"/>
          <w:szCs w:val="20"/>
        </w:rPr>
        <w:br/>
        <w:t>      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  <w:r>
        <w:rPr>
          <w:rFonts w:ascii="Zan Courier New" w:hAnsi="Zan Courier New" w:cs="Zan Courier New"/>
          <w:sz w:val="20"/>
          <w:szCs w:val="20"/>
        </w:rPr>
        <w:br/>
        <w:t>      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4.4. Предупреждение коррупции в судебных и правоохранительных органах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  <w:r>
        <w:rPr>
          <w:rFonts w:ascii="Zan Courier New" w:hAnsi="Zan Courier New" w:cs="Zan Courier New"/>
          <w:sz w:val="20"/>
          <w:szCs w:val="20"/>
        </w:rPr>
        <w:br/>
        <w:t>      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  <w:r>
        <w:rPr>
          <w:rFonts w:ascii="Zan Courier New" w:hAnsi="Zan Courier New" w:cs="Zan Courier New"/>
          <w:sz w:val="20"/>
          <w:szCs w:val="20"/>
        </w:rPr>
        <w:br/>
        <w:t>      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Приоритеты в работе правоохранительной системы должны быть смещены с выявления совершенных преступлений на их профилактику и предупреждение. </w:t>
      </w:r>
      <w:r>
        <w:rPr>
          <w:rFonts w:ascii="Zan Courier New" w:hAnsi="Zan Courier New" w:cs="Zan Courier New"/>
          <w:sz w:val="20"/>
          <w:szCs w:val="20"/>
        </w:rPr>
        <w:br/>
        <w:t>      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  <w:r>
        <w:rPr>
          <w:rFonts w:ascii="Zan Courier New" w:hAnsi="Zan Courier New" w:cs="Zan Courier New"/>
          <w:sz w:val="20"/>
          <w:szCs w:val="20"/>
        </w:rPr>
        <w:br/>
        <w:t>      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  <w:r>
        <w:rPr>
          <w:rFonts w:ascii="Zan Courier New" w:hAnsi="Zan Courier New" w:cs="Zan Courier New"/>
          <w:sz w:val="20"/>
          <w:szCs w:val="20"/>
        </w:rPr>
        <w:br/>
        <w:t>      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  <w:r>
        <w:rPr>
          <w:rFonts w:ascii="Zan Courier New" w:hAnsi="Zan Courier New" w:cs="Zan Courier New"/>
          <w:sz w:val="20"/>
          <w:szCs w:val="20"/>
        </w:rPr>
        <w:br/>
        <w:t>      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  <w:r>
        <w:rPr>
          <w:rFonts w:ascii="Zan Courier New" w:hAnsi="Zan Courier New" w:cs="Zan Courier New"/>
          <w:sz w:val="20"/>
          <w:szCs w:val="20"/>
        </w:rPr>
        <w:br/>
        <w:t>      Только свободные от коррупции органы правопорядка способны эффективно защищать права граждан, интересы общества и государства.</w:t>
      </w:r>
      <w:r>
        <w:rPr>
          <w:rFonts w:ascii="Zan Courier New" w:hAnsi="Zan Courier New" w:cs="Zan Courier New"/>
          <w:sz w:val="20"/>
          <w:szCs w:val="20"/>
        </w:rPr>
        <w:br/>
        <w:t>      Доверие населения должно стать главным критерием оценки правоохранительной деятельности.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4.5. Формирование уровня антикоррупционной культуры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Предусмотренный настоящей Стратегией комплекс антикоррупционных мер должен сопровождаться широким участием общественности. </w:t>
      </w:r>
      <w:r>
        <w:rPr>
          <w:rFonts w:ascii="Zan Courier New" w:hAnsi="Zan Courier New" w:cs="Zan Courier New"/>
          <w:sz w:val="20"/>
          <w:szCs w:val="20"/>
        </w:rPr>
        <w:br/>
        <w:t>      Только тесное партнерство государства и общества позволят успешно противостоять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Без поддержки общества антикоррупционные меры, проводимые сверху, дают только частичный эффект.</w:t>
      </w:r>
      <w:r>
        <w:rPr>
          <w:rFonts w:ascii="Zan Courier New" w:hAnsi="Zan Courier New" w:cs="Zan Courier New"/>
          <w:sz w:val="20"/>
          <w:szCs w:val="20"/>
        </w:rPr>
        <w:br/>
        <w:t>      Нетерпимое отношение к коррупции должно стать гражданской позицией каждого казахстанца, а честность и неподкупность – нормой поведения.</w:t>
      </w:r>
      <w:r>
        <w:rPr>
          <w:rFonts w:ascii="Zan Courier New" w:hAnsi="Zan Courier New" w:cs="Zan Courier New"/>
          <w:sz w:val="20"/>
          <w:szCs w:val="20"/>
        </w:rPr>
        <w:br/>
        <w:t>      Без наличия у граждан антикоррупционной культуры, стойкого иммунитета к коррупции, ее публичного порицания невозможно достижение желаемого результата. Каждый казахстанец, каждая семья должны понимать, что борьба с коррупцией – дело всего общества.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Принципиально важную роль в формировании антикоррупционной культуры играет работа с подрастающим поколением. Только внедрение с самого раннего возраста антикоррупционных стандартов поведения позволит искоренить это социальное зло. </w:t>
      </w:r>
      <w:r>
        <w:rPr>
          <w:rFonts w:ascii="Zan Courier New" w:hAnsi="Zan Courier New" w:cs="Zan Courier New"/>
          <w:sz w:val="20"/>
          <w:szCs w:val="20"/>
        </w:rPr>
        <w:br/>
        <w:t>      Важно с детства воспитывать личность в духе казахстанского патриотизма и неприятия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Обучающими антикоррупционными курсами следует охватить все учебные заведения, государственные органы и в целом гражданское общество.</w:t>
      </w:r>
      <w:r>
        <w:rPr>
          <w:rFonts w:ascii="Zan Courier New" w:hAnsi="Zan Courier New" w:cs="Zan Courier New"/>
          <w:sz w:val="20"/>
          <w:szCs w:val="20"/>
        </w:rPr>
        <w:br/>
        <w:t>      При всей массовости делать это следует на профессиональной основе, используя специалистов различных отраслей, которые смогут доступно и квалифицированно раскрыть механизмы получения гражданами государственных услуг, защиты своих прав и законных интересов.</w:t>
      </w:r>
      <w:r>
        <w:rPr>
          <w:rFonts w:ascii="Zan Courier New" w:hAnsi="Zan Courier New" w:cs="Zan Courier New"/>
          <w:sz w:val="20"/>
          <w:szCs w:val="20"/>
        </w:rPr>
        <w:br/>
        <w:t>      Средства массовой информации призваны обеспечить атмосферу общественного неприятия коррупции, способствовать формированию активной гражданской позиции казахстанцев, их деятельному участию в деле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Нередко коррупционные правонарушения являются следствием слабой правовой грамотности граждан при реализации своих прав и законных интересов.</w:t>
      </w:r>
      <w:r>
        <w:rPr>
          <w:rFonts w:ascii="Zan Courier New" w:hAnsi="Zan Courier New" w:cs="Zan Courier New"/>
          <w:sz w:val="20"/>
          <w:szCs w:val="20"/>
        </w:rPr>
        <w:br/>
        <w:t>      Необходимо добиваться кардинального искоренения правового нигилизма в обществе.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gramStart"/>
      <w:r>
        <w:rPr>
          <w:rFonts w:ascii="Zan Courier New" w:hAnsi="Zan Courier New" w:cs="Zan Courier New"/>
          <w:sz w:val="20"/>
          <w:szCs w:val="20"/>
        </w:rPr>
        <w:t>Выправить ситуацию призвана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масштабная разъяснительная работа среди населения, систематичная и кропотливая деятельность по повышению правовой культуры граждан с учетом их возрастных, профессиональных и иных особенностей.</w:t>
      </w:r>
      <w:r>
        <w:rPr>
          <w:rFonts w:ascii="Zan Courier New" w:hAnsi="Zan Courier New" w:cs="Zan Courier New"/>
          <w:sz w:val="20"/>
          <w:szCs w:val="20"/>
        </w:rPr>
        <w:br/>
        <w:t>      В Казахстане, по примеру зарубежных стран, введено материальное поощрение граждан, сообщающих о фактах коррупции. Этот механизм показывает свою действенность. Благодаря принципиальной позиции наших граждан предотвращено немало коррупционных правонарушений. Необходимо и дальше работать в этом направлении.</w:t>
      </w:r>
      <w:r>
        <w:rPr>
          <w:rFonts w:ascii="Zan Courier New" w:hAnsi="Zan Courier New" w:cs="Zan Courier New"/>
          <w:sz w:val="20"/>
          <w:szCs w:val="20"/>
        </w:rPr>
        <w:br/>
        <w:t>      Антикоррупционная этика и культура казахстанского общества должна формироваться в контексте идеологии «Мјѕгілі</w:t>
      </w:r>
      <w:proofErr w:type="gramStart"/>
      <w:r>
        <w:rPr>
          <w:rFonts w:ascii="Zan Courier New" w:hAnsi="Zan Courier New" w:cs="Zan Courier New"/>
          <w:sz w:val="20"/>
          <w:szCs w:val="20"/>
        </w:rPr>
        <w:t>к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ел». Гармоничное сочетание традиционных духовных ценностей и лучших международных стандартов позволит воссоздать каноны правомерного поведения граждан.</w:t>
      </w:r>
      <w:r>
        <w:rPr>
          <w:rFonts w:ascii="Zan Courier New" w:hAnsi="Zan Courier New" w:cs="Zan Courier New"/>
          <w:sz w:val="20"/>
          <w:szCs w:val="20"/>
        </w:rPr>
        <w:br/>
        <w:t>      Осознание и неприятие коррупции как чуждого национальной культуре явления – основа антикоррупционной культуры нашего общества.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4.6. Развитие международного сотрудничества по вопросам противодействия коррупции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Казахстан будет </w:t>
      </w:r>
      <w:proofErr w:type="gramStart"/>
      <w:r>
        <w:rPr>
          <w:rFonts w:ascii="Zan Courier New" w:hAnsi="Zan Courier New" w:cs="Zan Courier New"/>
          <w:sz w:val="20"/>
          <w:szCs w:val="20"/>
        </w:rPr>
        <w:t>расширять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и углублять международное сотрудничество в вопросах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Эффективная внешнеполитическая деятельность Казахстана как полноправного субъекта международного права, результатом которой </w:t>
      </w:r>
      <w:proofErr w:type="gramStart"/>
      <w:r>
        <w:rPr>
          <w:rFonts w:ascii="Zan Courier New" w:hAnsi="Zan Courier New" w:cs="Zan Courier New"/>
          <w:sz w:val="20"/>
          <w:szCs w:val="20"/>
        </w:rPr>
        <w:t>является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  <w:r>
        <w:rPr>
          <w:rFonts w:ascii="Zan Courier New" w:hAnsi="Zan Courier New" w:cs="Zan Courier New"/>
          <w:sz w:val="20"/>
          <w:szCs w:val="20"/>
        </w:rPr>
        <w:br/>
        <w:t>      Нашим государством заключен целый ряд соглашений по оказанию взаимной правовой помощи, экстрадиции преступников и возврату активов.</w:t>
      </w:r>
      <w:r>
        <w:rPr>
          <w:rFonts w:ascii="Zan Courier New" w:hAnsi="Zan Courier New" w:cs="Zan Courier New"/>
          <w:sz w:val="20"/>
          <w:szCs w:val="20"/>
        </w:rPr>
        <w:br/>
        <w:t>      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  <w:r>
        <w:rPr>
          <w:rFonts w:ascii="Zan Courier New" w:hAnsi="Zan Courier New" w:cs="Zan Courier New"/>
          <w:sz w:val="20"/>
          <w:szCs w:val="20"/>
        </w:rPr>
        <w:br/>
        <w:t>      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  <w:r>
        <w:rPr>
          <w:rFonts w:ascii="Zan Courier New" w:hAnsi="Zan Courier New" w:cs="Zan Courier New"/>
          <w:sz w:val="20"/>
          <w:szCs w:val="20"/>
        </w:rPr>
        <w:br/>
        <w:t>      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5. Мониторинг и оценка реализации Стратегии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  <w:r>
        <w:rPr>
          <w:rFonts w:ascii="Zan Courier New" w:hAnsi="Zan Courier New" w:cs="Zan Courier New"/>
          <w:sz w:val="20"/>
          <w:szCs w:val="20"/>
        </w:rPr>
        <w:br/>
        <w:t>      Поэтапная реализация положений Стратегии будет обеспечиваться Планом мероприятий, который будет утверждаться Правительством по согласованию с Администрацией Президента.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Необходимым условием достижения целей Стратегии является мониторинг и оценка ее исполнения, подразделяемые </w:t>
      </w:r>
      <w:proofErr w:type="gramStart"/>
      <w:r>
        <w:rPr>
          <w:rFonts w:ascii="Zan Courier New" w:hAnsi="Zan Courier New" w:cs="Zan Courier New"/>
          <w:sz w:val="20"/>
          <w:szCs w:val="20"/>
        </w:rPr>
        <w:t>на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 внутренний и внешний.</w:t>
      </w:r>
      <w:r>
        <w:rPr>
          <w:rFonts w:ascii="Zan Courier New" w:hAnsi="Zan Courier New" w:cs="Zan Courier New"/>
          <w:sz w:val="20"/>
          <w:szCs w:val="20"/>
        </w:rPr>
        <w:br/>
        <w:t>      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  <w:r>
        <w:rPr>
          <w:rFonts w:ascii="Zan Courier New" w:hAnsi="Zan Courier New" w:cs="Zan Courier New"/>
          <w:sz w:val="20"/>
          <w:szCs w:val="20"/>
        </w:rPr>
        <w:br/>
        <w:t>      Условием надлежащего мониторинга и оценки состояния реализации Антикоррупционной стратегии является его открытость.</w:t>
      </w:r>
      <w:r>
        <w:rPr>
          <w:rFonts w:ascii="Zan Courier New" w:hAnsi="Zan Courier New" w:cs="Zan Courier New"/>
          <w:sz w:val="20"/>
          <w:szCs w:val="20"/>
        </w:rPr>
        <w:br/>
        <w:t>      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  <w:r>
        <w:rPr>
          <w:rFonts w:ascii="Zan Courier New" w:hAnsi="Zan Courier New" w:cs="Zan Courier New"/>
          <w:sz w:val="20"/>
          <w:szCs w:val="20"/>
        </w:rPr>
        <w:br/>
        <w:t>      Оценка и мнение общественности будут учитываться на последующих этапах реализации Стратегии.</w:t>
      </w:r>
      <w:r>
        <w:rPr>
          <w:rFonts w:ascii="Zan Courier New" w:hAnsi="Zan Courier New" w:cs="Zan Courier New"/>
          <w:sz w:val="20"/>
          <w:szCs w:val="20"/>
        </w:rPr>
        <w:br/>
        <w:t>      Завершающей стадией исполнения Антикоррупционной стратегии будет внесение соответствующего отчета на рассмотрение Главе государства.</w:t>
      </w:r>
      <w:r>
        <w:rPr>
          <w:rFonts w:ascii="Zan Courier New" w:hAnsi="Zan Courier New" w:cs="Zan Courier New"/>
          <w:sz w:val="20"/>
          <w:szCs w:val="20"/>
        </w:rPr>
        <w:br/>
        <w:t>      Ежегодный Национальный отчет о реализации документа подлежит размещению в средствах массовой информации.</w:t>
      </w:r>
    </w:p>
    <w:p w:rsidR="009A2D2E" w:rsidRDefault="009A2D2E"/>
    <w:sectPr w:rsidR="009A2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A5"/>
    <w:rsid w:val="0011528E"/>
    <w:rsid w:val="0037167D"/>
    <w:rsid w:val="00500DA5"/>
    <w:rsid w:val="009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D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D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5625</Words>
  <Characters>32063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Мержоев</dc:creator>
  <cp:lastModifiedBy>Нурсултан</cp:lastModifiedBy>
  <cp:revision>2</cp:revision>
  <dcterms:created xsi:type="dcterms:W3CDTF">2021-02-26T08:15:00Z</dcterms:created>
  <dcterms:modified xsi:type="dcterms:W3CDTF">2021-02-26T08:15:00Z</dcterms:modified>
</cp:coreProperties>
</file>