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A5" w:rsidRDefault="00500DA5" w:rsidP="00500DA5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bookmarkStart w:id="0" w:name="_GoBack"/>
      <w:bookmarkEnd w:id="0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Антикоррупционной стратегии Республики Казахстан на 2015-2025 годы</w:t>
      </w:r>
    </w:p>
    <w:p w:rsidR="00500DA5" w:rsidRDefault="00500DA5" w:rsidP="00500DA5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Указ Президента Республики Казахстан от 26 декабря 2014 года № 986</w:t>
      </w:r>
    </w:p>
    <w:p w:rsidR="00500DA5" w:rsidRDefault="00500DA5" w:rsidP="00500DA5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500DA5" w:rsidRDefault="00500DA5" w:rsidP="00500DA5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"Казахстанская правда" от 30.12.2014 г., № 254 (27875); "Егемен Ќазаќстан" 30.12.2014 ж., № 254 (28477).</w:t>
      </w:r>
    </w:p>
    <w:p w:rsidR="00500DA5" w:rsidRDefault="0011528E" w:rsidP="00500DA5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500DA5" w:rsidRDefault="00500DA5" w:rsidP="00500DA5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КОММЕНТАРИЙ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В целях дальнейшего определения основных направлений антикоррупционной политики государства </w:t>
      </w:r>
      <w:r>
        <w:rPr>
          <w:rFonts w:ascii="Zan Courier New" w:hAnsi="Zan Courier New" w:cs="Zan Courier New"/>
          <w:b/>
          <w:bCs/>
          <w:sz w:val="20"/>
          <w:szCs w:val="20"/>
        </w:rPr>
        <w:t>ПОСТАНОВЛЯЮ:</w:t>
      </w:r>
      <w:r>
        <w:rPr>
          <w:rFonts w:ascii="Zan Courier New" w:hAnsi="Zan Courier New" w:cs="Zan Courier New"/>
          <w:sz w:val="20"/>
          <w:szCs w:val="20"/>
        </w:rPr>
        <w:br/>
        <w:t>      1. Утвердить прилагаемую Антикоррупционную стратегию Республики Казахстан на 2015–2025 годы (далее – Стратегия).</w:t>
      </w:r>
      <w:r>
        <w:rPr>
          <w:rFonts w:ascii="Zan Courier New" w:hAnsi="Zan Courier New" w:cs="Zan Courier New"/>
          <w:sz w:val="20"/>
          <w:szCs w:val="20"/>
        </w:rPr>
        <w:br/>
        <w:t>      2. Правительству Республики Казахстан, государственным органам, непосредственно подчиненным и подотчетным Президенту Республики Казахстан, акимам городов Астаны и Алматы, областей руководствоваться в своей деятельности Стратегией и принять необходимые меры по ее реализации.</w:t>
      </w:r>
      <w:r>
        <w:rPr>
          <w:rFonts w:ascii="Zan Courier New" w:hAnsi="Zan Courier New" w:cs="Zan Courier New"/>
          <w:sz w:val="20"/>
          <w:szCs w:val="20"/>
        </w:rPr>
        <w:br/>
        <w:t>      3. Контроль за исполнением настоящего Указа возложить на Администрацию Президента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  4. Настоящий Указ вводится в действие со дня подписания.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>      Президент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Республики Казахстан                       Н. НАЗАРБАЕВ</w:t>
      </w:r>
    </w:p>
    <w:p w:rsidR="00500DA5" w:rsidRDefault="00500DA5" w:rsidP="00500DA5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УТВЕРЖДЕНА                </w:t>
      </w:r>
      <w:r>
        <w:rPr>
          <w:rFonts w:ascii="Zan Courier New" w:hAnsi="Zan Courier New" w:cs="Zan Courier New"/>
          <w:sz w:val="20"/>
          <w:szCs w:val="20"/>
        </w:rPr>
        <w:br/>
        <w:t>Указом Президента Республики Казахстан</w:t>
      </w:r>
      <w:r>
        <w:rPr>
          <w:rFonts w:ascii="Zan Courier New" w:hAnsi="Zan Courier New" w:cs="Zan Courier New"/>
          <w:sz w:val="20"/>
          <w:szCs w:val="20"/>
        </w:rPr>
        <w:br/>
        <w:t xml:space="preserve">от 26 декабря 2014 года № 986     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АНТИКОРРУПЦИОННАЯ СТРАТЕГИЯ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РЕСПУБЛИКИ КАЗАХСТАН НА 2015–2025 ГОДЫ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Содержание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 Введение</w:t>
      </w:r>
      <w:r>
        <w:rPr>
          <w:rFonts w:ascii="Zan Courier New" w:hAnsi="Zan Courier New" w:cs="Zan Courier New"/>
          <w:sz w:val="20"/>
          <w:szCs w:val="20"/>
        </w:rPr>
        <w:br/>
        <w:t>      2. Анализ текущей ситуации</w:t>
      </w:r>
      <w:r>
        <w:rPr>
          <w:rFonts w:ascii="Zan Courier New" w:hAnsi="Zan Courier New" w:cs="Zan Courier New"/>
          <w:sz w:val="20"/>
          <w:szCs w:val="20"/>
        </w:rPr>
        <w:br/>
        <w:t>      2.1. Положительные тенденции в сфере противодействия коррупции</w:t>
      </w:r>
      <w:r>
        <w:rPr>
          <w:rFonts w:ascii="Zan Courier New" w:hAnsi="Zan Courier New" w:cs="Zan Courier New"/>
          <w:sz w:val="20"/>
          <w:szCs w:val="20"/>
        </w:rPr>
        <w:br/>
        <w:t>      2.2. Проблемы, требующие решения</w:t>
      </w:r>
      <w:r>
        <w:rPr>
          <w:rFonts w:ascii="Zan Courier New" w:hAnsi="Zan Courier New" w:cs="Zan Courier New"/>
          <w:sz w:val="20"/>
          <w:szCs w:val="20"/>
        </w:rPr>
        <w:br/>
        <w:t>      2.3. Основные факторы, способствующие коррупционным проявлениям</w:t>
      </w:r>
      <w:r>
        <w:rPr>
          <w:rFonts w:ascii="Zan Courier New" w:hAnsi="Zan Courier New" w:cs="Zan Courier New"/>
          <w:sz w:val="20"/>
          <w:szCs w:val="20"/>
        </w:rPr>
        <w:br/>
        <w:t>      3. Цель и задачи</w:t>
      </w:r>
      <w:r>
        <w:rPr>
          <w:rFonts w:ascii="Zan Courier New" w:hAnsi="Zan Courier New" w:cs="Zan Courier New"/>
          <w:sz w:val="20"/>
          <w:szCs w:val="20"/>
        </w:rPr>
        <w:br/>
        <w:t>      3.1. Цель и целевые индикаторы</w:t>
      </w:r>
      <w:r>
        <w:rPr>
          <w:rFonts w:ascii="Zan Courier New" w:hAnsi="Zan Courier New" w:cs="Zan Courier New"/>
          <w:sz w:val="20"/>
          <w:szCs w:val="20"/>
        </w:rPr>
        <w:br/>
        <w:t>      3.2. Задачи</w:t>
      </w:r>
      <w:r>
        <w:rPr>
          <w:rFonts w:ascii="Zan Courier New" w:hAnsi="Zan Courier New" w:cs="Zan Courier New"/>
          <w:sz w:val="20"/>
          <w:szCs w:val="20"/>
        </w:rPr>
        <w:br/>
        <w:t>      4. Ключевые направления, основные подходы и приоритетные меры</w:t>
      </w:r>
      <w:r>
        <w:rPr>
          <w:rFonts w:ascii="Zan Courier New" w:hAnsi="Zan Courier New" w:cs="Zan Courier New"/>
          <w:sz w:val="20"/>
          <w:szCs w:val="20"/>
        </w:rPr>
        <w:br/>
        <w:t>      4.1. Противодействие коррупции в сфере государственной службы</w:t>
      </w:r>
      <w:r>
        <w:rPr>
          <w:rFonts w:ascii="Zan Courier New" w:hAnsi="Zan Courier New" w:cs="Zan Courier New"/>
          <w:sz w:val="20"/>
          <w:szCs w:val="20"/>
        </w:rPr>
        <w:br/>
        <w:t>      4.2. Внедрение института общественного контроля</w:t>
      </w:r>
      <w:r>
        <w:rPr>
          <w:rFonts w:ascii="Zan Courier New" w:hAnsi="Zan Courier New" w:cs="Zan Courier New"/>
          <w:sz w:val="20"/>
          <w:szCs w:val="20"/>
        </w:rPr>
        <w:br/>
        <w:t>      4.3. Противодействие коррупции в квазигосударственном и частном секторе</w:t>
      </w:r>
      <w:r>
        <w:rPr>
          <w:rFonts w:ascii="Zan Courier New" w:hAnsi="Zan Courier New" w:cs="Zan Courier New"/>
          <w:sz w:val="20"/>
          <w:szCs w:val="20"/>
        </w:rPr>
        <w:br/>
        <w:t>      4.4. Предупреждение коррупции в судебных и правоохранительных органах</w:t>
      </w:r>
      <w:r>
        <w:rPr>
          <w:rFonts w:ascii="Zan Courier New" w:hAnsi="Zan Courier New" w:cs="Zan Courier New"/>
          <w:sz w:val="20"/>
          <w:szCs w:val="20"/>
        </w:rPr>
        <w:br/>
        <w:t>      4.5. Формирование уровня антикоррупционной культуры</w:t>
      </w:r>
      <w:r>
        <w:rPr>
          <w:rFonts w:ascii="Zan Courier New" w:hAnsi="Zan Courier New" w:cs="Zan Courier New"/>
          <w:sz w:val="20"/>
          <w:szCs w:val="20"/>
        </w:rPr>
        <w:br/>
        <w:t>      4.6. Развитие международного сотрудничества по вопросам противодействия коррупции</w:t>
      </w:r>
      <w:r>
        <w:rPr>
          <w:rFonts w:ascii="Zan Courier New" w:hAnsi="Zan Courier New" w:cs="Zan Courier New"/>
          <w:sz w:val="20"/>
          <w:szCs w:val="20"/>
        </w:rPr>
        <w:br/>
        <w:t>      5. Мониторинг и оценка реализации стратегии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1. Введение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lastRenderedPageBreak/>
        <w:t>      Стратегия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  <w:r>
        <w:rPr>
          <w:rFonts w:ascii="Zan Courier New" w:hAnsi="Zan Courier New" w:cs="Zan Courier New"/>
          <w:sz w:val="20"/>
          <w:szCs w:val="20"/>
        </w:rPr>
        <w:br/>
        <w:t>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  <w:r>
        <w:rPr>
          <w:rFonts w:ascii="Zan Courier New" w:hAnsi="Zan Courier New" w:cs="Zan Courier New"/>
          <w:sz w:val="20"/>
          <w:szCs w:val="20"/>
        </w:rPr>
        <w:br/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>      В нашей стране действует современное антикоррупционное законодательство, основой которого являются законы «О борьбе с коррупцией» и «О государственной службе»,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  <w:r>
        <w:rPr>
          <w:rFonts w:ascii="Zan Courier New" w:hAnsi="Zan Courier New" w:cs="Zan Courier New"/>
          <w:sz w:val="20"/>
          <w:szCs w:val="20"/>
        </w:rPr>
        <w:br/>
        <w:t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  <w:r>
        <w:rPr>
          <w:rFonts w:ascii="Zan Courier New" w:hAnsi="Zan Courier New" w:cs="Zan Courier New"/>
          <w:sz w:val="20"/>
          <w:szCs w:val="20"/>
        </w:rPr>
        <w:br/>
        <w:t>     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r>
        <w:rPr>
          <w:rFonts w:ascii="Zan Courier New" w:hAnsi="Zan Courier New" w:cs="Zan Courier New"/>
          <w:sz w:val="20"/>
          <w:szCs w:val="20"/>
        </w:rPr>
        <w:br/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  <w:r>
        <w:rPr>
          <w:rFonts w:ascii="Zan Courier New" w:hAnsi="Zan Courier New" w:cs="Zan Courier New"/>
          <w:sz w:val="20"/>
          <w:szCs w:val="20"/>
        </w:rPr>
        <w:br/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  <w:r>
        <w:rPr>
          <w:rFonts w:ascii="Zan Courier New" w:hAnsi="Zan Courier New" w:cs="Zan Courier New"/>
          <w:sz w:val="20"/>
          <w:szCs w:val="20"/>
        </w:rPr>
        <w:br/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lastRenderedPageBreak/>
        <w:t>2. Анализ текущей ситуации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2.1. Положительные тенденции в сфере противодействия коррупции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  <w:r>
        <w:rPr>
          <w:rFonts w:ascii="Zan Courier New" w:hAnsi="Zan Courier New" w:cs="Zan Courier New"/>
          <w:sz w:val="20"/>
          <w:szCs w:val="20"/>
        </w:rPr>
        <w:br/>
        <w:t>      Казахстан одним из первых в СНГ принял Закон «О борьбе с коррупцией», определивший цели, задачи, основные принципы и механизмы борьбы с этим негативным явлением.</w:t>
      </w:r>
      <w:r>
        <w:rPr>
          <w:rFonts w:ascii="Zan Courier New" w:hAnsi="Zan Courier New" w:cs="Zan Courier New"/>
          <w:sz w:val="20"/>
          <w:szCs w:val="20"/>
        </w:rPr>
        <w:br/>
        <w:t>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Действующий с 1999 года Закон «О государственной службе» и утвержденный Главой государства в 2005 году 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но и наделен функцией предупреждения и профилактики коррупции, а также уголовного преследования лиц, совершивших коррупционные преступления. </w:t>
      </w:r>
      <w:r>
        <w:rPr>
          <w:rFonts w:ascii="Zan Courier New" w:hAnsi="Zan Courier New" w:cs="Zan Courier New"/>
          <w:sz w:val="20"/>
          <w:szCs w:val="20"/>
        </w:rPr>
        <w:br/>
        <w:t>      При этом предупредительно-профилактическая деятельность является приоритетной для вновь созданного органа.</w:t>
      </w:r>
      <w:r>
        <w:rPr>
          <w:rFonts w:ascii="Zan Courier New" w:hAnsi="Zan Courier New" w:cs="Zan Courier New"/>
          <w:sz w:val="20"/>
          <w:szCs w:val="20"/>
        </w:rPr>
        <w:br/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  <w:r>
        <w:rPr>
          <w:rFonts w:ascii="Zan Courier New" w:hAnsi="Zan Courier New" w:cs="Zan Courier New"/>
          <w:sz w:val="20"/>
          <w:szCs w:val="20"/>
        </w:rPr>
        <w:br/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Необходимость суровой ответственности за коррупционные преступления предусмотрена Концепцией правовой политики Республики Казахстан на период с 2010 до 2020 года.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Такой принципиальный подход реализован в новом Уголовном кодексе.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 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  <w:r>
        <w:rPr>
          <w:rFonts w:ascii="Zan Courier New" w:hAnsi="Zan Courier New" w:cs="Zan Courier New"/>
          <w:sz w:val="20"/>
          <w:szCs w:val="20"/>
        </w:rPr>
        <w:br/>
        <w:t>      При этом, наряду с усилением ответственности государственных служащих, совершенствуются и их социальные гарантии.</w:t>
      </w:r>
      <w:r>
        <w:rPr>
          <w:rFonts w:ascii="Zan Courier New" w:hAnsi="Zan Courier New" w:cs="Zan Courier New"/>
          <w:sz w:val="20"/>
          <w:szCs w:val="20"/>
        </w:rPr>
        <w:br/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>
        <w:rPr>
          <w:rFonts w:ascii="Zan Courier New" w:hAnsi="Zan Courier New" w:cs="Zan Courier New"/>
          <w:sz w:val="20"/>
          <w:szCs w:val="20"/>
        </w:rPr>
        <w:br/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  <w:r>
        <w:rPr>
          <w:rFonts w:ascii="Zan Courier New" w:hAnsi="Zan Courier New" w:cs="Zan Courier New"/>
          <w:sz w:val="20"/>
          <w:szCs w:val="20"/>
        </w:rPr>
        <w:br/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  <w:r>
        <w:rPr>
          <w:rFonts w:ascii="Zan Courier New" w:hAnsi="Zan Courier New" w:cs="Zan Courier New"/>
          <w:sz w:val="20"/>
          <w:szCs w:val="20"/>
        </w:rPr>
        <w:br/>
        <w:t>      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  <w:r>
        <w:rPr>
          <w:rFonts w:ascii="Zan Courier New" w:hAnsi="Zan Courier New" w:cs="Zan Courier New"/>
          <w:sz w:val="20"/>
          <w:szCs w:val="20"/>
        </w:rPr>
        <w:br/>
        <w:t>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>
        <w:rPr>
          <w:rFonts w:ascii="Zan Courier New" w:hAnsi="Zan Courier New" w:cs="Zan Courier New"/>
          <w:sz w:val="20"/>
          <w:szCs w:val="20"/>
        </w:rPr>
        <w:br/>
        <w:t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С принятием Закона «О государственных услугах» и Закона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Сформирована система оценки эффективности и внешнего контроля качества оказания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  <w:r>
        <w:rPr>
          <w:rFonts w:ascii="Zan Courier New" w:hAnsi="Zan Courier New" w:cs="Zan Courier New"/>
          <w:sz w:val="20"/>
          <w:szCs w:val="20"/>
        </w:rPr>
        <w:br/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>
        <w:rPr>
          <w:rFonts w:ascii="Zan Courier New" w:hAnsi="Zan Courier New" w:cs="Zan Courier New"/>
          <w:sz w:val="20"/>
          <w:szCs w:val="20"/>
        </w:rPr>
        <w:br/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>
        <w:rPr>
          <w:rFonts w:ascii="Zan Courier New" w:hAnsi="Zan Courier New" w:cs="Zan Courier New"/>
          <w:sz w:val="20"/>
          <w:szCs w:val="20"/>
        </w:rPr>
        <w:br/>
        <w:t>      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2.2. Проблемы, требующие решения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  <w:r>
        <w:rPr>
          <w:rFonts w:ascii="Zan Courier New" w:hAnsi="Zan Courier New" w:cs="Zan Courier New"/>
          <w:sz w:val="20"/>
          <w:szCs w:val="20"/>
        </w:rPr>
        <w:br/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>
        <w:rPr>
          <w:rFonts w:ascii="Zan Courier New" w:hAnsi="Zan Courier New" w:cs="Zan Courier New"/>
          <w:sz w:val="20"/>
          <w:szCs w:val="20"/>
        </w:rPr>
        <w:br/>
        <w:t>     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  <w:r>
        <w:rPr>
          <w:rFonts w:ascii="Zan Courier New" w:hAnsi="Zan Courier New" w:cs="Zan Courier New"/>
          <w:sz w:val="20"/>
          <w:szCs w:val="20"/>
        </w:rPr>
        <w:br/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>
        <w:rPr>
          <w:rFonts w:ascii="Zan Courier New" w:hAnsi="Zan Courier New" w:cs="Zan Courier New"/>
          <w:sz w:val="20"/>
          <w:szCs w:val="20"/>
        </w:rPr>
        <w:br/>
        <w:t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>
        <w:rPr>
          <w:rFonts w:ascii="Zan Courier New" w:hAnsi="Zan Courier New" w:cs="Zan Courier New"/>
          <w:sz w:val="20"/>
          <w:szCs w:val="20"/>
        </w:rPr>
        <w:br/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  <w:r>
        <w:rPr>
          <w:rFonts w:ascii="Zan Courier New" w:hAnsi="Zan Courier New" w:cs="Zan Courier New"/>
          <w:sz w:val="20"/>
          <w:szCs w:val="20"/>
        </w:rPr>
        <w:br/>
        <w:t>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>
        <w:rPr>
          <w:rFonts w:ascii="Zan Courier New" w:hAnsi="Zan Courier New" w:cs="Zan Courier New"/>
          <w:sz w:val="20"/>
          <w:szCs w:val="20"/>
        </w:rPr>
        <w:br/>
        <w:t>     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законодательства.</w:t>
      </w:r>
      <w:r>
        <w:rPr>
          <w:rFonts w:ascii="Zan Courier New" w:hAnsi="Zan Courier New" w:cs="Zan Courier New"/>
          <w:sz w:val="20"/>
          <w:szCs w:val="20"/>
        </w:rPr>
        <w:br/>
        <w:t>      По-прежнему актуальной является проблема использования всего арсенала средств предотвращения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>
        <w:rPr>
          <w:rFonts w:ascii="Zan Courier New" w:hAnsi="Zan Courier New" w:cs="Zan Courier New"/>
          <w:sz w:val="20"/>
          <w:szCs w:val="20"/>
        </w:rPr>
        <w:br/>
        <w:t>      Недостает системности и в предупредительно-профилактической работе.</w:t>
      </w:r>
      <w:r>
        <w:rPr>
          <w:rFonts w:ascii="Zan Courier New" w:hAnsi="Zan Courier New" w:cs="Zan Courier New"/>
          <w:sz w:val="20"/>
          <w:szCs w:val="20"/>
        </w:rPr>
        <w:br/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  <w:r>
        <w:rPr>
          <w:rFonts w:ascii="Zan Courier New" w:hAnsi="Zan Courier New" w:cs="Zan Courier New"/>
          <w:sz w:val="20"/>
          <w:szCs w:val="20"/>
        </w:rPr>
        <w:br/>
        <w:t>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>
        <w:rPr>
          <w:rFonts w:ascii="Zan Courier New" w:hAnsi="Zan Courier New" w:cs="Zan Courier New"/>
          <w:sz w:val="20"/>
          <w:szCs w:val="20"/>
        </w:rPr>
        <w:br/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>
        <w:rPr>
          <w:rFonts w:ascii="Zan Courier New" w:hAnsi="Zan Courier New" w:cs="Zan Courier New"/>
          <w:sz w:val="20"/>
          <w:szCs w:val="20"/>
        </w:rPr>
        <w:br/>
        <w:t>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  <w:r>
        <w:rPr>
          <w:rFonts w:ascii="Zan Courier New" w:hAnsi="Zan Courier New" w:cs="Zan Courier New"/>
          <w:sz w:val="20"/>
          <w:szCs w:val="20"/>
        </w:rPr>
        <w:br/>
        <w:t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Необходимо наконец-то определиться и с подходами к вопросам противодействия коррупции в частном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Конституции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2.3. Основные факторы, способствующие коррупционным проявлениям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  <w:r>
        <w:rPr>
          <w:rFonts w:ascii="Zan Courier New" w:hAnsi="Zan Courier New" w:cs="Zan Courier New"/>
          <w:sz w:val="20"/>
          <w:szCs w:val="20"/>
        </w:rPr>
        <w:br/>
        <w:t>      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  <w:r>
        <w:rPr>
          <w:rFonts w:ascii="Zan Courier New" w:hAnsi="Zan Courier New" w:cs="Zan Courier New"/>
          <w:sz w:val="20"/>
          <w:szCs w:val="20"/>
        </w:rPr>
        <w:br/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  <w:r>
        <w:rPr>
          <w:rFonts w:ascii="Zan Courier New" w:hAnsi="Zan Courier New" w:cs="Zan Courier New"/>
          <w:sz w:val="20"/>
          <w:szCs w:val="20"/>
        </w:rPr>
        <w:br/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>
        <w:rPr>
          <w:rFonts w:ascii="Zan Courier New" w:hAnsi="Zan Courier New" w:cs="Zan Courier New"/>
          <w:sz w:val="20"/>
          <w:szCs w:val="20"/>
        </w:rPr>
        <w:br/>
        <w:t>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 Цель и задачи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3.1. Цель и целевые индикаторы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Целевые индикаторы, применяемые в Стратегии:</w:t>
      </w:r>
      <w:r>
        <w:rPr>
          <w:rFonts w:ascii="Zan Courier New" w:hAnsi="Zan Courier New" w:cs="Zan Courier New"/>
          <w:sz w:val="20"/>
          <w:szCs w:val="20"/>
        </w:rPr>
        <w:br/>
        <w:t>      качество государственных услуг;</w:t>
      </w:r>
      <w:r>
        <w:rPr>
          <w:rFonts w:ascii="Zan Courier New" w:hAnsi="Zan Courier New" w:cs="Zan Courier New"/>
          <w:sz w:val="20"/>
          <w:szCs w:val="20"/>
        </w:rPr>
        <w:br/>
        <w:t>      доверие общества институтам государственной власти;</w:t>
      </w:r>
      <w:r>
        <w:rPr>
          <w:rFonts w:ascii="Zan Courier New" w:hAnsi="Zan Courier New" w:cs="Zan Courier New"/>
          <w:sz w:val="20"/>
          <w:szCs w:val="20"/>
        </w:rPr>
        <w:br/>
        <w:t>      уровень правовой культуры населения;</w:t>
      </w:r>
      <w:r>
        <w:rPr>
          <w:rFonts w:ascii="Zan Courier New" w:hAnsi="Zan Courier New" w:cs="Zan Courier New"/>
          <w:sz w:val="20"/>
          <w:szCs w:val="20"/>
        </w:rPr>
        <w:br/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«Transparency International».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3.2. Задачи Стратегии: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противодействие коррупции в сфере государственной службы;</w:t>
      </w:r>
      <w:r>
        <w:rPr>
          <w:rFonts w:ascii="Zan Courier New" w:hAnsi="Zan Courier New" w:cs="Zan Courier New"/>
          <w:sz w:val="20"/>
          <w:szCs w:val="20"/>
        </w:rPr>
        <w:br/>
        <w:t>      внедрение института общественного контроля;</w:t>
      </w:r>
      <w:r>
        <w:rPr>
          <w:rFonts w:ascii="Zan Courier New" w:hAnsi="Zan Courier New" w:cs="Zan Courier New"/>
          <w:sz w:val="20"/>
          <w:szCs w:val="20"/>
        </w:rPr>
        <w:br/>
        <w:t>      противодействие коррупции в квазигосударственном и частном секторе;</w:t>
      </w:r>
      <w:r>
        <w:rPr>
          <w:rFonts w:ascii="Zan Courier New" w:hAnsi="Zan Courier New" w:cs="Zan Courier New"/>
          <w:sz w:val="20"/>
          <w:szCs w:val="20"/>
        </w:rPr>
        <w:br/>
        <w:t>      предупреждение коррупции в судах и правоохранительных органах;</w:t>
      </w:r>
      <w:r>
        <w:rPr>
          <w:rFonts w:ascii="Zan Courier New" w:hAnsi="Zan Courier New" w:cs="Zan Courier New"/>
          <w:sz w:val="20"/>
          <w:szCs w:val="20"/>
        </w:rPr>
        <w:br/>
        <w:t>      формирование уровня антикоррупционной культуры;</w:t>
      </w:r>
      <w:r>
        <w:rPr>
          <w:rFonts w:ascii="Zan Courier New" w:hAnsi="Zan Courier New" w:cs="Zan Courier New"/>
          <w:sz w:val="20"/>
          <w:szCs w:val="20"/>
        </w:rPr>
        <w:br/>
        <w:t>      развитие международного сотрудничества по вопросам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Цель и задачи Стратегии направлены на достижение целей Стратегии «Казахстан-2050», учитывают положения программы Партии «Нўр Отан» по противодействию коррупции на 2015–2025 годы, а также предложения и мнения других общественных объединений.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 Ключевые направления, основные подходы и приоритетные меры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4.1. Противодействие коррупции в сфере государственной службы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>
        <w:rPr>
          <w:rFonts w:ascii="Zan Courier New" w:hAnsi="Zan Courier New" w:cs="Zan Courier New"/>
          <w:sz w:val="20"/>
          <w:szCs w:val="20"/>
        </w:rPr>
        <w:br/>
        <w:t>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  <w:r>
        <w:rPr>
          <w:rFonts w:ascii="Zan Courier New" w:hAnsi="Zan Courier New" w:cs="Zan Courier New"/>
          <w:sz w:val="20"/>
          <w:szCs w:val="20"/>
        </w:rPr>
        <w:br/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>
        <w:rPr>
          <w:rFonts w:ascii="Zan Courier New" w:hAnsi="Zan Courier New" w:cs="Zan Courier New"/>
          <w:sz w:val="20"/>
          <w:szCs w:val="20"/>
        </w:rPr>
        <w:br/>
        <w:t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  <w:r>
        <w:rPr>
          <w:rFonts w:ascii="Zan Courier New" w:hAnsi="Zan Courier New" w:cs="Zan Courier New"/>
          <w:sz w:val="20"/>
          <w:szCs w:val="20"/>
        </w:rPr>
        <w:br/>
        <w:t>      Неподкупность государственных служащих и прозрачность их деятельности – основа успешности антикоррупционной политики.</w:t>
      </w:r>
      <w:r>
        <w:rPr>
          <w:rFonts w:ascii="Zan Courier New" w:hAnsi="Zan Courier New" w:cs="Zan Courier New"/>
          <w:sz w:val="20"/>
          <w:szCs w:val="20"/>
        </w:rPr>
        <w:br/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  <w:r>
        <w:rPr>
          <w:rFonts w:ascii="Zan Courier New" w:hAnsi="Zan Courier New" w:cs="Zan Courier New"/>
          <w:sz w:val="20"/>
          <w:szCs w:val="20"/>
        </w:rPr>
        <w:br/>
        <w:t>      Влияние человеческого фактора минимизирует и широкое использование современных информационных технологий.</w:t>
      </w:r>
      <w:r>
        <w:rPr>
          <w:rFonts w:ascii="Zan Courier New" w:hAnsi="Zan Courier New" w:cs="Zan Courier New"/>
          <w:sz w:val="20"/>
          <w:szCs w:val="20"/>
        </w:rPr>
        <w:br/>
        <w:t>     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  <w:r>
        <w:rPr>
          <w:rFonts w:ascii="Zan Courier New" w:hAnsi="Zan Courier New" w:cs="Zan Courier New"/>
          <w:sz w:val="20"/>
          <w:szCs w:val="20"/>
        </w:rPr>
        <w:br/>
        <w:t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  <w:r>
        <w:rPr>
          <w:rFonts w:ascii="Zan Courier New" w:hAnsi="Zan Courier New" w:cs="Zan Courier New"/>
          <w:sz w:val="20"/>
          <w:szCs w:val="20"/>
        </w:rPr>
        <w:br/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>
        <w:rPr>
          <w:rFonts w:ascii="Zan Courier New" w:hAnsi="Zan Courier New" w:cs="Zan Courier New"/>
          <w:sz w:val="20"/>
          <w:szCs w:val="20"/>
        </w:rPr>
        <w:br/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>
        <w:rPr>
          <w:rFonts w:ascii="Zan Courier New" w:hAnsi="Zan Courier New" w:cs="Zan Courier New"/>
          <w:sz w:val="20"/>
          <w:szCs w:val="20"/>
        </w:rPr>
        <w:br/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Расширится и перечень государственных услуг, предоставляемых населению по принципу «одного окна» (через ЦОНы).</w:t>
      </w:r>
      <w:r>
        <w:rPr>
          <w:rFonts w:ascii="Zan Courier New" w:hAnsi="Zan Courier New" w:cs="Zan Courier New"/>
          <w:sz w:val="20"/>
          <w:szCs w:val="20"/>
        </w:rPr>
        <w:br/>
        <w:t>      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4.2. Внедрение института общественного контроля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Действенным механизмом профилактики коррупции является общественный контроль.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  <w:r>
        <w:rPr>
          <w:rFonts w:ascii="Zan Courier New" w:hAnsi="Zan Courier New" w:cs="Zan Courier New"/>
          <w:sz w:val="20"/>
          <w:szCs w:val="20"/>
        </w:rPr>
        <w:br/>
        <w:t>      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>
        <w:rPr>
          <w:rFonts w:ascii="Zan Courier New" w:hAnsi="Zan Courier New" w:cs="Zan Courier New"/>
          <w:sz w:val="20"/>
          <w:szCs w:val="20"/>
        </w:rPr>
        <w:br/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>
        <w:rPr>
          <w:rFonts w:ascii="Zan Courier New" w:hAnsi="Zan Courier New" w:cs="Zan Courier New"/>
          <w:sz w:val="20"/>
          <w:szCs w:val="20"/>
        </w:rPr>
        <w:br/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>
        <w:rPr>
          <w:rFonts w:ascii="Zan Courier New" w:hAnsi="Zan Courier New" w:cs="Zan Courier New"/>
          <w:sz w:val="20"/>
          <w:szCs w:val="20"/>
        </w:rPr>
        <w:br/>
        <w:t>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 этом общественный контроль должен быть четко разграничен с контрольными функциями государства в соответствии с требованиями Конституции страны. </w:t>
      </w:r>
      <w:r>
        <w:rPr>
          <w:rFonts w:ascii="Zan Courier New" w:hAnsi="Zan Courier New" w:cs="Zan Courier New"/>
          <w:sz w:val="20"/>
          <w:szCs w:val="20"/>
        </w:rPr>
        <w:br/>
        <w:t>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>
        <w:rPr>
          <w:rFonts w:ascii="Zan Courier New" w:hAnsi="Zan Courier New" w:cs="Zan Courier New"/>
          <w:sz w:val="20"/>
          <w:szCs w:val="20"/>
        </w:rPr>
        <w:br/>
        <w:t>      Свободный доступ к публичной информации исключит необходимость излишних контактов населения с чиновниками.</w:t>
      </w:r>
      <w:r>
        <w:rPr>
          <w:rFonts w:ascii="Zan Courier New" w:hAnsi="Zan Courier New" w:cs="Zan Courier New"/>
          <w:sz w:val="20"/>
          <w:szCs w:val="20"/>
        </w:rPr>
        <w:br/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  <w:r>
        <w:rPr>
          <w:rFonts w:ascii="Zan Courier New" w:hAnsi="Zan Courier New" w:cs="Zan Courier New"/>
          <w:sz w:val="20"/>
          <w:szCs w:val="20"/>
        </w:rPr>
        <w:br/>
        <w:t>     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4.3. Противодействие коррупции в квазигосударственном и частном секторе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  <w:r>
        <w:rPr>
          <w:rFonts w:ascii="Zan Courier New" w:hAnsi="Zan Courier New" w:cs="Zan Courier New"/>
          <w:sz w:val="20"/>
          <w:szCs w:val="20"/>
        </w:rPr>
        <w:br/>
        <w:t>      Предстоит принять ряд других антикоррупционных мер в различных сферах финансово-хозяйственной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  <w:r>
        <w:rPr>
          <w:rFonts w:ascii="Zan Courier New" w:hAnsi="Zan Courier New" w:cs="Zan Courier New"/>
          <w:sz w:val="20"/>
          <w:szCs w:val="20"/>
        </w:rPr>
        <w:br/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  <w:r>
        <w:rPr>
          <w:rFonts w:ascii="Zan Courier New" w:hAnsi="Zan Courier New" w:cs="Zan Courier New"/>
          <w:sz w:val="20"/>
          <w:szCs w:val="20"/>
        </w:rPr>
        <w:br/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4.4. Предупреждение коррупции в судебных и правоохранительных органах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  <w:r>
        <w:rPr>
          <w:rFonts w:ascii="Zan Courier New" w:hAnsi="Zan Courier New" w:cs="Zan Courier New"/>
          <w:sz w:val="20"/>
          <w:szCs w:val="20"/>
        </w:rPr>
        <w:br/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>
        <w:rPr>
          <w:rFonts w:ascii="Zan Courier New" w:hAnsi="Zan Courier New" w:cs="Zan Courier New"/>
          <w:sz w:val="20"/>
          <w:szCs w:val="20"/>
        </w:rPr>
        <w:br/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  <w:r>
        <w:rPr>
          <w:rFonts w:ascii="Zan Courier New" w:hAnsi="Zan Courier New" w:cs="Zan Courier New"/>
          <w:sz w:val="20"/>
          <w:szCs w:val="20"/>
        </w:rPr>
        <w:br/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>
        <w:rPr>
          <w:rFonts w:ascii="Zan Courier New" w:hAnsi="Zan Courier New" w:cs="Zan Courier New"/>
          <w:sz w:val="20"/>
          <w:szCs w:val="20"/>
        </w:rPr>
        <w:br/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>
        <w:rPr>
          <w:rFonts w:ascii="Zan Courier New" w:hAnsi="Zan Courier New" w:cs="Zan Courier New"/>
          <w:sz w:val="20"/>
          <w:szCs w:val="20"/>
        </w:rPr>
        <w:br/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  <w:r>
        <w:rPr>
          <w:rFonts w:ascii="Zan Courier New" w:hAnsi="Zan Courier New" w:cs="Zan Courier New"/>
          <w:sz w:val="20"/>
          <w:szCs w:val="20"/>
        </w:rPr>
        <w:br/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>
        <w:rPr>
          <w:rFonts w:ascii="Zan Courier New" w:hAnsi="Zan Courier New" w:cs="Zan Courier New"/>
          <w:sz w:val="20"/>
          <w:szCs w:val="20"/>
        </w:rPr>
        <w:br/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Доверие населения должно стать главным критерием оценки правоохранительной деятельности.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4.5. Формирование уровня антикоррупционной культуры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Предусмотренный настоящей Стратегией комплекс антикоррупционных мер должен сопровождаться широким участием общественности. </w:t>
      </w:r>
      <w:r>
        <w:rPr>
          <w:rFonts w:ascii="Zan Courier New" w:hAnsi="Zan Courier New" w:cs="Zan Courier New"/>
          <w:sz w:val="20"/>
          <w:szCs w:val="20"/>
        </w:rPr>
        <w:br/>
        <w:t>      Только тесное партнерство государства и общества позволят успешно противостоять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Без поддержки общества антикоррупционные меры, проводимые сверху, дают только частичный эффект.</w:t>
      </w:r>
      <w:r>
        <w:rPr>
          <w:rFonts w:ascii="Zan Courier New" w:hAnsi="Zan Courier New" w:cs="Zan Courier New"/>
          <w:sz w:val="20"/>
          <w:szCs w:val="20"/>
        </w:rPr>
        <w:br/>
        <w:t>      Нетерпимое отношение к коррупции должно стать гражданской позицией каждого казахстанца, а честность и неподкупность – нормой поведения.</w:t>
      </w:r>
      <w:r>
        <w:rPr>
          <w:rFonts w:ascii="Zan Courier New" w:hAnsi="Zan Courier New" w:cs="Zan Courier New"/>
          <w:sz w:val="20"/>
          <w:szCs w:val="20"/>
        </w:rPr>
        <w:br/>
        <w:t>      Без наличия у граждан антикоррупционной культуры, стойкого иммунитета к коррупции, ее публичного порицания невозможно достижение желаемого результата. Каждый казахстанец, каждая семья должны понимать, что борьба с коррупцией – дело всего общества.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 </w:t>
      </w:r>
      <w:r>
        <w:rPr>
          <w:rFonts w:ascii="Zan Courier New" w:hAnsi="Zan Courier New" w:cs="Zan Courier New"/>
          <w:sz w:val="20"/>
          <w:szCs w:val="20"/>
        </w:rPr>
        <w:br/>
        <w:t>      Важно с детства воспитывать личность в духе казахстанского патриотизма и неприятия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Обучающими антикоррупционными курсами следует охватить все учебные заведения, государственные органы и в целом гражданское общество.</w:t>
      </w:r>
      <w:r>
        <w:rPr>
          <w:rFonts w:ascii="Zan Courier New" w:hAnsi="Zan Courier New" w:cs="Zan Courier New"/>
          <w:sz w:val="20"/>
          <w:szCs w:val="20"/>
        </w:rPr>
        <w:br/>
        <w:t>      При всей массовости делать это следует на профессиональной основе, используя специалистов различных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  <w:r>
        <w:rPr>
          <w:rFonts w:ascii="Zan Courier New" w:hAnsi="Zan Courier New" w:cs="Zan Courier New"/>
          <w:sz w:val="20"/>
          <w:szCs w:val="20"/>
        </w:rPr>
        <w:br/>
        <w:t>      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казахстанцев, их деятельному участию в деле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Необходимо добиваться кардинального искоренения правового нигилизма в обществе.</w:t>
      </w:r>
      <w:r>
        <w:rPr>
          <w:rFonts w:ascii="Zan Courier New" w:hAnsi="Zan Courier New" w:cs="Zan Courier New"/>
          <w:sz w:val="20"/>
          <w:szCs w:val="20"/>
        </w:rPr>
        <w:br/>
        <w:t>      Выправить ситуацию призвана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  <w:r>
        <w:rPr>
          <w:rFonts w:ascii="Zan Courier New" w:hAnsi="Zan Courier New" w:cs="Zan Courier New"/>
          <w:sz w:val="20"/>
          <w:szCs w:val="20"/>
        </w:rPr>
        <w:br/>
        <w:t>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Антикоррупционная этика и культура казахстанского общества должна формироваться в контексте идеологии «Мјѕгілік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>
        <w:rPr>
          <w:rFonts w:ascii="Zan Courier New" w:hAnsi="Zan Courier New" w:cs="Zan Courier New"/>
          <w:sz w:val="20"/>
          <w:szCs w:val="20"/>
        </w:rPr>
        <w:br/>
        <w:t>      Осознание и неприятие коррупции как чуждого национальной культуре явления – основа антикоррупционной культуры нашего общества.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4.6. Развитие международного сотрудничества по вопросам противодействия коррупции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Казахстан будет расширять и углублять международное сотрудничество в вопросах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>
        <w:rPr>
          <w:rFonts w:ascii="Zan Courier New" w:hAnsi="Zan Courier New" w:cs="Zan Courier New"/>
          <w:sz w:val="20"/>
          <w:szCs w:val="20"/>
        </w:rPr>
        <w:br/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  <w:r>
        <w:rPr>
          <w:rFonts w:ascii="Zan Courier New" w:hAnsi="Zan Courier New" w:cs="Zan Courier New"/>
          <w:sz w:val="20"/>
          <w:szCs w:val="20"/>
        </w:rPr>
        <w:br/>
        <w:t>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  <w:r>
        <w:rPr>
          <w:rFonts w:ascii="Zan Courier New" w:hAnsi="Zan Courier New" w:cs="Zan Courier New"/>
          <w:sz w:val="20"/>
          <w:szCs w:val="20"/>
        </w:rPr>
        <w:br/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  <w:r>
        <w:rPr>
          <w:rFonts w:ascii="Zan Courier New" w:hAnsi="Zan Courier New" w:cs="Zan Courier New"/>
          <w:sz w:val="20"/>
          <w:szCs w:val="20"/>
        </w:rPr>
        <w:br/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5. Мониторинг и оценка реализации Стратегии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>
        <w:rPr>
          <w:rFonts w:ascii="Zan Courier New" w:hAnsi="Zan Courier New" w:cs="Zan Courier New"/>
          <w:sz w:val="20"/>
          <w:szCs w:val="20"/>
        </w:rPr>
        <w:br/>
        <w:t>      Поэтапная реализация положений Стратегии будет обеспечиваться Планом мероприятий, который будет утверждаться Правительством по согласованию с Администрацией Президента.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Необходимым условием достижения целей Стратегии является мониторинг и оценка ее исполнения, подразделяемые на внутренний и внешний.</w:t>
      </w:r>
      <w:r>
        <w:rPr>
          <w:rFonts w:ascii="Zan Courier New" w:hAnsi="Zan Courier New" w:cs="Zan Courier New"/>
          <w:sz w:val="20"/>
          <w:szCs w:val="20"/>
        </w:rPr>
        <w:br/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  <w:r>
        <w:rPr>
          <w:rFonts w:ascii="Zan Courier New" w:hAnsi="Zan Courier New" w:cs="Zan Courier New"/>
          <w:sz w:val="20"/>
          <w:szCs w:val="20"/>
        </w:rPr>
        <w:br/>
        <w:t>      Условием надлежащего мониторинга и оценки состояния реализации Антикоррупционной стратегии является его открытость.</w:t>
      </w:r>
      <w:r>
        <w:rPr>
          <w:rFonts w:ascii="Zan Courier New" w:hAnsi="Zan Courier New" w:cs="Zan Courier New"/>
          <w:sz w:val="20"/>
          <w:szCs w:val="20"/>
        </w:rPr>
        <w:br/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  <w:r>
        <w:rPr>
          <w:rFonts w:ascii="Zan Courier New" w:hAnsi="Zan Courier New" w:cs="Zan Courier New"/>
          <w:sz w:val="20"/>
          <w:szCs w:val="20"/>
        </w:rPr>
        <w:br/>
        <w:t>      Оценка и мнение общественности будут учитываться на последующих этапах реализации Стратегии.</w:t>
      </w:r>
      <w:r>
        <w:rPr>
          <w:rFonts w:ascii="Zan Courier New" w:hAnsi="Zan Courier New" w:cs="Zan Courier New"/>
          <w:sz w:val="20"/>
          <w:szCs w:val="20"/>
        </w:rPr>
        <w:br/>
        <w:t>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Ежегодный Национальный отчет о реализации документа подлежит размещению в средствах массовой информации.</w:t>
      </w:r>
    </w:p>
    <w:p w:rsidR="009A2D2E" w:rsidRDefault="009A2D2E"/>
    <w:sectPr w:rsidR="009A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DA5"/>
    <w:rsid w:val="0011528E"/>
    <w:rsid w:val="00500DA5"/>
    <w:rsid w:val="009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9463EF8-38AC-4C7E-8FA7-A88DD6C9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D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5625</Words>
  <Characters>32063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Мержоев</dc:creator>
  <cp:keywords/>
  <dc:description/>
  <cp:lastModifiedBy>пользователь</cp:lastModifiedBy>
  <cp:revision>2</cp:revision>
  <dcterms:created xsi:type="dcterms:W3CDTF">2017-10-23T11:07:00Z</dcterms:created>
  <dcterms:modified xsi:type="dcterms:W3CDTF">2017-10-23T11:07:00Z</dcterms:modified>
</cp:coreProperties>
</file>