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A57" w:rsidRPr="00C35A57" w:rsidRDefault="00C35A57" w:rsidP="00C35A57">
      <w:pPr>
        <w:spacing w:after="0"/>
        <w:jc w:val="center"/>
        <w:rPr>
          <w:rFonts w:ascii="Times New Roman" w:eastAsia="Times New Roman" w:hAnsi="Times New Roman" w:cs="Times New Roman"/>
          <w:sz w:val="28"/>
          <w:szCs w:val="21"/>
        </w:rPr>
      </w:pPr>
      <w:r w:rsidRPr="00C35A57">
        <w:rPr>
          <w:rFonts w:ascii="Times New Roman" w:eastAsia="Times New Roman" w:hAnsi="Times New Roman" w:cs="Times New Roman"/>
          <w:b/>
          <w:bCs/>
          <w:sz w:val="28"/>
          <w:szCs w:val="21"/>
        </w:rPr>
        <w:t>«</w:t>
      </w:r>
      <w:proofErr w:type="spellStart"/>
      <w:r w:rsidRPr="00C35A57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Балабақшада</w:t>
      </w:r>
      <w:proofErr w:type="spellEnd"/>
      <w:r w:rsidRPr="00C35A57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</w:t>
      </w:r>
      <w:proofErr w:type="spellStart"/>
      <w:r w:rsidRPr="00C35A57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қ</w:t>
      </w:r>
      <w:proofErr w:type="gramStart"/>
      <w:r w:rsidRPr="00C35A57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олдану</w:t>
      </w:r>
      <w:proofErr w:type="gramEnd"/>
      <w:r w:rsidRPr="00C35A57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ға</w:t>
      </w:r>
      <w:proofErr w:type="spellEnd"/>
      <w:r w:rsidRPr="00C35A57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</w:t>
      </w:r>
      <w:proofErr w:type="spellStart"/>
      <w:r w:rsidRPr="00C35A57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тиімді</w:t>
      </w:r>
      <w:proofErr w:type="spellEnd"/>
      <w:r w:rsidRPr="00C35A57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 xml:space="preserve"> </w:t>
      </w:r>
      <w:proofErr w:type="spellStart"/>
      <w:r w:rsidRPr="00C35A57">
        <w:rPr>
          <w:rFonts w:ascii="Times New Roman" w:eastAsia="Times New Roman" w:hAnsi="Times New Roman" w:cs="Times New Roman"/>
          <w:b/>
          <w:bCs/>
          <w:color w:val="000000"/>
          <w:sz w:val="28"/>
          <w:szCs w:val="21"/>
        </w:rPr>
        <w:t>технологиялар</w:t>
      </w:r>
      <w:proofErr w:type="spellEnd"/>
      <w:r w:rsidRPr="00C35A57">
        <w:rPr>
          <w:rFonts w:ascii="Times New Roman" w:eastAsia="Times New Roman" w:hAnsi="Times New Roman" w:cs="Times New Roman"/>
          <w:b/>
          <w:bCs/>
          <w:sz w:val="28"/>
          <w:szCs w:val="21"/>
        </w:rPr>
        <w:t>»</w:t>
      </w:r>
    </w:p>
    <w:p w:rsidR="00C35A57" w:rsidRPr="00C35A57" w:rsidRDefault="00C35A57" w:rsidP="00C35A57">
      <w:pPr>
        <w:spacing w:after="0"/>
        <w:jc w:val="right"/>
        <w:rPr>
          <w:rFonts w:ascii="Times New Roman" w:eastAsia="Times New Roman" w:hAnsi="Times New Roman" w:cs="Times New Roman"/>
          <w:szCs w:val="21"/>
        </w:rPr>
      </w:pPr>
    </w:p>
    <w:p w:rsidR="00C35A57" w:rsidRPr="00C35A57" w:rsidRDefault="00C35A57" w:rsidP="00C35A57">
      <w:pPr>
        <w:spacing w:after="0"/>
        <w:jc w:val="right"/>
        <w:rPr>
          <w:rFonts w:ascii="Times New Roman" w:eastAsia="Times New Roman" w:hAnsi="Times New Roman" w:cs="Times New Roman"/>
          <w:szCs w:val="21"/>
        </w:rPr>
      </w:pPr>
      <w:r w:rsidRPr="00C35A57">
        <w:rPr>
          <w:rFonts w:ascii="Times New Roman" w:eastAsia="Times New Roman" w:hAnsi="Times New Roman" w:cs="Times New Roman"/>
          <w:szCs w:val="21"/>
        </w:rPr>
        <w:t>«</w:t>
      </w:r>
      <w:proofErr w:type="spellStart"/>
      <w:proofErr w:type="gramStart"/>
      <w:r w:rsidRPr="00C35A57">
        <w:rPr>
          <w:rFonts w:ascii="Times New Roman" w:eastAsia="Times New Roman" w:hAnsi="Times New Roman" w:cs="Times New Roman"/>
          <w:szCs w:val="21"/>
        </w:rPr>
        <w:t>Б</w:t>
      </w:r>
      <w:proofErr w:type="gramEnd"/>
      <w:r w:rsidRPr="00C35A57">
        <w:rPr>
          <w:rFonts w:ascii="Times New Roman" w:eastAsia="Times New Roman" w:hAnsi="Times New Roman" w:cs="Times New Roman"/>
          <w:szCs w:val="21"/>
        </w:rPr>
        <w:t>із</w:t>
      </w:r>
      <w:proofErr w:type="spellEnd"/>
      <w:r w:rsidRPr="00C35A57">
        <w:rPr>
          <w:rFonts w:ascii="Times New Roman" w:eastAsia="Times New Roman" w:hAnsi="Times New Roman" w:cs="Times New Roman"/>
          <w:szCs w:val="21"/>
        </w:rPr>
        <w:t xml:space="preserve"> </w:t>
      </w:r>
      <w:proofErr w:type="spellStart"/>
      <w:r w:rsidRPr="00C35A57">
        <w:rPr>
          <w:rFonts w:ascii="Times New Roman" w:eastAsia="Times New Roman" w:hAnsi="Times New Roman" w:cs="Times New Roman"/>
          <w:szCs w:val="21"/>
        </w:rPr>
        <w:t>өзіміздің</w:t>
      </w:r>
      <w:proofErr w:type="spellEnd"/>
      <w:r w:rsidRPr="00C35A57">
        <w:rPr>
          <w:rFonts w:ascii="Times New Roman" w:eastAsia="Times New Roman" w:hAnsi="Times New Roman" w:cs="Times New Roman"/>
          <w:szCs w:val="21"/>
        </w:rPr>
        <w:t xml:space="preserve"> </w:t>
      </w:r>
      <w:proofErr w:type="spellStart"/>
      <w:r w:rsidRPr="00C35A57">
        <w:rPr>
          <w:rFonts w:ascii="Times New Roman" w:eastAsia="Times New Roman" w:hAnsi="Times New Roman" w:cs="Times New Roman"/>
          <w:szCs w:val="21"/>
        </w:rPr>
        <w:t>болашағымызды</w:t>
      </w:r>
      <w:proofErr w:type="spellEnd"/>
      <w:r w:rsidRPr="00C35A57">
        <w:rPr>
          <w:rFonts w:ascii="Times New Roman" w:eastAsia="Times New Roman" w:hAnsi="Times New Roman" w:cs="Times New Roman"/>
          <w:szCs w:val="21"/>
        </w:rPr>
        <w:t xml:space="preserve">, </w:t>
      </w:r>
      <w:proofErr w:type="spellStart"/>
      <w:r w:rsidRPr="00C35A57">
        <w:rPr>
          <w:rFonts w:ascii="Times New Roman" w:eastAsia="Times New Roman" w:hAnsi="Times New Roman" w:cs="Times New Roman"/>
          <w:szCs w:val="21"/>
        </w:rPr>
        <w:t>жеке</w:t>
      </w:r>
      <w:proofErr w:type="spellEnd"/>
      <w:r w:rsidRPr="00C35A57">
        <w:rPr>
          <w:rFonts w:ascii="Times New Roman" w:eastAsia="Times New Roman" w:hAnsi="Times New Roman" w:cs="Times New Roman"/>
          <w:szCs w:val="21"/>
        </w:rPr>
        <w:t xml:space="preserve"> </w:t>
      </w:r>
      <w:proofErr w:type="spellStart"/>
      <w:r w:rsidRPr="00C35A57">
        <w:rPr>
          <w:rFonts w:ascii="Times New Roman" w:eastAsia="Times New Roman" w:hAnsi="Times New Roman" w:cs="Times New Roman"/>
          <w:szCs w:val="21"/>
        </w:rPr>
        <w:t>балаларымыздың</w:t>
      </w:r>
      <w:proofErr w:type="spellEnd"/>
      <w:r w:rsidRPr="00C35A57">
        <w:rPr>
          <w:rFonts w:ascii="Times New Roman" w:eastAsia="Times New Roman" w:hAnsi="Times New Roman" w:cs="Times New Roman"/>
          <w:szCs w:val="21"/>
        </w:rPr>
        <w:t xml:space="preserve"> </w:t>
      </w:r>
      <w:proofErr w:type="spellStart"/>
      <w:r w:rsidRPr="00C35A57">
        <w:rPr>
          <w:rFonts w:ascii="Times New Roman" w:eastAsia="Times New Roman" w:hAnsi="Times New Roman" w:cs="Times New Roman"/>
          <w:szCs w:val="21"/>
        </w:rPr>
        <w:t>болашағын</w:t>
      </w:r>
      <w:proofErr w:type="spellEnd"/>
      <w:r w:rsidRPr="00C35A57">
        <w:rPr>
          <w:rFonts w:ascii="Times New Roman" w:eastAsia="Times New Roman" w:hAnsi="Times New Roman" w:cs="Times New Roman"/>
          <w:szCs w:val="21"/>
        </w:rPr>
        <w:t xml:space="preserve"> </w:t>
      </w:r>
      <w:proofErr w:type="spellStart"/>
      <w:r w:rsidRPr="00C35A57">
        <w:rPr>
          <w:rFonts w:ascii="Times New Roman" w:eastAsia="Times New Roman" w:hAnsi="Times New Roman" w:cs="Times New Roman"/>
          <w:szCs w:val="21"/>
        </w:rPr>
        <w:t>қандай</w:t>
      </w:r>
      <w:proofErr w:type="spellEnd"/>
      <w:r w:rsidRPr="00C35A57">
        <w:rPr>
          <w:rFonts w:ascii="Times New Roman" w:eastAsia="Times New Roman" w:hAnsi="Times New Roman" w:cs="Times New Roman"/>
          <w:szCs w:val="21"/>
        </w:rPr>
        <w:t xml:space="preserve"> </w:t>
      </w:r>
      <w:proofErr w:type="spellStart"/>
      <w:r w:rsidRPr="00C35A57">
        <w:rPr>
          <w:rFonts w:ascii="Times New Roman" w:eastAsia="Times New Roman" w:hAnsi="Times New Roman" w:cs="Times New Roman"/>
          <w:szCs w:val="21"/>
        </w:rPr>
        <w:t>күйде</w:t>
      </w:r>
      <w:proofErr w:type="spellEnd"/>
      <w:r w:rsidRPr="00C35A57">
        <w:rPr>
          <w:rFonts w:ascii="Times New Roman" w:eastAsia="Times New Roman" w:hAnsi="Times New Roman" w:cs="Times New Roman"/>
          <w:szCs w:val="21"/>
        </w:rPr>
        <w:t xml:space="preserve"> </w:t>
      </w:r>
      <w:proofErr w:type="spellStart"/>
      <w:r w:rsidRPr="00C35A57">
        <w:rPr>
          <w:rFonts w:ascii="Times New Roman" w:eastAsia="Times New Roman" w:hAnsi="Times New Roman" w:cs="Times New Roman"/>
          <w:szCs w:val="21"/>
        </w:rPr>
        <w:t>көргіміз</w:t>
      </w:r>
      <w:proofErr w:type="spellEnd"/>
      <w:r w:rsidRPr="00C35A57">
        <w:rPr>
          <w:rFonts w:ascii="Times New Roman" w:eastAsia="Times New Roman" w:hAnsi="Times New Roman" w:cs="Times New Roman"/>
          <w:szCs w:val="21"/>
        </w:rPr>
        <w:t xml:space="preserve"> </w:t>
      </w:r>
      <w:proofErr w:type="spellStart"/>
      <w:r w:rsidRPr="00C35A57">
        <w:rPr>
          <w:rFonts w:ascii="Times New Roman" w:eastAsia="Times New Roman" w:hAnsi="Times New Roman" w:cs="Times New Roman"/>
          <w:szCs w:val="21"/>
        </w:rPr>
        <w:t>келеді</w:t>
      </w:r>
      <w:proofErr w:type="spellEnd"/>
      <w:r w:rsidRPr="00C35A57">
        <w:rPr>
          <w:rFonts w:ascii="Times New Roman" w:eastAsia="Times New Roman" w:hAnsi="Times New Roman" w:cs="Times New Roman"/>
          <w:szCs w:val="21"/>
        </w:rPr>
        <w:t xml:space="preserve"> </w:t>
      </w:r>
      <w:proofErr w:type="spellStart"/>
      <w:r w:rsidRPr="00C35A57">
        <w:rPr>
          <w:rFonts w:ascii="Times New Roman" w:eastAsia="Times New Roman" w:hAnsi="Times New Roman" w:cs="Times New Roman"/>
          <w:szCs w:val="21"/>
        </w:rPr>
        <w:t>осыны</w:t>
      </w:r>
      <w:proofErr w:type="spellEnd"/>
      <w:r w:rsidRPr="00C35A57">
        <w:rPr>
          <w:rFonts w:ascii="Times New Roman" w:eastAsia="Times New Roman" w:hAnsi="Times New Roman" w:cs="Times New Roman"/>
          <w:szCs w:val="21"/>
        </w:rPr>
        <w:t xml:space="preserve"> </w:t>
      </w:r>
      <w:proofErr w:type="spellStart"/>
      <w:r w:rsidRPr="00C35A57">
        <w:rPr>
          <w:rFonts w:ascii="Times New Roman" w:eastAsia="Times New Roman" w:hAnsi="Times New Roman" w:cs="Times New Roman"/>
          <w:szCs w:val="21"/>
        </w:rPr>
        <w:t>айқындап</w:t>
      </w:r>
      <w:proofErr w:type="spellEnd"/>
      <w:r w:rsidRPr="00C35A57">
        <w:rPr>
          <w:rFonts w:ascii="Times New Roman" w:eastAsia="Times New Roman" w:hAnsi="Times New Roman" w:cs="Times New Roman"/>
          <w:szCs w:val="21"/>
        </w:rPr>
        <w:t xml:space="preserve"> </w:t>
      </w:r>
      <w:proofErr w:type="spellStart"/>
      <w:r w:rsidRPr="00C35A57">
        <w:rPr>
          <w:rFonts w:ascii="Times New Roman" w:eastAsia="Times New Roman" w:hAnsi="Times New Roman" w:cs="Times New Roman"/>
          <w:szCs w:val="21"/>
        </w:rPr>
        <w:t>алатын</w:t>
      </w:r>
      <w:proofErr w:type="spellEnd"/>
      <w:r w:rsidRPr="00C35A57">
        <w:rPr>
          <w:rFonts w:ascii="Times New Roman" w:eastAsia="Times New Roman" w:hAnsi="Times New Roman" w:cs="Times New Roman"/>
          <w:szCs w:val="21"/>
        </w:rPr>
        <w:t xml:space="preserve"> </w:t>
      </w:r>
      <w:proofErr w:type="spellStart"/>
      <w:r w:rsidRPr="00C35A57">
        <w:rPr>
          <w:rFonts w:ascii="Times New Roman" w:eastAsia="Times New Roman" w:hAnsi="Times New Roman" w:cs="Times New Roman"/>
          <w:szCs w:val="21"/>
        </w:rPr>
        <w:t>уақыт</w:t>
      </w:r>
      <w:proofErr w:type="spellEnd"/>
      <w:r w:rsidRPr="00C35A57">
        <w:rPr>
          <w:rFonts w:ascii="Times New Roman" w:eastAsia="Times New Roman" w:hAnsi="Times New Roman" w:cs="Times New Roman"/>
          <w:szCs w:val="21"/>
        </w:rPr>
        <w:t xml:space="preserve"> </w:t>
      </w:r>
      <w:proofErr w:type="spellStart"/>
      <w:r w:rsidRPr="00C35A57">
        <w:rPr>
          <w:rFonts w:ascii="Times New Roman" w:eastAsia="Times New Roman" w:hAnsi="Times New Roman" w:cs="Times New Roman"/>
          <w:szCs w:val="21"/>
        </w:rPr>
        <w:t>жетті</w:t>
      </w:r>
      <w:proofErr w:type="spellEnd"/>
      <w:r w:rsidRPr="00C35A57">
        <w:rPr>
          <w:rFonts w:ascii="Times New Roman" w:eastAsia="Times New Roman" w:hAnsi="Times New Roman" w:cs="Times New Roman"/>
          <w:szCs w:val="21"/>
        </w:rPr>
        <w:t>».</w:t>
      </w:r>
    </w:p>
    <w:p w:rsidR="00C35A57" w:rsidRDefault="00C35A57" w:rsidP="00C35A57">
      <w:pPr>
        <w:spacing w:after="0"/>
        <w:jc w:val="right"/>
        <w:rPr>
          <w:rFonts w:ascii="Times New Roman" w:eastAsia="Times New Roman" w:hAnsi="Times New Roman" w:cs="Times New Roman"/>
          <w:szCs w:val="21"/>
        </w:rPr>
      </w:pPr>
      <w:proofErr w:type="spellStart"/>
      <w:r w:rsidRPr="00C35A57">
        <w:rPr>
          <w:rFonts w:ascii="Times New Roman" w:eastAsia="Times New Roman" w:hAnsi="Times New Roman" w:cs="Times New Roman"/>
          <w:szCs w:val="21"/>
        </w:rPr>
        <w:t>Н.Ә.Назарбаев</w:t>
      </w:r>
      <w:proofErr w:type="spellEnd"/>
    </w:p>
    <w:p w:rsidR="00C35A57" w:rsidRPr="00C35A57" w:rsidRDefault="00C35A57" w:rsidP="00C35A57">
      <w:pPr>
        <w:spacing w:after="0"/>
        <w:jc w:val="right"/>
        <w:rPr>
          <w:rFonts w:ascii="Times New Roman" w:eastAsia="Times New Roman" w:hAnsi="Times New Roman" w:cs="Times New Roman"/>
          <w:szCs w:val="21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C35A57" w:rsidRPr="00C35A57" w:rsidTr="00C35A5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5A57" w:rsidRPr="00C35A57" w:rsidRDefault="00C35A57" w:rsidP="00C35A57">
            <w:pPr>
              <w:spacing w:after="0"/>
              <w:rPr>
                <w:rFonts w:ascii="Times New Roman" w:eastAsia="Times New Roman" w:hAnsi="Times New Roman" w:cs="Times New Roman"/>
                <w:szCs w:val="21"/>
              </w:rPr>
            </w:pPr>
          </w:p>
        </w:tc>
      </w:tr>
      <w:tr w:rsidR="00C35A57" w:rsidRPr="00C35A57" w:rsidTr="00C35A5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Қазіргі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уақытта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баланы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мектепке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дайындау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белгілі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р</w:t>
            </w:r>
            <w:proofErr w:type="spellEnd"/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дағдыларды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игеруге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бейімдеу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заманымыздың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көкейкесті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мәселелерінің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бірі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болып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отыр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.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Мектепке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дейінгілердің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өз-өзіне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қызмет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ету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дағдыларын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меңгеруі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-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өнегелі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жігерлі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дербестік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және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табандылық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сияқты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қасиеттерін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тәрбиелеудің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тиімді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жолы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.Б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ұл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міндеттерді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шешу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үшін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балабақша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ұжымдарының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әр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тәрбиешінің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күнделікті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ізденісі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арқылы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барлық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жаңалықтар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мен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қайта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құру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өзгерістерге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батыл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жол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ашарлық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жаңа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тәжірибеге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жаңа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қарым-қатынасқа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өту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қажеттігі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туындайды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.Б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үкіл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дүниежүзілік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білім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беру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кеңістігіне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кіру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мақсатында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қазіргі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кезде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Қазақстанда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білімнің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жаңа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жүйесі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құрылуда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.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Келер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ұрпаққа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қоғам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талабына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сай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тәрбие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мен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білім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беруде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педагогтардың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инновациялық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іс-әрекетінің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ғылыми-педагогикалық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негіздерін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меңгеруі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—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маңызды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мәселелердің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бірі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. Осы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мәселелерді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шешу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бағытында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қазіргі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таңда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мектепке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дейінгі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орындарда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инновациялық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технологияны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ендіруге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көптеп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күш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жұмсалады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.С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ол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себепті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мектепке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дейінгі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ұйымдарда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педагогтардың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негізгі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міндеті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: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әдіс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тәсілдерді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дұрыс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таңдау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,ж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аңаша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педагогикалық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технологияларды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дұрыс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қолдана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білу,жеке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тұлғаның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дұрыс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дамып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қалыптасуы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үшін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ыңғайлы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жағдай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жасау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.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Мектепке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дейінгі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л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ім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беру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орындарында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педагогикалық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технологиялар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мектепке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дейінгі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білім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беру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стандартын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жүзеге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асыруға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бағытталған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 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Педагогикалық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ең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маңызды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жағы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білім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беру мен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тәрбие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жүйесінде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ересектер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мен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балалардың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қары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м-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қатынасы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болып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табылады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.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Қазіргі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кезеңде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Республиканың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білім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беру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жүйесінің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ең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басты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міндеті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қазақ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мектебі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түлегінің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білім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сапасының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деңгейін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халықаралық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дәрежеге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жуықтату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br/>
              <w:t xml:space="preserve">Бала -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болашағымыз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десек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сол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балаға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жүйелі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білім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бері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</w:t>
            </w:r>
            <w:proofErr w:type="spellEnd"/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ынта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–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ықыласын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дұрыс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бақыттауды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қабілет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-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қасиеттерін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дамытуды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балабақшадан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бастауымыз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керек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.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Мектепке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дейінгі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білім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беру стандарты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мектепке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дейінгі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тәрбиемен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мектепалды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даярлық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топтарында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педагогикалық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үрді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ст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ұйымдастыруда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жаңашыл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әдіс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-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тәсілдерді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пайдалануға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мүмкіндік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береді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.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Балабақшада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жаңа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педагогикалық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технологияларды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пайдаланудың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басты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мақсаты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: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оқыту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мен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тәрбиелеуде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инновациялық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ойын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технологиясының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элементтерін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пайдалана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отырып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-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жақты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л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імді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құзыретті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тұлға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тәрбиелеу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Балабақшада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қ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олдану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ға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тиімді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технологиялар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:</w:t>
            </w: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br/>
              <w:t xml:space="preserve">1.ТРИЗ (ӨТШТ)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технологиясы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br/>
              <w:t xml:space="preserve">2.Тәй-тәй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технологиясы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br/>
              <w:t xml:space="preserve">3.Монтессори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технологиясы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br/>
              <w:t xml:space="preserve">4.Зайцев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технологиясы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br/>
              <w:t xml:space="preserve">5.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Дамыта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оқыту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технологиясы</w:t>
            </w:r>
            <w:proofErr w:type="spellEnd"/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6. Сын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тұ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р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ғысынан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ойлау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технологиясы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7.Денсаулықты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сақтау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технологиясы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8.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Ойын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технологиясы</w:t>
            </w:r>
            <w:proofErr w:type="spellEnd"/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9.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Модульді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</w:t>
            </w:r>
            <w:proofErr w:type="spellEnd"/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технология. 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10.</w:t>
            </w:r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 «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Алты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ойшыл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қалпақ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»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әдіс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технологиясы</w:t>
            </w:r>
            <w:proofErr w:type="spellEnd"/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1</w:t>
            </w:r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) ТРИЗ (ӨТШТ)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технологиясын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 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өткен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ғасырдың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70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жылдары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Г. С.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Альтшулер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ойлап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тапқан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Мектепке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дейінгі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балалар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ға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бейімделген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ТРИЗ (ӨТШТ)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технологиясы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баланы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шығармашылық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тапсырмаларды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орындауға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үйретеді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және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бойында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шығармашылық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қажеттіліктерді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дамыта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отырып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қызығушылығына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сүйене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отырып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шығармашылыққа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lastRenderedPageBreak/>
              <w:t>баулиды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br/>
            </w:r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2)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Тәй-тәй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технологиясы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Негізі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н</w:t>
            </w:r>
            <w:proofErr w:type="spellEnd"/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қалаған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: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Джорж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Сорос</w:t>
            </w: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br/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Мақсаты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: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Балалардың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шығармашылық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және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интеллектуалдық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қабілеттерін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дамыту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3)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Монтессори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технологиясы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.</w:t>
            </w: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 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Негізі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н</w:t>
            </w:r>
            <w:proofErr w:type="spellEnd"/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қалаған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: М.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Монтессори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br/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Мақсаты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: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Балалардың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қоршаған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әлемге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қызығушылығын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туғызу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және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оны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зерттеуге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ұмтылдыру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.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Сауалдар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қою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және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оларға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жауап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іздеп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табу.</w:t>
            </w: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br/>
            </w:r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4)Зайцев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технологиясы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.</w:t>
            </w: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 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Негізі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н</w:t>
            </w:r>
            <w:proofErr w:type="spellEnd"/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қалаған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: Н. А. Зайцев</w:t>
            </w: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br/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Мақсаты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отырып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балалардың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дұрыс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сөйлеу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мәдениетін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қалыптастыру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.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білімді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барлық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сезім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үшелерімен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қабылдауын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қамтамасыз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ету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br/>
            </w:r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5)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Дамыта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оқыту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технологиясы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.</w:t>
            </w: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 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Негізін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салушылармен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зерттеушілер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: В. Давыдов,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В.Занков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В.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Эльконин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, П. Эрдниев</w:t>
            </w: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br/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Мақсаты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: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жалпы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дүниесін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және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сезіміне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әсер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еті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</w:t>
            </w:r>
            <w:proofErr w:type="spellEnd"/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логикалық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ойлауын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дамыту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.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Сөзді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қоры</w:t>
            </w:r>
            <w:proofErr w:type="spellEnd"/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мен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сөйлеу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мәдениетін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қалыптастыру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br/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Дамыта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оқытуда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тәрбиешінің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басты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міндеті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оқу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материалдарын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балаға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дайын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күйінде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емес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баламен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бірлесі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</w:t>
            </w:r>
            <w:proofErr w:type="spellEnd"/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жалпы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іс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-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әрекетті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ұйымдастыра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отырып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алға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қойған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міндеттерді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түсіндіру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сөздік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қоры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мен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тілдің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арасындағы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байланыстылыққа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аса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көңіл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бөлу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6) Сын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тұ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р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ғысынан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ойлау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технологиясы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. 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Бұл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технологияны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жарыққа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шығарған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американдық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педагогтар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Дж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.С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тил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К.Мередит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Ч.Темпл,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С.Уолтер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Мақсаты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Сапалы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білім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беруде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жаңа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әдіс-тәсілдерін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тиімді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пайдалана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отырып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балалардың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танымдық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белсенділігін,қызығушылығын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арттыру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шығармашылық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і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с-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әрекетінде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қабілетті,еркін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және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жан-жақты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жетілген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тұлға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тәрбиелеу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7) 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Денсаулықты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сақтау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технологиясы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. 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денсаулығын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нығайтуға,білім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дағдыларын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қалыптастыруға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бағытталған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.М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ектепке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дейінгі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тәрбие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мен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оқыту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ұйымдары,баланың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денсаулығы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мен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дене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бітімінің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қалыптасыуна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үлкен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үлес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қосады.Қазіргі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таңда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адамдардың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даму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жағдайында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денсаулығын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қалыптастыруда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реттік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жүйесіз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мүмкін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емес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 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8)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Ойын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технологиясы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.</w:t>
            </w: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 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Балалардың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психологиялық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ерекшеліктерін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негізге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ала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отырып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олардың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ой-танымын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қиялын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тілін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й-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өрісін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дамыту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мақсат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етілген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Халқымыздың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«Баланы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ойын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өсі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ред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»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деген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нақыл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сөзінің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мағынасын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ашу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көзделеді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9</w:t>
            </w:r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  <w:u w:val="single"/>
              </w:rPr>
              <w:t>)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Модульдік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технологиясы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.</w:t>
            </w:r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  <w:u w:val="single"/>
              </w:rPr>
              <w:t> </w:t>
            </w:r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 </w:t>
            </w: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Авторы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М.М.Жанпейісова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.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Модульдік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оқыту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технологиясының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ерекшеліг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і-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білімді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меңгеруге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емес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тұлғаның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танымдық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қабілеттерін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және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танымдық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қабілеттерін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және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танымдық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процестерді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яғни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жадының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алуан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түрлерін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есту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көру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қимыл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және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т.б. 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дамытады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Модульдік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оқыту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технологиясының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құрылымы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: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-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оқытудың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жалпы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мақсатын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қою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;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-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жалпы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құрылған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мақсатты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нақ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тыландыру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ға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көшу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;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-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оқу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әрекетінің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жиынтығы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;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-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нәтижені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бағалау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10) «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Алты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ойшыл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қалпақ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»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әдіс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технологиясы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</w:rPr>
              <w:t>.</w:t>
            </w:r>
            <w:r w:rsidRPr="00C35A57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1"/>
                <w:u w:val="single"/>
              </w:rPr>
              <w:br/>
            </w: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Авторы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американдық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профессор Эдвард де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Боно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.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Балалардың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ойлау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қабілетін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дамытуда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алты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ойшыл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қалпақ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әдісін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кең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пайдаланады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. Осы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әді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ст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пайдалану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кезінде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мына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жайттар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болуы</w:t>
            </w:r>
            <w:proofErr w:type="spellEnd"/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proofErr w:type="spellStart"/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тиіс</w:t>
            </w:r>
            <w:proofErr w:type="spellEnd"/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*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Әркім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ойлану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керек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және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ойларына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айтады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;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*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Ойлау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дағдысының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дамуының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р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;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*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Тым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күрдел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жағдайларды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қарапайым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жағдайлармен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алмастыру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керек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;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*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Жоспарлы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және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сатылы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әрекет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болу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керек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;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*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Затты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зерттеу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қажет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және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сөз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таластырмау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керек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;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lastRenderedPageBreak/>
              <w:t xml:space="preserve">*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Менің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ікірім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әрқашан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дұрыс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демей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керісінше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пайдалы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ұсыныстар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жасау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керек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.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Басты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міндет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оны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көре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білу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;</w:t>
            </w:r>
          </w:p>
          <w:p w:rsidR="00C35A57" w:rsidRPr="00C35A57" w:rsidRDefault="00C35A57" w:rsidP="00C35A5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</w:pPr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*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Біз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көрмей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тұ</w:t>
            </w:r>
            <w:proofErr w:type="gram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р</w:t>
            </w:r>
            <w:proofErr w:type="gram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ған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,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бірақ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көруге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міндетті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ететін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шешімдер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мен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идеялар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болуы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 xml:space="preserve"> </w:t>
            </w:r>
            <w:proofErr w:type="spellStart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керек</w:t>
            </w:r>
            <w:proofErr w:type="spellEnd"/>
            <w:r w:rsidRPr="00C35A57">
              <w:rPr>
                <w:rFonts w:ascii="Times New Roman" w:eastAsia="Times New Roman" w:hAnsi="Times New Roman" w:cs="Times New Roman"/>
                <w:color w:val="000000"/>
                <w:sz w:val="23"/>
                <w:szCs w:val="21"/>
              </w:rPr>
              <w:t>.</w:t>
            </w:r>
          </w:p>
          <w:p w:rsidR="00C35A57" w:rsidRPr="00C35A57" w:rsidRDefault="00C35A57" w:rsidP="00C35A5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</w:tr>
    </w:tbl>
    <w:p w:rsidR="00A82209" w:rsidRPr="00C35A57" w:rsidRDefault="00A82209" w:rsidP="00C35A57">
      <w:pPr>
        <w:spacing w:after="0"/>
        <w:rPr>
          <w:rFonts w:ascii="Times New Roman" w:hAnsi="Times New Roman" w:cs="Times New Roman"/>
          <w:sz w:val="24"/>
          <w:szCs w:val="28"/>
        </w:rPr>
      </w:pPr>
    </w:p>
    <w:sectPr w:rsidR="00A82209" w:rsidRPr="00C35A57" w:rsidSect="00F8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C69DF"/>
    <w:rsid w:val="0012407F"/>
    <w:rsid w:val="002C69DF"/>
    <w:rsid w:val="00A82209"/>
    <w:rsid w:val="00C35A57"/>
    <w:rsid w:val="00F8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ЗАВХОЗ</cp:lastModifiedBy>
  <cp:revision>2</cp:revision>
  <dcterms:created xsi:type="dcterms:W3CDTF">2021-04-25T11:24:00Z</dcterms:created>
  <dcterms:modified xsi:type="dcterms:W3CDTF">2021-04-25T11:24:00Z</dcterms:modified>
</cp:coreProperties>
</file>