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90" w:rsidRDefault="00B4248A" w:rsidP="00B4248A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4248A">
        <w:rPr>
          <w:rFonts w:ascii="Times New Roman" w:hAnsi="Times New Roman" w:cs="Times New Roman"/>
          <w:b/>
          <w:sz w:val="52"/>
          <w:szCs w:val="52"/>
        </w:rPr>
        <w:t>Алгоритм выборки   организаций для проведения МОДО           в организациях образования</w:t>
      </w:r>
    </w:p>
    <w:tbl>
      <w:tblPr>
        <w:tblW w:w="9934" w:type="dxa"/>
        <w:tblInd w:w="700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506"/>
        <w:gridCol w:w="9428"/>
      </w:tblGrid>
      <w:tr w:rsidR="00B4248A" w:rsidRPr="00B4248A" w:rsidTr="00B4248A">
        <w:trPr>
          <w:trHeight w:val="509"/>
        </w:trPr>
        <w:tc>
          <w:tcPr>
            <w:tcW w:w="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1.</w:t>
            </w:r>
          </w:p>
        </w:tc>
        <w:tc>
          <w:tcPr>
            <w:tcW w:w="94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Проведение мониторинга материально - технической базы организации образования</w:t>
            </w:r>
          </w:p>
        </w:tc>
      </w:tr>
      <w:tr w:rsidR="00B4248A" w:rsidRPr="00B4248A" w:rsidTr="00B4248A">
        <w:trPr>
          <w:trHeight w:val="4367"/>
        </w:trPr>
        <w:tc>
          <w:tcPr>
            <w:tcW w:w="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2.</w:t>
            </w:r>
          </w:p>
        </w:tc>
        <w:tc>
          <w:tcPr>
            <w:tcW w:w="94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248A" w:rsidRPr="00B4248A" w:rsidRDefault="00B4248A" w:rsidP="00B4248A">
            <w:pPr>
              <w:shd w:val="clear" w:color="auto" w:fill="FFFFFF" w:themeFill="background1"/>
              <w:spacing w:after="60" w:line="240" w:lineRule="auto"/>
              <w:ind w:left="706" w:hanging="706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Определяется список организации образования для участия в МОДО</w:t>
            </w:r>
          </w:p>
          <w:p w:rsidR="00B4248A" w:rsidRPr="00B4248A" w:rsidRDefault="00B4248A" w:rsidP="00B4248A">
            <w:pPr>
              <w:shd w:val="clear" w:color="auto" w:fill="FFFFFF" w:themeFill="background1"/>
              <w:spacing w:after="60" w:line="240" w:lineRule="auto"/>
              <w:ind w:left="994" w:hanging="576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color w:val="000000"/>
                <w:kern w:val="24"/>
                <w:sz w:val="29"/>
                <w:szCs w:val="29"/>
                <w:lang w:eastAsia="ru-RU"/>
              </w:rPr>
              <w:t xml:space="preserve"> 2.1. исключаются организации образования, не участвующие в </w:t>
            </w:r>
            <w:bookmarkStart w:id="0" w:name="_GoBack"/>
            <w:bookmarkEnd w:id="0"/>
            <w:r w:rsidRPr="00B4248A">
              <w:rPr>
                <w:rFonts w:ascii="Times New Roman" w:eastAsia="Times New Roman" w:hAnsi="Times New Roman" w:cs="Times New Roman"/>
                <w:color w:val="000000"/>
                <w:kern w:val="24"/>
                <w:sz w:val="29"/>
                <w:szCs w:val="29"/>
                <w:lang w:eastAsia="ru-RU"/>
              </w:rPr>
              <w:t>МОДО:</w:t>
            </w:r>
          </w:p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1) школы, подведомственные Министерству культуры и спорта РК;</w:t>
            </w:r>
          </w:p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ind w:left="-72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2) санаторные школы Министерства здравоохранения и социального развития РК;</w:t>
            </w:r>
          </w:p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3) школы, подведомственные Министерству образования и науки  Российской Федерации;</w:t>
            </w:r>
          </w:p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4) школы со статусом «Международные школы»;</w:t>
            </w:r>
          </w:p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5) автономные организации образования;</w:t>
            </w:r>
          </w:p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6) школы при исправительных учреждениях;</w:t>
            </w:r>
          </w:p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9) вечерние школы (классы);</w:t>
            </w:r>
          </w:p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ind w:left="994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10) школы с количеством учащихся менее 80 человек (включая всех учащихся 4-х и 9-х  классов) </w:t>
            </w:r>
          </w:p>
          <w:p w:rsidR="00B4248A" w:rsidRPr="00B4248A" w:rsidRDefault="00B4248A" w:rsidP="00B4248A">
            <w:pPr>
              <w:shd w:val="clear" w:color="auto" w:fill="FFFFFF" w:themeFill="background1"/>
              <w:spacing w:after="60" w:line="240" w:lineRule="auto"/>
              <w:ind w:left="1123" w:hanging="562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color w:val="000000"/>
                <w:kern w:val="24"/>
                <w:sz w:val="29"/>
                <w:szCs w:val="29"/>
                <w:lang w:eastAsia="ru-RU"/>
              </w:rPr>
              <w:t xml:space="preserve"> 2.2. исключаются школы: </w:t>
            </w:r>
          </w:p>
          <w:p w:rsidR="00B4248A" w:rsidRPr="00B4248A" w:rsidRDefault="00B4248A" w:rsidP="00B4248A">
            <w:pPr>
              <w:numPr>
                <w:ilvl w:val="1"/>
                <w:numId w:val="1"/>
              </w:numPr>
              <w:shd w:val="clear" w:color="auto" w:fill="FFFFFF" w:themeFill="background1"/>
              <w:spacing w:after="60" w:line="240" w:lineRule="auto"/>
              <w:ind w:left="2722"/>
              <w:contextualSpacing/>
              <w:rPr>
                <w:rFonts w:ascii="Arial" w:eastAsia="Times New Roman" w:hAnsi="Arial" w:cs="Arial"/>
                <w:sz w:val="29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  <w:lang w:eastAsia="ru-RU"/>
              </w:rPr>
              <w:t xml:space="preserve">с низкой скоростью интернета </w:t>
            </w: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(менее 4 Мбит/с)</w:t>
            </w:r>
          </w:p>
          <w:p w:rsidR="00B4248A" w:rsidRPr="00B4248A" w:rsidRDefault="00B4248A" w:rsidP="00B4248A">
            <w:pPr>
              <w:numPr>
                <w:ilvl w:val="0"/>
                <w:numId w:val="1"/>
              </w:numPr>
              <w:shd w:val="clear" w:color="auto" w:fill="FFFFFF" w:themeFill="background1"/>
              <w:spacing w:after="60" w:line="240" w:lineRule="auto"/>
              <w:ind w:left="2002"/>
              <w:contextualSpacing/>
              <w:rPr>
                <w:rFonts w:ascii="Arial" w:eastAsia="Times New Roman" w:hAnsi="Arial" w:cs="Arial"/>
                <w:sz w:val="29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  <w:lang w:eastAsia="ru-RU"/>
              </w:rPr>
              <w:t xml:space="preserve">с минимальным количеством вместимостью компьютерных классов. </w:t>
            </w:r>
          </w:p>
        </w:tc>
      </w:tr>
      <w:tr w:rsidR="00B4248A" w:rsidRPr="00B4248A" w:rsidTr="00B4248A">
        <w:trPr>
          <w:trHeight w:val="2433"/>
        </w:trPr>
        <w:tc>
          <w:tcPr>
            <w:tcW w:w="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3.</w:t>
            </w:r>
          </w:p>
        </w:tc>
        <w:tc>
          <w:tcPr>
            <w:tcW w:w="94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248A" w:rsidRPr="00B4248A" w:rsidRDefault="00B4248A" w:rsidP="00B4248A">
            <w:pPr>
              <w:shd w:val="clear" w:color="auto" w:fill="FFFFFF" w:themeFill="background1"/>
              <w:spacing w:after="6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 xml:space="preserve">Определяется параметр кластеризации организации образования </w:t>
            </w:r>
            <w:proofErr w:type="gramStart"/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по</w:t>
            </w:r>
            <w:proofErr w:type="gramEnd"/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:</w:t>
            </w:r>
          </w:p>
          <w:p w:rsidR="00B4248A" w:rsidRPr="00B4248A" w:rsidRDefault="00B4248A" w:rsidP="00B4248A">
            <w:pPr>
              <w:numPr>
                <w:ilvl w:val="1"/>
                <w:numId w:val="2"/>
              </w:numPr>
              <w:shd w:val="clear" w:color="auto" w:fill="FFFFFF" w:themeFill="background1"/>
              <w:spacing w:after="60" w:line="240" w:lineRule="auto"/>
              <w:ind w:left="2434"/>
              <w:contextualSpacing/>
              <w:rPr>
                <w:rFonts w:ascii="Arial" w:eastAsia="Times New Roman" w:hAnsi="Arial" w:cs="Arial"/>
                <w:sz w:val="29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  <w:lang w:eastAsia="ru-RU"/>
              </w:rPr>
              <w:t xml:space="preserve">территориальной принадлежности </w:t>
            </w: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(город, село)</w:t>
            </w: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  <w:lang w:eastAsia="ru-RU"/>
              </w:rPr>
              <w:t>;</w:t>
            </w:r>
          </w:p>
          <w:p w:rsidR="00B4248A" w:rsidRPr="00B4248A" w:rsidRDefault="00B4248A" w:rsidP="00B4248A">
            <w:pPr>
              <w:numPr>
                <w:ilvl w:val="1"/>
                <w:numId w:val="2"/>
              </w:numPr>
              <w:shd w:val="clear" w:color="auto" w:fill="FFFFFF" w:themeFill="background1"/>
              <w:spacing w:after="60" w:line="240" w:lineRule="auto"/>
              <w:ind w:left="70" w:hanging="142"/>
              <w:contextualSpacing/>
              <w:rPr>
                <w:rFonts w:ascii="Arial" w:eastAsia="Times New Roman" w:hAnsi="Arial" w:cs="Arial"/>
                <w:sz w:val="29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  <w:lang w:eastAsia="ru-RU"/>
              </w:rPr>
              <w:t xml:space="preserve">видам организации образования </w:t>
            </w: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(общеобразовательная, лицей, гимназия, школа-гимназия, школа-лицей);</w:t>
            </w:r>
          </w:p>
          <w:p w:rsidR="00B4248A" w:rsidRPr="00B4248A" w:rsidRDefault="00B4248A" w:rsidP="00B4248A">
            <w:pPr>
              <w:numPr>
                <w:ilvl w:val="1"/>
                <w:numId w:val="2"/>
              </w:numPr>
              <w:shd w:val="clear" w:color="auto" w:fill="FFFFFF" w:themeFill="background1"/>
              <w:spacing w:after="60" w:line="240" w:lineRule="auto"/>
              <w:ind w:left="2434"/>
              <w:contextualSpacing/>
              <w:rPr>
                <w:rFonts w:ascii="Arial" w:eastAsia="Times New Roman" w:hAnsi="Arial" w:cs="Arial"/>
                <w:sz w:val="29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  <w:lang w:eastAsia="ru-RU"/>
              </w:rPr>
              <w:t xml:space="preserve">контингенту </w:t>
            </w:r>
            <w:proofErr w:type="gramStart"/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  <w:lang w:eastAsia="ru-RU"/>
              </w:rPr>
              <w:t>обучающихся</w:t>
            </w:r>
            <w:proofErr w:type="gramEnd"/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  <w:lang w:eastAsia="ru-RU"/>
              </w:rPr>
              <w:t>;</w:t>
            </w:r>
          </w:p>
          <w:p w:rsidR="00B4248A" w:rsidRPr="00B4248A" w:rsidRDefault="00B4248A" w:rsidP="00B4248A">
            <w:pPr>
              <w:numPr>
                <w:ilvl w:val="1"/>
                <w:numId w:val="2"/>
              </w:numPr>
              <w:shd w:val="clear" w:color="auto" w:fill="FFFFFF" w:themeFill="background1"/>
              <w:spacing w:after="60" w:line="240" w:lineRule="auto"/>
              <w:ind w:left="2434"/>
              <w:contextualSpacing/>
              <w:rPr>
                <w:rFonts w:ascii="Arial" w:eastAsia="Times New Roman" w:hAnsi="Arial" w:cs="Arial"/>
                <w:sz w:val="29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  <w:lang w:eastAsia="ru-RU"/>
              </w:rPr>
              <w:t xml:space="preserve">языку обучения </w:t>
            </w: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(</w:t>
            </w:r>
            <w:proofErr w:type="spellStart"/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каз</w:t>
            </w:r>
            <w:proofErr w:type="spellEnd"/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рус</w:t>
            </w:r>
            <w:proofErr w:type="gramEnd"/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.)</w:t>
            </w:r>
          </w:p>
          <w:p w:rsidR="00B4248A" w:rsidRPr="00B4248A" w:rsidRDefault="00B4248A" w:rsidP="00B4248A">
            <w:pPr>
              <w:numPr>
                <w:ilvl w:val="1"/>
                <w:numId w:val="2"/>
              </w:numPr>
              <w:shd w:val="clear" w:color="auto" w:fill="FFFFFF" w:themeFill="background1"/>
              <w:spacing w:after="60" w:line="240" w:lineRule="auto"/>
              <w:ind w:left="2434"/>
              <w:contextualSpacing/>
              <w:rPr>
                <w:rFonts w:ascii="Arial" w:eastAsia="Times New Roman" w:hAnsi="Arial" w:cs="Arial"/>
                <w:sz w:val="29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9"/>
                <w:szCs w:val="29"/>
                <w:lang w:eastAsia="ru-RU"/>
              </w:rPr>
              <w:t xml:space="preserve">процент участия организации образования </w:t>
            </w:r>
            <w:r w:rsidRPr="00B424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(25%).</w:t>
            </w:r>
          </w:p>
        </w:tc>
      </w:tr>
      <w:tr w:rsidR="00B4248A" w:rsidRPr="00B4248A" w:rsidTr="00B4248A">
        <w:trPr>
          <w:trHeight w:val="870"/>
        </w:trPr>
        <w:tc>
          <w:tcPr>
            <w:tcW w:w="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4.</w:t>
            </w:r>
          </w:p>
        </w:tc>
        <w:tc>
          <w:tcPr>
            <w:tcW w:w="94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Формируется рабочий список организации образования и загружается в программное обеспечение для случайного выбора организации образования для участия в МОДО</w:t>
            </w:r>
          </w:p>
        </w:tc>
      </w:tr>
      <w:tr w:rsidR="00B4248A" w:rsidRPr="00B4248A" w:rsidTr="00B4248A">
        <w:trPr>
          <w:trHeight w:val="638"/>
        </w:trPr>
        <w:tc>
          <w:tcPr>
            <w:tcW w:w="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5.</w:t>
            </w:r>
          </w:p>
        </w:tc>
        <w:tc>
          <w:tcPr>
            <w:tcW w:w="94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248A" w:rsidRPr="00B4248A" w:rsidRDefault="00B4248A" w:rsidP="00B4248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424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9"/>
                <w:szCs w:val="29"/>
                <w:lang w:eastAsia="ru-RU"/>
              </w:rPr>
              <w:t>Сформированный список организации для участия в МОДО утверждается уполномоченным органом.</w:t>
            </w:r>
          </w:p>
        </w:tc>
      </w:tr>
    </w:tbl>
    <w:p w:rsidR="00B4248A" w:rsidRPr="00B4248A" w:rsidRDefault="00B4248A" w:rsidP="00B4248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B4248A" w:rsidRPr="00B4248A" w:rsidSect="00B4248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510E"/>
    <w:multiLevelType w:val="hybridMultilevel"/>
    <w:tmpl w:val="B7E42014"/>
    <w:lvl w:ilvl="0" w:tplc="1B001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EE7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2257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E8B9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EAEF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C0BC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20AA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4A6B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A684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52668B6"/>
    <w:multiLevelType w:val="hybridMultilevel"/>
    <w:tmpl w:val="9D3A4512"/>
    <w:lvl w:ilvl="0" w:tplc="2E56F8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DCD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7821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E23C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F8E7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2825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42EE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5816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6CA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2C"/>
    <w:rsid w:val="00935F90"/>
    <w:rsid w:val="00AD282C"/>
    <w:rsid w:val="00B4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7156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0150">
          <w:marLeft w:val="128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5779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6824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546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7370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3253">
          <w:marLeft w:val="99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16-207</dc:creator>
  <cp:keywords/>
  <dc:description/>
  <cp:lastModifiedBy>16-207</cp:lastModifiedBy>
  <cp:revision>3</cp:revision>
  <dcterms:created xsi:type="dcterms:W3CDTF">2021-10-22T03:30:00Z</dcterms:created>
  <dcterms:modified xsi:type="dcterms:W3CDTF">2021-10-22T03:35:00Z</dcterms:modified>
</cp:coreProperties>
</file>