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8cc6" w14:textId="e3d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дошкольного воспитания и обучения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2012 года № 557. Зарегистрирован в Министерстве юстиции Республики Казахстан 17 января 2013 года № 8275.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утвержденного приказом Министра образования и науки Республики Казахстан от 31 октября 2018 года № 604,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образования и науки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2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 года до приема в 1 класс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2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 года до приема в 1 класс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дошкольного и среднего образования (Жонтаева Ж.А.):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М.А. Абенова.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учебный план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детей от 1 года до приема в 1 класс с казахским языком обучения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42"/>
        <w:gridCol w:w="1915"/>
        <w:gridCol w:w="2024"/>
        <w:gridCol w:w="2024"/>
        <w:gridCol w:w="2024"/>
        <w:gridCol w:w="253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 года)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 лет)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недельной учебной нагрузки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для групп и классов предшкольной подготовки детей</w:t>
      </w:r>
      <w:r>
        <w:br/>
      </w:r>
      <w:r>
        <w:rPr>
          <w:rFonts w:ascii="Times New Roman"/>
          <w:b/>
          <w:i w:val="false"/>
          <w:color w:val="000000"/>
        </w:rPr>
        <w:t>от 5 до 6 (7) лет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образования и науки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учебный план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1 года до приема в 1 класс с русским языком обучения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образования и науки РК от 10.10.2018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42"/>
        <w:gridCol w:w="1915"/>
        <w:gridCol w:w="2024"/>
        <w:gridCol w:w="2024"/>
        <w:gridCol w:w="2024"/>
        <w:gridCol w:w="253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 года)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 лет)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предщкольной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недельной учебной нагрузки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ноября 2014 года № 479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 дошкольного воспитания</w:t>
      </w:r>
      <w:r>
        <w:br/>
      </w:r>
      <w:r>
        <w:rPr>
          <w:rFonts w:ascii="Times New Roman"/>
          <w:b/>
          <w:i w:val="false"/>
          <w:color w:val="000000"/>
        </w:rPr>
        <w:t>и обучения детей с ограниченными возможностями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образования и науки РК от 19.11.2014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образования и науки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221"/>
        <w:gridCol w:w="1746"/>
        <w:gridCol w:w="2151"/>
        <w:gridCol w:w="1779"/>
        <w:gridCol w:w="3"/>
        <w:gridCol w:w="1713"/>
        <w:gridCol w:w="23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общим недоразвитием речи 2 – 6 (7)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 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 (дети 3 - 4–х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2 – 6 (7) лет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учебная деятельность 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2 – 6 (7)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3 - 4 –х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тифлопедагогом по подгруппам или индивидуально с детьми, нуждающимся в коррекционной поддержке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 незрячими детьми вместо развития зрительного восприятия проводится коррекционная учебная деятельность по развитию осязания и тонкой моторики. С остальными детьми развитие осязания и тонкой моторики проводится во всех вышеперечисленных видах коррекционной учебной деятельности.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нарушениями слуха 2 – 6(7) лет 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3-4-х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4-5-и лет)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сурдопедагогом по подгруппам и 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 2-7(8)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3 -4-х лет)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6-7(8)-и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Организованная учебная деятельность 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Культурно-гигиенические навыки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бесопастного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"Познание"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 (ручной труд, хозяйственно-бытовой труд)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 2- 6(7)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3-4 –х лет)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группе с русским языком обучения (Русский язык в группе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дефектологом по подгруппам или при необходимости 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 2 – 7(8)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2-3-х лет)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3-4 –х лет)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4 – 5-и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 (дети 5-6-и лет)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6-7 (8)-и лет)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в группах с русским языком обучения (Русский язык в группах с казахским языком обучения)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матерматических представлений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(подгрупповая)*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 на суше или в воде)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Коррекционная работа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дефектологом, логопедом по подгруппам или при необходимости 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нарушениями развития 2 – 7 (8) –и лет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4 - 6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ступень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6 - 7(8) лет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/при сочетанном нарушении зрения и 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навыков, связанных с использованием предметов-символов, картинок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Тифлографика**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 и поведением за столом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поведением в других ситуациях и домашний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организованной и специальной коррекционной учебной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формировании коммуникативных навыков у детей со сложными нарушениями развития выделяются направления работы в зависимости от типа сочетания нарушения: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сочетании нарушении зрения и слуха первоначально формируется жестовая, дактильно-контактная форма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сочетании нарушений, связанных с ДЦП, когда нарушена воспроизводящая сторона речи, формируются навыки коммуникации, связанные с использованием предметов-символов, картинок.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всех видах сочетании нарушений и на всех ступенях развития необходимо формирование и развитие устной (звуковой) стороны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Организованная учебная деятельность "Тифлографика" предусмотрена для детей при первичном нарушении зрения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