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18" w:rsidRPr="00896209" w:rsidRDefault="00D71818" w:rsidP="008962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О проекте Закона Республики Казахстан "О статусе педагога"</w:t>
      </w:r>
    </w:p>
    <w:p w:rsidR="00D71818" w:rsidRPr="00896209" w:rsidRDefault="00D71818" w:rsidP="008962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666666"/>
          <w:spacing w:val="3"/>
          <w:sz w:val="28"/>
          <w:szCs w:val="28"/>
        </w:rPr>
        <w:t>Постановление Правительства Республики Казахстан от 31 августа 2019 года № 645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Правительство Республики Казахстан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ПОСТАНОВЛЯЕТ: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внести на рассмотрение Мажилиса Парламента Республики Казахстан проект Закона Республики Казахстан "О статусе педагога".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4049"/>
        <w:gridCol w:w="7551"/>
      </w:tblGrid>
      <w:tr w:rsidR="00D71818" w:rsidRPr="00896209" w:rsidTr="00D7181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24" w:type="dxa"/>
              <w:bottom w:w="74" w:type="dxa"/>
              <w:right w:w="124" w:type="dxa"/>
            </w:tcMar>
            <w:hideMark/>
          </w:tcPr>
          <w:p w:rsidR="00D71818" w:rsidRPr="00896209" w:rsidRDefault="00D71818" w:rsidP="0089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     </w:t>
            </w:r>
            <w:bookmarkStart w:id="0" w:name="z5"/>
            <w:bookmarkEnd w:id="0"/>
            <w:r w:rsidRPr="008962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Премьер-Министр</w:t>
            </w:r>
            <w:r w:rsidRPr="008962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24" w:type="dxa"/>
              <w:bottom w:w="74" w:type="dxa"/>
              <w:right w:w="124" w:type="dxa"/>
            </w:tcMar>
            <w:hideMark/>
          </w:tcPr>
          <w:p w:rsidR="00D71818" w:rsidRPr="00896209" w:rsidRDefault="00D71818" w:rsidP="0089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А. Мамин</w:t>
            </w:r>
          </w:p>
        </w:tc>
      </w:tr>
    </w:tbl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8"/>
          <w:szCs w:val="28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3592"/>
        <w:gridCol w:w="8008"/>
      </w:tblGrid>
      <w:tr w:rsidR="00D71818" w:rsidRPr="00896209" w:rsidTr="00D7181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24" w:type="dxa"/>
              <w:bottom w:w="74" w:type="dxa"/>
              <w:right w:w="124" w:type="dxa"/>
            </w:tcMar>
            <w:hideMark/>
          </w:tcPr>
          <w:p w:rsidR="00D71818" w:rsidRPr="00896209" w:rsidRDefault="00D71818" w:rsidP="0089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24" w:type="dxa"/>
              <w:bottom w:w="74" w:type="dxa"/>
              <w:right w:w="124" w:type="dxa"/>
            </w:tcMar>
            <w:hideMark/>
          </w:tcPr>
          <w:p w:rsidR="00D71818" w:rsidRPr="00896209" w:rsidRDefault="00D71818" w:rsidP="0089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z6"/>
            <w:bookmarkEnd w:id="1"/>
            <w:r w:rsidRPr="008962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D71818" w:rsidRPr="00896209" w:rsidRDefault="00D71818" w:rsidP="0089620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1E1E1E"/>
          <w:sz w:val="28"/>
          <w:szCs w:val="28"/>
        </w:rPr>
        <w:t>ЗАКОН РЕСПУБЛИКИ КАЗАХСТАН</w:t>
      </w:r>
    </w:p>
    <w:p w:rsidR="00D71818" w:rsidRPr="00896209" w:rsidRDefault="00D71818" w:rsidP="0089620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1E1E1E"/>
          <w:sz w:val="28"/>
          <w:szCs w:val="28"/>
        </w:rPr>
        <w:t>"О статусе педагога"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Настоящий Закон определяет статус педагога и устанавливает права, социальные гарантии и ограничения, обязанности и ответственность педагога.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1. Основные понятия, используемые в настоящем Законе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В настоящем Законе используются следующие основные понятия: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1) совет по педагогической этике - коллегиальный орган, создаваемый в организации образования для рассмотрения нарушений правил педагогической этики, по результатам которого вносит соответствующие рекомендации, а также для реализации мер, направленных на предупреждение и профилактику нарушений;</w:t>
      </w:r>
      <w:proofErr w:type="gramEnd"/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2) профессиональный стандарт педагога - стандарт, определяющий требования к уровню квалификации и компетентности педагога, содержанию, качеству и условиям труда;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3) педагог - лицо, имеющее педагогическое и (или) профессиональное образование по соответствующим профилям, осуществляющее профессиональную деятельность по обучению и (или) воспитанию обучающихся и воспитанников, в том числе в организациях дополнительного образования и (или) по организации и (или) методическому обеспечению образовательной деятельности, а также отвечающее квалификационным требованиям, указанным в профессиональных стандартах;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4) наставничество - оплачиваемая деятельность наставника в организации среднего образования по оказанию практической помощи в профессиональной адаптации лицу, впервые принятому на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работу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должность педагога;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5) наставник - педагог, осуществляющий наставничество;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6) педагогическая этика - правила поведения педагогов, установленные настоящим Законом и правилами педагогической этики.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2. Законодательство Республики Казахстан о статусе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Законодательство Республики Казахстан о статусе педагога основывается на </w:t>
      </w:r>
      <w:hyperlink r:id="rId5" w:anchor="z63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Конституции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Республики Казахстан, </w:t>
      </w:r>
      <w:hyperlink r:id="rId6" w:anchor="z2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Законе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Республики Казахстан "Об образовании", состоит из настоящего Закона и иных нормативных правовых актов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3. Сфера действия настоящего Закона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Настоящий Закон распространяется на всех педагогов, осуществляющих профессиональную деятельность в соответствующих организациях образования, независимо от формы собственности и ведомственной принадлежности, в том числе на педагогов Академии правосудия при Верховном Суде Республики Казахстан, организаций образования в сферах здравоохранения, социальной </w:t>
      </w: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защиты населения, культуры, физической культуры и спорта, а также военных, специальных учебных заведений, в части не противоречащей положениям, установленным </w:t>
      </w:r>
      <w:hyperlink r:id="rId7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Кодексом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Республики Казахстан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"О здоровье народа и системе здравоохранения", законами Республики Казахстан "О социальной и медико-педагогической коррекционной поддержке детей с особыми образовательными потребностями", "</w:t>
      </w:r>
      <w:hyperlink r:id="rId8" w:anchor="z165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культуре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", "</w:t>
      </w:r>
      <w:hyperlink r:id="rId9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физической культуре и спорте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", "</w:t>
      </w:r>
      <w:hyperlink r:id="rId10" w:anchor="z2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Об образовании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", "</w:t>
      </w:r>
      <w:hyperlink r:id="rId11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воинской службе и статусе военнослужащих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", "</w:t>
      </w:r>
      <w:hyperlink r:id="rId12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правоохранительной службе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", "</w:t>
      </w:r>
      <w:hyperlink r:id="rId13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специальных государственных органах Республики Казахстан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4. Лица, имеющие статус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1.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Статусом педагога обладают лица, имеющие педагогическое и (или) профессиональное образование по соответствующим профилям, осуществляющие профессиональную деятельность по обучению и (или) воспитанию обучающихся и воспитанников, в том числе в организациях дополнительного образования, а также по организации и (или) методическому обеспечению образовательной деятельности, отвечающие квалификационным требованиям, указанным в профессиональных стандартах, утверждаемых в порядке, установленном законодательством Республики Казахстан в сфере труда.</w:t>
      </w:r>
      <w:proofErr w:type="gramEnd"/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Педагоги, осуществляющие профессиональную деятельность, обладают единым статусом и различаются между собой особенностями профессиональной деятельности.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5. Педагогическая этика и присяга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Педагог соблюдает нормы педагогической этики.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Правила педагогической этики утверждаются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3. Лицо, впервые назначаемое на должность педагога, приносит присягу.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4. Те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кст пр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исяги и порядок ее принятия педагогами утверждаются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6. Условия обеспечения профессиональной деятельности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Педагогу создаются благоприятные условия для осуществления им профессиональной деятельности.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Не допускаются: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1) привлечение педагога к видам работ, не связанным с его профессиональными обязанностями;</w:t>
      </w:r>
      <w:proofErr w:type="gramEnd"/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2) истребование от педагога представления отчетности либо информации, не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предусмотренных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законодательством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3) проведение проверки профессиональной деятельности педагога, не предусмотренной законами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4) возложение на педагога обязанности по приобретению товаров и услуг.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3. Нарушение требований </w:t>
      </w:r>
      <w:hyperlink r:id="rId14" w:anchor="z28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пункта 2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настоящей статьи влечет за собой ответственность, установленную законами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7. Права педагога в профессиональной деятельности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1. Педагог в своей профессиональной деятельности имеет право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1) свободный выбор способов и форм организации педагогической деятельности при условии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2) защиту от вмешательства должностных и других лиц, воспрепятствования профессиональной деятельности, влекущих нарушение его прав и законных интересов;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3) защиту своей профессиональной чести и достоинства;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     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6) творческую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воспитания;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7) выбор учебных пособий, материалов и иных средств обучения и воспитания в соответствии с образовательной программой;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9) избрание и занятие выборной должности по месту работы;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11) участие в работе коллегиальных органов управления, методических объединений и советов, органов самоуправления организации образования;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12) повышение квалификации не реже одного раза в пять лет;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13) непрерывное профессиональное развитие и выбор форм повышения квалификации;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14) досрочное присвоение квалификационной категории, за исключением педагогов организаций высшего и (или) послевузовского образования;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15) бесплатное пользование библиотекой и информационными ресурсами, имеющимися в организации,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профессиональной деятельности;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16) объединение в общественные профессиональные организации в формах и порядке, установленных законодательством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17) индивидуальную педагогическую деятельность в порядке, установленном законодательством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18) поощрение за успехи в профессиональной деятельности;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19) отсрочку от призыва на воинскую службу в соответствии с </w:t>
      </w:r>
      <w:hyperlink r:id="rId15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Законом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Республики Казахстан "О воинской службе и статусе военнослужащих";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20) справедливое и объективное служебное расследование в соответствии с Правилами педагогической этики в случаях нарушения норм педагогической этики;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21) прохождение стажировки по международной стипендии Президента Республики Казахстан "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Болашак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 для поддержания и повышения профессиональных навыков в порядке и на условиях, определенных законодательством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22)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23) уважение чести и достоинства со стороны обучающихся, воспитанников и их родителей или иных законных представителей;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24) иные права, предусмотренные законодательством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Права, указанные в </w:t>
      </w:r>
      <w:hyperlink r:id="rId16" w:anchor="z40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пункте 1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настоящей статьи, осуществляются педагогом при условии соблюдения прав и свобод других лиц, а также норм педагогической этики.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8. Право педагога на материальное обеспечение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Система оплаты труда, должностные оклады, доплаты, надбавки и другие выплаты стимулирующего характера педагога, осуществляющего профессиональную деятельность в государственных организациях, определяются в порядке, установленном законодательством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Особенности исчисления заработной платы педагога государственных организаций, финансируемых за счет средств бюджета,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3. Должностные оклады педагога и руководящих работников государственных организаций высшего и (или) послевузовского образования, имеющих особый статус, определяются с учетом повышающего коэффициента.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4. Педагогу государственных организаций по месту работы устанавливается доплата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степень доктора философии (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PhD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5. Педагогу государственной организации среднего образования, за исключением организаций образования, реализующих деятельность в области культуры и спорта, военных учебных заведений, по месту работы устанавливается доплата за степень магистра по научно-педагогическому направлению в размере 10-кратного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6.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коллегиального органа управления.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7. При определении государственного образовательного заказа для расчета общей численности профессорско-преподавательского состава среднее соотношение количества обучающихся к профессорско-преподавательскому составу организаций высшего и (или) послевузовского образования, за исключением Академии правосудия при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Верховнем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Суде Республики Казахстан, военных, специальных учебных заведений, утверждается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8. Местные исполнительные органы вправе устанавливать дополнительные стимулирующие выплаты педагогам, в том числе обладателю звания "Лучший педагог", вознаграждение в размере не менее 300-кратного месячного расчетного показателя.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9. Право педагога на поощрение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1. За добросовестный труд и образцовое исполнение своих профессиональных обязанностей к педагогу применяются поощрения, предусмотренные </w:t>
      </w: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законодательством Республики Казахстан, а также правилами внутреннего распорядка организации.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За выдающиеся заслуги в педагогической деятельности перед республикой педагогу присваивается государственная награда Республики Казахстан "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Қазақстанның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еңбек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сіңірген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ұстазы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3. Местные исполнительные органы вправе утверждать дополнительные меры поощрения труда педагога, в том числе к праздничным датам, установленным в Республике Казахстан, а также учреждать местные знаки отличия и почетные звания, в том числе с выплатой единовременного вознаграждения.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Описание, правила присвоения местных знаков отличия и почетных званий, в том числе размеры выплат единовременного вознаграждения определяются местным исполнительным органом.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4. Ежегодно за счет средств республиканского бюджета выплачиваются: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1) обладателю звания "Лучший педагог" - вознаграждение в размере 1000-кратного месячного расчетного показателя;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2) обладателю звания "Лучший преподаватель вуза" - государственный грант в размере 2000-кратного месячного расчетного показателя,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направления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расходования которого определяются Правительством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10. Допуск педагога к профессиональной деятельности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Право на осуществление профессиональной деятельности педагога возникает при наличии документа о педагогическом и (или) профессиональном образовании по соответствующим профилям, а также подтверждения соответствия квалификации педагога.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Порядок, условия, сроки подтверждения соответствия квалификации педагога определяются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Подтверждению соответствия квалификации педагога подлежат лица, впервые приступающие к осуществлению профессиональной деятельности в качестве педагога.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3. Лицам, имеющим педагогическое или профессиональное образование не по соответствующему профилю, а также не имеющим педагогического образования, но имеющим высшее и (или) послевузовское, техническое и профессиональное,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послесреднее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образование и квалификацию по соответствующему направлению подготовки, предоставляется право заниматься профессиональной деятельностью в качестве педагога после прохождения соответствующей педагогической переподготовки.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11. Ограничение доступа к занятию профессиональной деятельностью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К профессиональной деятельности педагога не допускаются лица: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1) лишенные права осуществлять педагогическую деятельность в соответствии с вступившим в законную силу приговором суда;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2) признанные недееспособными, с ограниченной дееспособностью в порядке, установленном законами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3) имеющие медицинские, психиатрические противопоказания или состоящие на наркологическом учете;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4) на основании ограничений, предусмотренных </w:t>
      </w:r>
      <w:hyperlink r:id="rId17" w:anchor="z205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Трудовым кодексом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12. Социальные гарантии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1. Педагоги имеют социальные гарантии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1) жилище, в том числе служебное и (или) общежитие, в соответствии с законодательством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      2) земельные участки под индивидуальное жилищное строительство в порядке, предусмотренном законодательством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3) ежегодный оплачиваемый трудовой отпуск продолжительностью 56 календарных дней;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4) пособие на оздоровление один раз в календарном году при предоставлении им очередного трудового отпуска в размере не менее одного должностного оклада за счет средств соответствующих бюджетов.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Особенности режима рабочего времени и времени отдыха педагога, за исключением организаций, реализующих образовательные программы высшего и (или) послевузовского образования, определяются правилами, утверждаемыми уполномоченным органом в области образования, по согласованию с уполномоченными органами соответствующей отрасли.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3. Детям педагогов, осуществляющих профессиональную деятельность, местные исполнительные органы предоставляют первоочередные места в детские дошкольные организации по месту жительства.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4. Педагог имеет социальные гарантии на охрану здоровья, реализуемые проведением периодических медицинских обследований, лечебно-профилактических, санитарно-гигиенических, противоэпидемических мероприятий в соответствии с законодательством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5. Педагогу, проживающему и работающему в сельской местности: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1) по решению местных представительных органов могут устанавливаться повышенные не менее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чем на двадцать 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2) оказывается социальная поддержка по оплате коммунальных услуг и приобретению топлива за счет бюджетных сре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дств в п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орядке и размерах, утвержденных местными представительными органами.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6. Педагогу, прибывшему для работы и проживания в сельские населенные пункты, по решению местных представительных органов предоставляются подъемное пособие или социальная поддержка для приобретения или строительства жилья.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7. Местные исполнительные органы вправе предусматривать компенсационные выплаты педагогу за аренду жилья и коммунальные услуги, полные или частичные выплаты для приобретения путевок на </w:t>
      </w:r>
      <w:proofErr w:type="spellStart"/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санаторно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курортное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лечение и отдых, а также иные льготы, направленные на социальную поддержку педагога.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8. Положения настоящей статьи не распространяются на педагогов Академии правосудия при Верховном Суде Республики Казахстан, педагогов, являющихся военнослужащими и сотрудниками правоохранительных органов, для которых законами Республики Казахстан "</w:t>
      </w:r>
      <w:hyperlink r:id="rId18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воинской службе и статусе военнослужащих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", "</w:t>
      </w:r>
      <w:hyperlink r:id="rId19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специальных государственных органах Республики Казахстан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", "</w:t>
      </w:r>
      <w:hyperlink r:id="rId20" w:anchor="z1" w:history="1">
        <w:r w:rsidRPr="00896209">
          <w:rPr>
            <w:rFonts w:ascii="Times New Roman" w:eastAsia="Times New Roman" w:hAnsi="Times New Roman" w:cs="Times New Roman"/>
            <w:color w:val="073A5E"/>
            <w:spacing w:val="3"/>
            <w:sz w:val="28"/>
            <w:szCs w:val="28"/>
            <w:u w:val="single"/>
          </w:rPr>
          <w:t>О правоохранительной службе</w:t>
        </w:r>
      </w:hyperlink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 установлены соответствующие гарантии.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13. Порядок закрепления наставников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На период одного учебного года за педагогом, впервые принятым на работу в организацию среднего образования на должность педагога, закрепляется наставник, оказывающий ему практическую помощь в его профессиональной адаптации.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Требования к педагогам, осуществляющим наставничество за молодыми педагогами, порядок организации наставничества определяются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14. Присвоение (подтверждение) педагогу квалификационной категории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      1. Педагогам, работающим в организациях образования, за исключением организаций высшего и (или) послевузовского образования, присваиваются (подтверждаются) квалификационные категории.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Порядок присвоения (подтверждения) квалификационных категорий, определяющих профессиональную компетенцию педагогов, необходимую для выполнения профессиональной деятельности, определяется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15. Обязанности и ответственность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Педагог обязан: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1) обладать соответствующей профессиональной компетенцией в сфере своей деятельности;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4) соблюдать правила педагогической этики;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5) повышать навыки, компетенцию по обучению и воспитанию обучающихся, воспитанников;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6) проходить профилактические медицинские осмотры в порядке, установленном законодательством Республики Казахстан;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7) содействовать социальному, культурному и экономическому развитию общества;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8) уважать честь и достоинство обучающихся, воспитанников и их родителей или иных законных представителей;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9) воспитывать детей в духе уважения к закону, правам и обязанностям человека (гражданина), высокой нравственности, патриотизма, уважения к родителям, старшим, семейным ценностям, культурно-историческим ценностям страны, ее государственному устройству и символам, бережного отношения к окружающему миру;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10) развивать у обучающихся и воспитанников жизненные навыки, компетенции, самостоятельность, творческие способности;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11) информировать незамедлительно органы системы профилактики правонарушений, безнадзорности и беспризорности среди несовершеннолетних о фактах выявления ребенка, находящегося в трудной жизненной ситуации;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12) сообщать незамедлительно правоохранительным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а также ставших ему известными в связи с профессиональной деятельностью вне организаций;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13) консультировать родителей законных представителей по вопросам обучения и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воспитания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обучающихся и воспитанников, разъяснять им принципы солидарной ответственности за обучение и воспитание.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2. Педагог не вправе использовать образовательный процесс для политической агитации, принуждения обучающихся к принятию политических, религиозных или иных убеждений либо отказу от них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</w:t>
      </w: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сообщения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обучающимся недостоверных сведений об исторических, национальных, религиозных и культурных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традициях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наций и народностей Республики Казахстан, а также побуждения обучающихся к действиям, противоречащим Конституции Республики Казахстан и законодательству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3. Педагог за нарушение обязанностей и совершение проступка, дискредитирующего звание педагога, привлекается к ответственности, установленной законами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4. Служебные разбирательства, дисциплинарные расследования в отношении педагога и принятые на их основании решения могут быть преданы гласности только с его согласия.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5. При проведении дисциплинарного расследования педагогу гарантируются права </w:t>
      </w:r>
      <w:proofErr w:type="gram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proofErr w:type="gram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1) получение информации в письменном виде о предъявляемых ему претензиях и основаниях для этих претензий;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2) ознакомление со всеми материалами по данному делу;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3) защиту лично или через представителя по своему выбору с предоставлением достаточного времени для защиты;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4) получение информации в письменном виде о принятых по его делу решениях, а также мотивах этого решения;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5) подачу апелляции в органы управления образованием или обжалование решения в суде в порядке, установленном законодательством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6. При принятии решения о мере ответственности педагога за совершенный дисциплинарный проступок руководитель организации образования учитывает рекомендации совета по педагогической этике, деятельность которого осуществляется в соответствии с правилами, утверждаемыми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16. Профессиональная подготовка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1. В Республике Казахстан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послесреднего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высшего и (или) послевузовского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Образовательные программы для подготовки педагога разрабатываются на основе требований профессионального стандарта педагога.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17. Повышение квалификации и переподготовка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1. Педагог в целях совершенствования и (или) получения новой компетенции, необходимой для профессиональной деятельности, и (или) повышения профессионального уровня в рамках имеющейся квалификации, проходит курсы повышения квалификации, периодичность и порядок прохождения которых определяются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2. Обучение на курсах повышения квалификации по образовательным программам дополнительного образования в целях повышения квалификации педагога осуществляется как единовременно и непрерывно, так и поэтапно (дискретно), в том числе посредством освоения отдельных направлений, предметов, дисциплин (модулей), в том числе прохождения стажировки по международной стипендии Президента Республики Казахстан "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Болашак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3. Участие в тренингах, конференциях, семинарах, визиты в другие организации образования с целью обмена опытом, проведение мастер-классов, индивидуальных </w:t>
      </w: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и коллективных исследований, наставничество, наблюдения уроков с предоставлением обратной связи, издание методических пособий и публикаций являются формами профессионального развития педагога.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4. Образовательные программы курсов повышения квалификации должны содержать кроме теоретических знаний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посткурсовое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методическое сопровождение деятельности педагога для качественной реализации на практике полученных знаний.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      Организации, проводящие курсы повышения квалификации, обязаны осуществлять </w:t>
      </w:r>
      <w:proofErr w:type="spellStart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посткурсовое</w:t>
      </w:r>
      <w:proofErr w:type="spellEnd"/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методическое сопровождение в течение не менее одного учебного года.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5. В целях получения квалификации педагога, необходимой для выполнения нового вида профессиональной деятельности, а также получения педагогического образования по смежной специальности лица проходят переподготовку в порядке, установленном законодательством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Переподготовка осуществляется в организациях высшего и (или) послевузовского образования. По итогам переподготовки выдается соответствующий документ об образовании.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6. Порядок и условия переподготовки определяются уполномоченным органом в области образования.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 18. Ответственность за нарушение законодательства Республики Казахстан о статусе педагога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 </w:t>
      </w:r>
      <w:r w:rsidRPr="008962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</w:rPr>
        <w:t>Статья 19 Введение в действие настоящего Закона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Настоящий Закон вводится в действие по истечении десяти календарных дней после его первого официального опубликования, за исключением статьи 10 настоящего Закона.</w:t>
      </w:r>
    </w:p>
    <w:p w:rsidR="00D71818" w:rsidRPr="00896209" w:rsidRDefault="00D71818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962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     Статья 10 настоящего Закона вводится в действие с 1 января 2022 года.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1600"/>
      </w:tblGrid>
      <w:tr w:rsidR="00D71818" w:rsidRPr="00896209" w:rsidTr="00D7181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4" w:type="dxa"/>
              <w:left w:w="124" w:type="dxa"/>
              <w:bottom w:w="74" w:type="dxa"/>
              <w:right w:w="124" w:type="dxa"/>
            </w:tcMar>
            <w:hideMark/>
          </w:tcPr>
          <w:p w:rsidR="00D71818" w:rsidRPr="00896209" w:rsidRDefault="00D71818" w:rsidP="0089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     </w:t>
            </w:r>
            <w:bookmarkStart w:id="2" w:name="z160"/>
            <w:bookmarkEnd w:id="2"/>
            <w:r w:rsidRPr="008962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Президент</w:t>
            </w:r>
            <w:r w:rsidRPr="008962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Республики Казахстан</w:t>
            </w:r>
          </w:p>
        </w:tc>
      </w:tr>
    </w:tbl>
    <w:p w:rsidR="00D71818" w:rsidRPr="00896209" w:rsidRDefault="00140240" w:rsidP="00896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hyperlink r:id="rId21" w:anchor="header" w:history="1">
        <w:r w:rsidR="00D71818" w:rsidRPr="00896209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</w:rPr>
          <w:t> </w:t>
        </w:r>
      </w:hyperlink>
    </w:p>
    <w:p w:rsidR="00796006" w:rsidRPr="00896209" w:rsidRDefault="00796006" w:rsidP="0089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6006" w:rsidRPr="00896209" w:rsidSect="00896209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9B5"/>
    <w:multiLevelType w:val="multilevel"/>
    <w:tmpl w:val="D9BE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6004F"/>
    <w:multiLevelType w:val="multilevel"/>
    <w:tmpl w:val="F70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535F8"/>
    <w:multiLevelType w:val="multilevel"/>
    <w:tmpl w:val="0A14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B6E79"/>
    <w:multiLevelType w:val="multilevel"/>
    <w:tmpl w:val="F47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702F0"/>
    <w:multiLevelType w:val="multilevel"/>
    <w:tmpl w:val="9F5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4A270B"/>
    <w:multiLevelType w:val="multilevel"/>
    <w:tmpl w:val="02B6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C6E1F"/>
    <w:multiLevelType w:val="multilevel"/>
    <w:tmpl w:val="BE1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54B00"/>
    <w:multiLevelType w:val="multilevel"/>
    <w:tmpl w:val="1BF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818"/>
    <w:rsid w:val="00140240"/>
    <w:rsid w:val="00796006"/>
    <w:rsid w:val="00896209"/>
    <w:rsid w:val="00D7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40"/>
  </w:style>
  <w:style w:type="paragraph" w:styleId="1">
    <w:name w:val="heading 1"/>
    <w:basedOn w:val="a"/>
    <w:link w:val="10"/>
    <w:uiPriority w:val="9"/>
    <w:qFormat/>
    <w:rsid w:val="00D71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71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718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718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718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7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18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800">
              <w:marLeft w:val="248"/>
              <w:marRight w:val="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452658">
              <w:marLeft w:val="0"/>
              <w:marRight w:val="0"/>
              <w:marTop w:val="1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8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33005">
                              <w:marLeft w:val="0"/>
                              <w:marRight w:val="0"/>
                              <w:marTop w:val="0"/>
                              <w:marBottom w:val="4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93047">
                                      <w:marLeft w:val="49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1287">
                                          <w:marLeft w:val="0"/>
                                          <w:marRight w:val="49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2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52045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3442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1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2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081">
                  <w:marLeft w:val="0"/>
                  <w:marRight w:val="3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6633">
                  <w:marLeft w:val="0"/>
                  <w:marRight w:val="3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66074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60000207_" TargetMode="External"/><Relationship Id="rId13" Type="http://schemas.openxmlformats.org/officeDocument/2006/relationships/hyperlink" Target="http://adilet.zan.kz/rus/docs/Z1200000552" TargetMode="External"/><Relationship Id="rId18" Type="http://schemas.openxmlformats.org/officeDocument/2006/relationships/hyperlink" Target="http://adilet.zan.kz/rus/docs/Z12000005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P1900000645" TargetMode="External"/><Relationship Id="rId7" Type="http://schemas.openxmlformats.org/officeDocument/2006/relationships/hyperlink" Target="http://adilet.zan.kz/rus/docs/K090000193_" TargetMode="External"/><Relationship Id="rId12" Type="http://schemas.openxmlformats.org/officeDocument/2006/relationships/hyperlink" Target="http://adilet.zan.kz/rus/docs/Z1100000380" TargetMode="External"/><Relationship Id="rId17" Type="http://schemas.openxmlformats.org/officeDocument/2006/relationships/hyperlink" Target="http://adilet.zan.kz/rus/docs/K1500000414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1900000645" TargetMode="External"/><Relationship Id="rId20" Type="http://schemas.openxmlformats.org/officeDocument/2006/relationships/hyperlink" Target="http://adilet.zan.kz/rus/docs/Z11000003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Z1200000561" TargetMode="External"/><Relationship Id="rId5" Type="http://schemas.openxmlformats.org/officeDocument/2006/relationships/hyperlink" Target="http://adilet.zan.kz/rus/docs/K950001000_" TargetMode="External"/><Relationship Id="rId15" Type="http://schemas.openxmlformats.org/officeDocument/2006/relationships/hyperlink" Target="http://adilet.zan.kz/rus/docs/Z12000005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Z070000319_" TargetMode="External"/><Relationship Id="rId19" Type="http://schemas.openxmlformats.org/officeDocument/2006/relationships/hyperlink" Target="http://adilet.zan.kz/rus/docs/Z1200000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400000228" TargetMode="External"/><Relationship Id="rId14" Type="http://schemas.openxmlformats.org/officeDocument/2006/relationships/hyperlink" Target="http://adilet.zan.kz/rus/docs/P19000006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4131</Words>
  <Characters>23551</Characters>
  <Application>Microsoft Office Word</Application>
  <DocSecurity>0</DocSecurity>
  <Lines>196</Lines>
  <Paragraphs>55</Paragraphs>
  <ScaleCrop>false</ScaleCrop>
  <Company>Reanimator Extreme Edition</Company>
  <LinksUpToDate>false</LinksUpToDate>
  <CharactersWithSpaces>27627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2020-01-20T10:41:00Z</dcterms:created>
  <dcterms:modified xsi:type="dcterms:W3CDTF">2020-01-20T10:54:00Z</dcterms:modified>
</cp:coreProperties>
</file>