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28" w:rsidRPr="00E00C28" w:rsidRDefault="00E00C28" w:rsidP="00E00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28">
        <w:rPr>
          <w:rFonts w:ascii="Times New Roman" w:hAnsi="Times New Roman" w:cs="Times New Roman"/>
          <w:b/>
          <w:sz w:val="28"/>
          <w:szCs w:val="28"/>
        </w:rPr>
        <w:t xml:space="preserve">Об утверждении Типовых </w:t>
      </w:r>
      <w:proofErr w:type="gramStart"/>
      <w:r w:rsidRPr="00E00C28">
        <w:rPr>
          <w:rFonts w:ascii="Times New Roman" w:hAnsi="Times New Roman" w:cs="Times New Roman"/>
          <w:b/>
          <w:sz w:val="28"/>
          <w:szCs w:val="28"/>
        </w:rPr>
        <w:t>правил деятельности организаций образования соответствующих типов</w:t>
      </w:r>
      <w:proofErr w:type="gramEnd"/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Приказ Министра образования и науки Республики Казахстан от 30 октября 2018 года № 595. Зарегистрирован в Министерстве юстиции Республики Казахстан 31 октября 2018 года № 17657.  </w:t>
      </w:r>
    </w:p>
    <w:p w:rsidR="00E00C28" w:rsidRPr="00E00C28" w:rsidRDefault="00E00C28" w:rsidP="00E00C28">
      <w:pPr>
        <w:tabs>
          <w:tab w:val="left" w:pos="20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</w:t>
      </w:r>
      <w:r w:rsidRPr="00E00C28">
        <w:rPr>
          <w:rFonts w:ascii="Times New Roman" w:hAnsi="Times New Roman" w:cs="Times New Roman"/>
          <w:sz w:val="28"/>
          <w:szCs w:val="28"/>
        </w:rPr>
        <w:tab/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00C28">
        <w:rPr>
          <w:rFonts w:ascii="Times New Roman" w:hAnsi="Times New Roman" w:cs="Times New Roman"/>
          <w:sz w:val="28"/>
          <w:szCs w:val="28"/>
        </w:rPr>
        <w:t>В соответствии с подпунктом 11-1) статьи 5 Закона Республики Казахстан от 27 июля 2007 года "Об образовании" ПРИКАЗЫВАЮ:</w:t>
      </w:r>
      <w:proofErr w:type="gramEnd"/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1. Утвердить прилагаемые: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1) Типовые правила деятельности дошкольных организаций согласно приложению 1 к настоящему приказу;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2) Типовые правила деятельности организаций среднего образования (начального, основного среднего и общего среднего) согласно приложению 2 к настоящему приказу;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3) Типовые правила деятельности организаций образования, реализующих образовательные программы технического и профессионального образования согласно приложению 3 к настоящему приказу;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4) Типовые правила деятельности организаций образования, реализующих образовательные программы </w:t>
      </w:r>
      <w:proofErr w:type="spellStart"/>
      <w:r w:rsidRPr="00E00C28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E00C28">
        <w:rPr>
          <w:rFonts w:ascii="Times New Roman" w:hAnsi="Times New Roman" w:cs="Times New Roman"/>
          <w:sz w:val="28"/>
          <w:szCs w:val="28"/>
        </w:rPr>
        <w:t xml:space="preserve"> образования согласно приложению 4 к настоящему приказу;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5) Типовые правила деятельности организаций образования, реализующих образовательные программы высшего и (или) послевузовского образования согласно приложению 5 к настоящему приказу;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6) Типовые правила деятельности специализированных организаций образования согласно приложению 6 к настоящему приказу;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7) Типовые правила деятельности специальных организаций образования согласно приложению 7 к настоящему приказу;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8) Типовые правила деятельности организаций образования для детей-сирот и детей, оставшихся без попечения родителей согласно приложению 8 к настоящему приказу;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9) Типовые правила деятельности организаций дополнительного образования для детей согласно приложению 9 к настоящему приказу;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10) Типовые правила деятельности организаций дополнительного образования для взрослых согласно приложению 10 к настоящему приказу.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1) государственную регистрацию настоящего приказа в Министерстве юстиции Республики Казахстан;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00C28">
        <w:rPr>
          <w:rFonts w:ascii="Times New Roman" w:hAnsi="Times New Roman" w:cs="Times New Roman"/>
          <w:sz w:val="28"/>
          <w:szCs w:val="28"/>
        </w:rPr>
        <w:t xml:space="preserve"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</w:t>
      </w:r>
      <w:r w:rsidRPr="00E00C28">
        <w:rPr>
          <w:rFonts w:ascii="Times New Roman" w:hAnsi="Times New Roman" w:cs="Times New Roman"/>
          <w:sz w:val="28"/>
          <w:szCs w:val="28"/>
        </w:rPr>
        <w:lastRenderedPageBreak/>
        <w:t>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3) размещение настоящего приказа на </w:t>
      </w:r>
      <w:proofErr w:type="spellStart"/>
      <w:r w:rsidRPr="00E00C28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E00C28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3. Контроль за исполнением настоящего приказа возложить на </w:t>
      </w:r>
      <w:proofErr w:type="gramStart"/>
      <w:r w:rsidRPr="00E00C28">
        <w:rPr>
          <w:rFonts w:ascii="Times New Roman" w:hAnsi="Times New Roman" w:cs="Times New Roman"/>
          <w:sz w:val="28"/>
          <w:szCs w:val="28"/>
        </w:rPr>
        <w:t>вице-министра</w:t>
      </w:r>
      <w:proofErr w:type="gramEnd"/>
      <w:r w:rsidRPr="00E00C28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Казахстан </w:t>
      </w:r>
      <w:proofErr w:type="spellStart"/>
      <w:r w:rsidRPr="00E00C28">
        <w:rPr>
          <w:rFonts w:ascii="Times New Roman" w:hAnsi="Times New Roman" w:cs="Times New Roman"/>
          <w:sz w:val="28"/>
          <w:szCs w:val="28"/>
        </w:rPr>
        <w:t>Суханбердиеву</w:t>
      </w:r>
      <w:proofErr w:type="spellEnd"/>
      <w:r w:rsidRPr="00E00C28">
        <w:rPr>
          <w:rFonts w:ascii="Times New Roman" w:hAnsi="Times New Roman" w:cs="Times New Roman"/>
          <w:sz w:val="28"/>
          <w:szCs w:val="28"/>
        </w:rPr>
        <w:t xml:space="preserve"> Э. А.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4. Настоящий приказ вводится в действие по истечении десяти календарных дней после дня его первого официального опубликования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Министр образования и науки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Pr="00E00C28">
        <w:rPr>
          <w:rFonts w:ascii="Times New Roman" w:hAnsi="Times New Roman" w:cs="Times New Roman"/>
          <w:sz w:val="28"/>
          <w:szCs w:val="28"/>
        </w:rPr>
        <w:tab/>
        <w:t xml:space="preserve">Е. </w:t>
      </w:r>
      <w:proofErr w:type="spellStart"/>
      <w:r w:rsidRPr="00E00C28">
        <w:rPr>
          <w:rFonts w:ascii="Times New Roman" w:hAnsi="Times New Roman" w:cs="Times New Roman"/>
          <w:sz w:val="28"/>
          <w:szCs w:val="28"/>
        </w:rPr>
        <w:t>Сагадиев</w:t>
      </w:r>
      <w:proofErr w:type="spellEnd"/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</w:t>
      </w:r>
      <w:r w:rsidRPr="00E00C28">
        <w:rPr>
          <w:rFonts w:ascii="Times New Roman" w:hAnsi="Times New Roman" w:cs="Times New Roman"/>
          <w:sz w:val="28"/>
          <w:szCs w:val="28"/>
        </w:rPr>
        <w:tab/>
        <w:t>Приложение 1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>к приказу Министра образования и науки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>от 30 октября 2018 года № 595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>Типовые правила деятельности дошкольных организаций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1. </w:t>
      </w:r>
      <w:proofErr w:type="gramStart"/>
      <w:r w:rsidRPr="00E00C28">
        <w:rPr>
          <w:rFonts w:ascii="Times New Roman" w:hAnsi="Times New Roman" w:cs="Times New Roman"/>
          <w:sz w:val="28"/>
          <w:szCs w:val="28"/>
        </w:rPr>
        <w:t>Типовые правила деятельности дошкольных организаций (далее – Правила) разработаны в соответствии с Законом Республики Казахстан от 27 июля 2007 года "Об образовании" (далее - Закон "Об образовании") и определяют порядок деятельности дошкольных организаций образования (далее – дошкольные организации), независимо от видов, форм собственности и ведомственной подчиненности, за исключением дошкольных организаций Автономной организации образования "Назарбаев Интеллектуальные школы".</w:t>
      </w:r>
      <w:proofErr w:type="gramEnd"/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2. Задачами дошкольных организаций являются: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1) охрана жизни и здоровья детей;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3) обеспечение качественной </w:t>
      </w:r>
      <w:proofErr w:type="spellStart"/>
      <w:r w:rsidRPr="00E00C28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E00C28">
        <w:rPr>
          <w:rFonts w:ascii="Times New Roman" w:hAnsi="Times New Roman" w:cs="Times New Roman"/>
          <w:sz w:val="28"/>
          <w:szCs w:val="28"/>
        </w:rPr>
        <w:t xml:space="preserve"> подготовки;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4) взаимодействие с семьей для обеспечения полноценного развития ребенка;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5) оказание консультативной и методической помощи родителям по вопросам воспитания, обучения, развития детей и охраны здоровья.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lastRenderedPageBreak/>
        <w:t xml:space="preserve">      3. Основной структурной единицей дошкольной организации является группа. Группы комплектуются по одновозрастному или разновозрастному принципу.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Наполняемость групп дошкольной организации осуществляется в соответствии с приказом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 (далее – Санитарные правила).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В группах устанавливаются видеокамеры наблюдения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В возрастных группах общеразвивающих дошкольных организаций предусматривается воспитание и обучение детей с особыми образовательными потребностями в количестве не более 3 человек. При наличии в группе детей с ограниченными образовательными потребностями в развитии комплектование группы осуществляется из расчета уменьшения общего количества детей на три на каждого такого ребенка.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4. Дошкольные организации различаются по времени пребывания воспитанников и функционируют в режиме: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1) полного пребывания;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2) неполного пребывания;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3) круглосуточного пребывания.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5. Дошкольные организации в своей деятельности руководствуются Конституцией Республики Казахстан, законами Республики Казахстан, настоящими Правилами, уставом дошкольной организации и другими нормативными правовыми актами Республики Казахстан, регулирующими сферу дошкольного воспитания и обучения.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6.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детей в возрасте от одного года до достижения школьного возраста.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7. Прием детей в дошкольные организации осуществляется в соответствии с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</w:t>
      </w:r>
      <w:r w:rsidRPr="00E00C28">
        <w:rPr>
          <w:rFonts w:ascii="Times New Roman" w:hAnsi="Times New Roman" w:cs="Times New Roman"/>
          <w:sz w:val="28"/>
          <w:szCs w:val="28"/>
        </w:rPr>
        <w:lastRenderedPageBreak/>
        <w:t>в сфере дошкольного воспитания и обучения" (зарегистрирован в Реестре государственной регистрации нормативных правовых актов под № 10981).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Прием детей на постоянное или временное пребывание ведется в течение года при наличии в них свободных мест.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Обмен местами из одной дошкольной организации в другую внутри населенного пункта осуществляется на места постоянного пребывания при согласовании родителей и руководителей дошкольной организации, при соответствии возрастной группе, языка обучения.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8. Дошкольная организация организует свою деятельность по следующим периодам: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00C28">
        <w:rPr>
          <w:rFonts w:ascii="Times New Roman" w:hAnsi="Times New Roman" w:cs="Times New Roman"/>
          <w:sz w:val="28"/>
          <w:szCs w:val="28"/>
        </w:rPr>
        <w:t>1) с 1 сентября по 30 мая – учебный год (период освоения содержания программы, утвержденной приказом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 в Реестре государственной регистрации нормативных правовых актов под № 14235) (далее – Типовая программа);</w:t>
      </w:r>
      <w:proofErr w:type="gramEnd"/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2) с 1 июня по 31 августа – летний оздоровительный период;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3) выпуск из дошкольной организации детей достигших школьного возраста осуществляется до 1 августа ежегодно;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4) перевод детей из одной возрастной группы в другую осуществляется c 1 по 31 августа текущего года.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В классах </w:t>
      </w:r>
      <w:proofErr w:type="spellStart"/>
      <w:r w:rsidRPr="00E00C28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E00C28">
        <w:rPr>
          <w:rFonts w:ascii="Times New Roman" w:hAnsi="Times New Roman" w:cs="Times New Roman"/>
          <w:sz w:val="28"/>
          <w:szCs w:val="28"/>
        </w:rPr>
        <w:t xml:space="preserve"> подготовки учебный процесс осуществляется с 1 сентября текущего года по 25 мая следующего года. В течение учебного года устанавливаются каникулы.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9. За ребенком сохраняется место в дошкольной организации в случаях: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1) болезни, лечения, оздоровления, коррекции и реабилитации ребенка в организациях здравоохранения, образования и иных организациях (при предоставлении справки по показанию, заключения);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2) предоставления законным представителям ребенка трудового отпуска (при предоставлении письменного заявления).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10. Отчисление детей из дошкольных организаций производится в случаях: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1) нарушения требований договора между дошкольной организацией и родителем или иным законным представителем ребенка;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2) пропуска ребенком более одного месяца без уважительных причин и предупреждения администрации;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11. Размер ежемесячной оплаты, взимаемой с законных представителей: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1)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 независимо от возраста;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lastRenderedPageBreak/>
        <w:t xml:space="preserve">      2) в санаторных детских садах, дошкольных организациях для детей с особыми образовательными потребностями содержание детей предоставляется на бесплатной основе;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12. Дошкольные организации независимо от видов, ведомственной подчиненности, в том числе вновь созданные, а также руководители государственной дошкольной организации и педагогические работники проходят аттестацию в порядке, установленном законодательством Республики Казахстан.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>Глава 2. Порядок деятельности дошкольной организации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13. Дошкольные организации разрабатывают на основе статьи 41 Закона "Об образовании" и настоящих Правил свой устав.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14. Дошкольные организации обеспечивают: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1) выполнение функций, определенных его уставом;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00C28">
        <w:rPr>
          <w:rFonts w:ascii="Times New Roman" w:hAnsi="Times New Roman" w:cs="Times New Roman"/>
          <w:sz w:val="28"/>
          <w:szCs w:val="28"/>
        </w:rPr>
        <w:t>2) реализацию в полном объеме Государственного общеобязательного стандарта дошкольного воспитания и обучения (далее – Стандарт), разработанный уполномоченным органом в области образования в соответствии с подпунктом 5-1 статьи 5 Закона "Об образовании", Типовых учебных планов дошкольного воспитания и обучения (далее – Типовой план),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</w:t>
      </w:r>
      <w:proofErr w:type="gramEnd"/>
      <w:r w:rsidRPr="00E00C28">
        <w:rPr>
          <w:rFonts w:ascii="Times New Roman" w:hAnsi="Times New Roman" w:cs="Times New Roman"/>
          <w:sz w:val="28"/>
          <w:szCs w:val="28"/>
        </w:rPr>
        <w:t xml:space="preserve"> правовых актов под № 8275) и Типовой программы;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3) соответствие применяемых форм, методов и средств организации образовательного процесса возрастным, психофизиологическим особенностям, способностям, интересам и потребностям детей.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4) детей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5) составление десятидневного меню, которое утверждается руководителем дошкольной организации;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6) сбалансированное питание детей проводится с учетом возрастных особенностей, режима работы, кратность его определяется в соответствии с нормативными правовыми актами в сфере санитарно-эпидемиологического благополучия населения Республики Казахстан и уставом;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7)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lastRenderedPageBreak/>
        <w:t xml:space="preserve">      8) автоматизированный обмен информацией и актуализацию данных с информационной системой уполномоченного органа в области образования;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9)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15.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обучения, утвержденные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16. К занятию педагогической деятельностью допускаются лица, имеющие педагогическое или профессиональное образование, подтверждаемое документами государственного образца о соответствующем уровне образования и квалификации, кроме лиц, предусмотренных подпунктами 1), 2), 3) пункта 1 статьи 51 Закона "Об образовании".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17. Педагогические работники дошкольных организаций проходят ежегодно медицинские обследования в соответствии с приказом исполняющего обязанности Министра национальной экономики Республики Казахстан от 24 февраля 2015года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18. Дошкольные организации оказывают дополнительные платные услуги образовательного, оздоровительного характера в будние и выходные дни для детей, охваченных и неохваченных данной дошкольной организацией.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среды.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19. В дошкольных организациях создаются консультационные пункты в целях социально-педагогической поддержки семьи и ребенка для родителей, дети которых не охвачены дошкольным воспитанием и обучением.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20. Управление дошкольными организациями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21. Непосредственное управление дошкольной организацией осуществляет руководитель. Руководитель дошкольной организации: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1) действует от имени дошкольной организации, представляет ее во всех государственных и частных организациях;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2) является распорядителем средств, заключает договора, выдает доверенности, открывает в банках расчетные и другие счета;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lastRenderedPageBreak/>
        <w:t xml:space="preserve">      3) в пределах своей компетенции издае</w:t>
      </w:r>
      <w:bookmarkStart w:id="0" w:name="_GoBack"/>
      <w:bookmarkEnd w:id="0"/>
      <w:r w:rsidRPr="00E00C28">
        <w:rPr>
          <w:rFonts w:ascii="Times New Roman" w:hAnsi="Times New Roman" w:cs="Times New Roman"/>
          <w:sz w:val="28"/>
          <w:szCs w:val="28"/>
        </w:rPr>
        <w:t xml:space="preserve">т приказы и распоряжения, </w:t>
      </w:r>
      <w:proofErr w:type="gramStart"/>
      <w:r w:rsidRPr="00E00C28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E00C28">
        <w:rPr>
          <w:rFonts w:ascii="Times New Roman" w:hAnsi="Times New Roman" w:cs="Times New Roman"/>
          <w:sz w:val="28"/>
          <w:szCs w:val="28"/>
        </w:rPr>
        <w:t xml:space="preserve"> работниками дошкольной организации, налагает взыскания;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4) осуществляет подбор и расстановку кадров, пользуется правом приема и увольнения работников в соответствии с действующим законодательством Республики Казахстан;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5) создает условия для осуществления образовательного процесса в дошкольной организации в соответствии с требованиями Стандарта и Санитарными правилами;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6) организует дополнительные услуги, направленные на удовлетворение интересов детей, потребностей семьи;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7) при приеме ребенка в дошкольную организацию знакомит законных представителей с уставом, документами, регламентирующими порядок приема и организации учебно-воспитательного процесса и медицинского обслуживания, заключает договор c законными представителями;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8) обеспечивает сохранность и эффективное использование закрепленного за дошкольной организацией имущества.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22.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23. Участниками образовательного процесса являются дети, законные представители детей, педагогические работники.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Образовательный процесс в дошкольной организации осуществляется в соответствии с Типовыми планами и Типовой программой, разработанными на основе Стандарта, а также определяется уставом дошкольной организации.</w:t>
      </w:r>
    </w:p>
    <w:p w:rsidR="00E00C28" w:rsidRPr="00E00C28" w:rsidRDefault="00E00C28" w:rsidP="00E00C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C28">
        <w:rPr>
          <w:rFonts w:ascii="Times New Roman" w:hAnsi="Times New Roman" w:cs="Times New Roman"/>
          <w:sz w:val="28"/>
          <w:szCs w:val="28"/>
        </w:rPr>
        <w:t xml:space="preserve">      24. Отношения воспитанника, родителей и сотрудников дошкольной организации строятся на основе сотрудничества,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особенностями.</w:t>
      </w:r>
    </w:p>
    <w:p w:rsidR="00101EE0" w:rsidRPr="00E00C28" w:rsidRDefault="00101EE0" w:rsidP="00E00C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01EE0" w:rsidRPr="00E0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E4"/>
    <w:rsid w:val="00101EE0"/>
    <w:rsid w:val="00666768"/>
    <w:rsid w:val="006833E4"/>
    <w:rsid w:val="00E0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2478</Words>
  <Characters>14129</Characters>
  <Application>Microsoft Office Word</Application>
  <DocSecurity>0</DocSecurity>
  <Lines>117</Lines>
  <Paragraphs>33</Paragraphs>
  <ScaleCrop>false</ScaleCrop>
  <Company/>
  <LinksUpToDate>false</LinksUpToDate>
  <CharactersWithSpaces>16574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2019-04-15T06:22:00Z</dcterms:created>
  <dcterms:modified xsi:type="dcterms:W3CDTF">2019-04-15T06:23:00Z</dcterms:modified>
</cp:coreProperties>
</file>