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1A" w:rsidRPr="00755BB5" w:rsidRDefault="00C50B1A" w:rsidP="00C50B1A">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rsidR="00C50B1A" w:rsidRPr="00755BB5" w:rsidRDefault="00C50B1A" w:rsidP="00C50B1A">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№10 сәбилер бақшасы «ZamanStar»                         білім беру-дамыту орталығы</w:t>
      </w:r>
      <w:r w:rsidRPr="00755BB5">
        <w:rPr>
          <w:sz w:val="28"/>
          <w:szCs w:val="28"/>
          <w:lang w:val="kk-KZ"/>
        </w:rPr>
        <w:t>»</w:t>
      </w:r>
    </w:p>
    <w:p w:rsidR="00C50B1A" w:rsidRPr="00755BB5" w:rsidRDefault="00C50B1A" w:rsidP="00C50B1A">
      <w:pPr>
        <w:jc w:val="center"/>
        <w:rPr>
          <w:sz w:val="28"/>
          <w:szCs w:val="28"/>
          <w:lang w:val="kk-KZ"/>
        </w:rPr>
      </w:pPr>
      <w:r w:rsidRPr="00755BB5">
        <w:rPr>
          <w:sz w:val="28"/>
          <w:szCs w:val="28"/>
          <w:lang w:val="kk-KZ"/>
        </w:rPr>
        <w:t>Коммуналдық мемлекеттік қазыналық кәсіпорны</w:t>
      </w:r>
    </w:p>
    <w:p w:rsidR="00C50B1A" w:rsidRPr="00755BB5" w:rsidRDefault="00C50B1A" w:rsidP="00C50B1A">
      <w:pPr>
        <w:jc w:val="center"/>
        <w:rPr>
          <w:sz w:val="28"/>
          <w:szCs w:val="28"/>
          <w:lang w:val="kk-KZ"/>
        </w:rPr>
      </w:pPr>
    </w:p>
    <w:p w:rsidR="00C50B1A" w:rsidRPr="00E72DD4" w:rsidRDefault="004925D2" w:rsidP="00C50B1A">
      <w:pPr>
        <w:jc w:val="center"/>
        <w:rPr>
          <w:b/>
          <w:sz w:val="28"/>
          <w:szCs w:val="28"/>
          <w:lang w:val="kk-KZ"/>
        </w:rPr>
      </w:pPr>
      <w:r w:rsidRPr="00E72DD4">
        <w:rPr>
          <w:b/>
          <w:sz w:val="28"/>
          <w:szCs w:val="28"/>
          <w:lang w:val="kk-KZ"/>
        </w:rPr>
        <w:t>Денешынықтыру нұсқаушысы 1</w:t>
      </w:r>
      <w:r w:rsidR="00C50B1A" w:rsidRPr="00E72DD4">
        <w:rPr>
          <w:b/>
          <w:sz w:val="28"/>
          <w:szCs w:val="28"/>
          <w:lang w:val="kk-KZ"/>
        </w:rPr>
        <w:t xml:space="preserve"> ставкасына </w:t>
      </w:r>
    </w:p>
    <w:p w:rsidR="00CD28F5" w:rsidRPr="00E72DD4" w:rsidRDefault="00C50B1A" w:rsidP="00C50B1A">
      <w:pPr>
        <w:jc w:val="center"/>
        <w:rPr>
          <w:b/>
          <w:sz w:val="28"/>
          <w:szCs w:val="28"/>
          <w:lang w:val="kk-KZ"/>
        </w:rPr>
      </w:pPr>
      <w:r w:rsidRPr="00E72DD4">
        <w:rPr>
          <w:b/>
          <w:sz w:val="28"/>
          <w:szCs w:val="28"/>
          <w:lang w:val="kk-KZ"/>
        </w:rPr>
        <w:t>бос лауазымына тағайындауға конкурс жариялайды</w:t>
      </w:r>
    </w:p>
    <w:p w:rsidR="00C50B1A" w:rsidRPr="00755BB5" w:rsidRDefault="00C50B1A" w:rsidP="00C50B1A">
      <w:pPr>
        <w:jc w:val="center"/>
        <w:rPr>
          <w:sz w:val="28"/>
          <w:szCs w:val="28"/>
          <w:lang w:val="kk-KZ"/>
        </w:rPr>
      </w:pPr>
    </w:p>
    <w:p w:rsidR="00C50B1A" w:rsidRPr="00755BB5" w:rsidRDefault="00C50B1A" w:rsidP="00E72DD4">
      <w:pPr>
        <w:rPr>
          <w:sz w:val="28"/>
          <w:szCs w:val="28"/>
          <w:lang w:val="kk-KZ"/>
        </w:rPr>
      </w:pPr>
      <w:r w:rsidRPr="00E72DD4">
        <w:rPr>
          <w:b/>
          <w:sz w:val="28"/>
          <w:szCs w:val="28"/>
          <w:lang w:val="kk-KZ"/>
        </w:rPr>
        <w:t>Біліктілікке қойылатын талаптар</w:t>
      </w:r>
      <w:r w:rsidRPr="00755BB5">
        <w:rPr>
          <w:sz w:val="28"/>
          <w:szCs w:val="28"/>
          <w:lang w:val="kk-KZ"/>
        </w:rPr>
        <w:t>:</w:t>
      </w:r>
    </w:p>
    <w:p w:rsidR="00E72DD4" w:rsidRPr="00755BB5" w:rsidRDefault="00E72DD4" w:rsidP="00E72DD4">
      <w:pPr>
        <w:rPr>
          <w:sz w:val="28"/>
          <w:szCs w:val="28"/>
          <w:lang w:val="kk-KZ"/>
        </w:rPr>
      </w:pPr>
      <w:r>
        <w:rPr>
          <w:sz w:val="28"/>
          <w:szCs w:val="28"/>
          <w:lang w:val="kk-KZ"/>
        </w:rPr>
        <w:t>Кәсіптік жоғары білімді, қайта даярлау курсынан өткен, жұмыс өтілі бір жылға дейін;</w:t>
      </w:r>
    </w:p>
    <w:p w:rsidR="00C50B1A" w:rsidRPr="00755BB5" w:rsidRDefault="00C50B1A" w:rsidP="00C50B1A">
      <w:pPr>
        <w:jc w:val="center"/>
        <w:rPr>
          <w:sz w:val="28"/>
          <w:szCs w:val="28"/>
          <w:lang w:val="kk-KZ"/>
        </w:rPr>
      </w:pPr>
    </w:p>
    <w:p w:rsidR="00394150" w:rsidRPr="00755BB5" w:rsidRDefault="005319DA" w:rsidP="00E72DD4">
      <w:pPr>
        <w:pStyle w:val="a3"/>
        <w:ind w:left="-142" w:firstLine="0"/>
        <w:rPr>
          <w:szCs w:val="28"/>
          <w:lang w:val="kk-KZ"/>
        </w:rPr>
      </w:pPr>
      <w:r w:rsidRPr="00755BB5">
        <w:rPr>
          <w:b/>
          <w:szCs w:val="28"/>
          <w:lang w:val="kk-KZ"/>
        </w:rPr>
        <w:t>Лауазымдық міндеттері:</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 xml:space="preserve">* </w:t>
      </w:r>
      <w:r w:rsidR="005319DA" w:rsidRPr="00755BB5">
        <w:rPr>
          <w:rFonts w:ascii="Times New Roman" w:hAnsi="Times New Roman"/>
          <w:sz w:val="28"/>
          <w:szCs w:val="28"/>
          <w:lang w:val="kk-KZ"/>
        </w:rPr>
        <w:t>Тәрбиеленушілердің оқу режимі кезінде және оқудан тыс уақыттары белсенді демалысын ұйымдастырады;</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 xml:space="preserve">* </w:t>
      </w:r>
      <w:r w:rsidR="005319DA" w:rsidRPr="00755BB5">
        <w:rPr>
          <w:rFonts w:ascii="Times New Roman" w:hAnsi="Times New Roman"/>
          <w:sz w:val="28"/>
          <w:szCs w:val="28"/>
          <w:lang w:val="kk-KZ"/>
        </w:rPr>
        <w:t>Педагог қызметкерлер мен ата-аналардың қатысуымен денешынықтыру-спорт мейрамдарын, жарыстар, денсаулық күндерін және басқа да сауықтыру шараларын ұйымдастырады және өткізеді;</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 xml:space="preserve">* </w:t>
      </w:r>
      <w:r w:rsidR="005319DA" w:rsidRPr="00755BB5">
        <w:rPr>
          <w:rFonts w:ascii="Times New Roman" w:hAnsi="Times New Roman"/>
          <w:sz w:val="28"/>
          <w:szCs w:val="28"/>
          <w:lang w:val="kk-KZ"/>
        </w:rPr>
        <w:t>Спорт үйірмелері мен секцияларының жұмысын ұйымдастырады;</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 xml:space="preserve">* </w:t>
      </w:r>
      <w:r w:rsidR="005319DA" w:rsidRPr="00755BB5">
        <w:rPr>
          <w:rFonts w:ascii="Times New Roman" w:hAnsi="Times New Roman"/>
          <w:sz w:val="28"/>
          <w:szCs w:val="28"/>
          <w:lang w:val="kk-KZ"/>
        </w:rPr>
        <w:t>Спорт бағытындағы қосымша білім беру мекемелерін және спорт мекемелерімен байланыс орнатады;</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 xml:space="preserve">* </w:t>
      </w:r>
      <w:r w:rsidR="005319DA" w:rsidRPr="00755BB5">
        <w:rPr>
          <w:rFonts w:ascii="Times New Roman" w:hAnsi="Times New Roman"/>
          <w:sz w:val="28"/>
          <w:szCs w:val="28"/>
          <w:lang w:val="kk-KZ"/>
        </w:rPr>
        <w:t>тәрбиенілушілердің активті қызметін ұйымдастырады;</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 xml:space="preserve">* </w:t>
      </w:r>
      <w:r w:rsidR="005319DA" w:rsidRPr="00755BB5">
        <w:rPr>
          <w:rFonts w:ascii="Times New Roman" w:hAnsi="Times New Roman"/>
          <w:sz w:val="28"/>
          <w:szCs w:val="28"/>
          <w:lang w:val="kk-KZ"/>
        </w:rPr>
        <w:t>Ата-аналар, тәрбиенілушілер, педагог қызметкерлер арасында тиісті мамандарды тарта отырып ағарту жұмыстарын жүргізеді;</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 xml:space="preserve">* ҰОК </w:t>
      </w:r>
      <w:r w:rsidR="005319DA" w:rsidRPr="00755BB5">
        <w:rPr>
          <w:rFonts w:ascii="Times New Roman" w:hAnsi="Times New Roman"/>
          <w:sz w:val="28"/>
          <w:szCs w:val="28"/>
          <w:lang w:val="kk-KZ"/>
        </w:rPr>
        <w:t xml:space="preserve"> мазмұның   тәрбиенілушілердің жас, дайындық, жеке және психофизикалық ерекшеліктерін ескере отырып белгілейді;</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w:t>
      </w:r>
      <w:r w:rsidR="005319DA" w:rsidRPr="00755BB5">
        <w:rPr>
          <w:rFonts w:ascii="Times New Roman" w:hAnsi="Times New Roman"/>
          <w:sz w:val="28"/>
          <w:szCs w:val="28"/>
          <w:lang w:val="kk-KZ"/>
        </w:rPr>
        <w:t>Тәрбиенілушілердің  денешынықтыру жаттығулары дағдысы мен техникасын меңгеруіне байланысты жұмыстар жүргізеді;</w:t>
      </w:r>
    </w:p>
    <w:p w:rsidR="005319DA" w:rsidRPr="00755BB5" w:rsidRDefault="005319DA" w:rsidP="00E72DD4">
      <w:pPr>
        <w:pStyle w:val="a5"/>
        <w:tabs>
          <w:tab w:val="left" w:pos="180"/>
          <w:tab w:val="num" w:pos="54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sidRPr="00755BB5">
        <w:rPr>
          <w:rFonts w:ascii="Times New Roman" w:hAnsi="Times New Roman"/>
          <w:sz w:val="28"/>
          <w:szCs w:val="28"/>
          <w:lang w:val="kk-KZ"/>
        </w:rPr>
        <w:t>Олардың бойында адамгершілік – ерлік – жігер қасиеттерін қалыптастырады.</w:t>
      </w:r>
    </w:p>
    <w:p w:rsidR="005319DA" w:rsidRPr="00894C86" w:rsidRDefault="00894C86" w:rsidP="00E72DD4">
      <w:pPr>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sz w:val="28"/>
          <w:szCs w:val="28"/>
          <w:lang w:val="kk-KZ"/>
        </w:rPr>
      </w:pPr>
      <w:r>
        <w:rPr>
          <w:sz w:val="28"/>
          <w:szCs w:val="28"/>
          <w:lang w:val="kk-KZ"/>
        </w:rPr>
        <w:t>*</w:t>
      </w:r>
      <w:r w:rsidR="005319DA" w:rsidRPr="00894C86">
        <w:rPr>
          <w:sz w:val="28"/>
          <w:szCs w:val="28"/>
          <w:lang w:val="kk-KZ"/>
        </w:rPr>
        <w:t>Дәрігер келгенге дейінгі алғашқы көмек көрсету шараларын қолданады;</w:t>
      </w:r>
    </w:p>
    <w:p w:rsidR="005319DA" w:rsidRPr="00894C86" w:rsidRDefault="00894C86" w:rsidP="00E72DD4">
      <w:pPr>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sz w:val="28"/>
          <w:szCs w:val="28"/>
          <w:lang w:val="kk-KZ"/>
        </w:rPr>
      </w:pPr>
      <w:r>
        <w:rPr>
          <w:sz w:val="28"/>
          <w:szCs w:val="28"/>
          <w:lang w:val="kk-KZ"/>
        </w:rPr>
        <w:t>*</w:t>
      </w:r>
      <w:r w:rsidR="005319DA" w:rsidRPr="00894C86">
        <w:rPr>
          <w:sz w:val="28"/>
          <w:szCs w:val="28"/>
          <w:lang w:val="kk-KZ"/>
        </w:rPr>
        <w:t>Санитарлық-гигиеналық нормалардың сақталуын, орын-жайларда тазалықтың болуын тұрақты қадағалап отырады;</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w:t>
      </w:r>
      <w:r w:rsidR="005319DA" w:rsidRPr="00755BB5">
        <w:rPr>
          <w:rFonts w:ascii="Times New Roman" w:hAnsi="Times New Roman"/>
          <w:sz w:val="28"/>
          <w:szCs w:val="28"/>
          <w:lang w:val="kk-KZ"/>
        </w:rPr>
        <w:t>Тәрбиенілушілердің денсаулық жағдайларын бақылайды, олардың физикалық жүктемелерін реттейді;</w:t>
      </w:r>
    </w:p>
    <w:p w:rsidR="005319DA" w:rsidRPr="00755BB5" w:rsidRDefault="00894C86" w:rsidP="00E72DD4">
      <w:pPr>
        <w:pStyle w:val="a5"/>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Pr>
          <w:rFonts w:ascii="Times New Roman" w:hAnsi="Times New Roman"/>
          <w:sz w:val="28"/>
          <w:szCs w:val="28"/>
          <w:lang w:val="kk-KZ"/>
        </w:rPr>
      </w:pPr>
      <w:r>
        <w:rPr>
          <w:rFonts w:ascii="Times New Roman" w:hAnsi="Times New Roman"/>
          <w:sz w:val="28"/>
          <w:szCs w:val="28"/>
          <w:lang w:val="kk-KZ"/>
        </w:rPr>
        <w:t>*</w:t>
      </w:r>
      <w:r w:rsidR="005319DA" w:rsidRPr="00755BB5">
        <w:rPr>
          <w:rFonts w:ascii="Times New Roman" w:hAnsi="Times New Roman"/>
          <w:sz w:val="28"/>
          <w:szCs w:val="28"/>
          <w:lang w:val="kk-KZ"/>
        </w:rPr>
        <w:t>Кәсіби біліктілігін арттырады;</w:t>
      </w:r>
    </w:p>
    <w:p w:rsidR="005319DA" w:rsidRPr="00894C86" w:rsidRDefault="00894C86" w:rsidP="00E72DD4">
      <w:pPr>
        <w:tabs>
          <w:tab w:val="left" w:pos="18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sz w:val="28"/>
          <w:szCs w:val="28"/>
          <w:lang w:val="kk-KZ"/>
        </w:rPr>
      </w:pPr>
      <w:r>
        <w:rPr>
          <w:sz w:val="28"/>
          <w:szCs w:val="28"/>
          <w:lang w:val="kk-KZ"/>
        </w:rPr>
        <w:t>*</w:t>
      </w:r>
      <w:r w:rsidR="005319DA" w:rsidRPr="00894C86">
        <w:rPr>
          <w:sz w:val="28"/>
          <w:szCs w:val="28"/>
          <w:lang w:val="kk-KZ"/>
        </w:rPr>
        <w:t>Білім беру процесі кезінде балалардың өмірі мен денсаулығының қорғалуын қамтамасыз етеді;</w:t>
      </w:r>
    </w:p>
    <w:p w:rsidR="00E72DD4" w:rsidRPr="00755BB5" w:rsidRDefault="00894C86" w:rsidP="00E72DD4">
      <w:pPr>
        <w:pStyle w:val="a3"/>
        <w:ind w:left="-142" w:firstLine="0"/>
        <w:rPr>
          <w:color w:val="000000"/>
          <w:szCs w:val="28"/>
          <w:lang w:val="kk-KZ"/>
        </w:rPr>
      </w:pPr>
      <w:r>
        <w:rPr>
          <w:szCs w:val="28"/>
          <w:lang w:val="kk-KZ"/>
        </w:rPr>
        <w:t>*</w:t>
      </w:r>
      <w:r w:rsidR="005319DA" w:rsidRPr="00755BB5">
        <w:rPr>
          <w:szCs w:val="28"/>
          <w:lang w:val="kk-KZ"/>
        </w:rPr>
        <w:t>Еңбек қорғау, қауіпсіздік техникасы және өрт қауіпсіздігі ережелері мен нормаларын сақтайды.</w:t>
      </w:r>
      <w:r w:rsidR="00E72DD4" w:rsidRPr="00E72DD4">
        <w:rPr>
          <w:color w:val="000000"/>
          <w:szCs w:val="28"/>
          <w:lang w:val="kk-KZ"/>
        </w:rPr>
        <w:t xml:space="preserve"> </w:t>
      </w:r>
      <w:r w:rsidR="00E72DD4" w:rsidRPr="00755BB5">
        <w:rPr>
          <w:color w:val="000000"/>
          <w:szCs w:val="28"/>
          <w:lang w:val="kk-KZ"/>
        </w:rPr>
        <w:t>Компьютерлік сауаттылықты және ақпараттық-коммуникациялы</w:t>
      </w:r>
      <w:r w:rsidR="00E72DD4">
        <w:rPr>
          <w:color w:val="000000"/>
          <w:szCs w:val="28"/>
          <w:lang w:val="kk-KZ"/>
        </w:rPr>
        <w:t>қ құзыреттілікті жақсы меңгерген</w:t>
      </w:r>
      <w:r w:rsidR="00E72DD4" w:rsidRPr="00755BB5">
        <w:rPr>
          <w:color w:val="000000"/>
          <w:szCs w:val="28"/>
          <w:lang w:val="kk-KZ"/>
        </w:rPr>
        <w:t>.</w:t>
      </w:r>
    </w:p>
    <w:p w:rsidR="005319DA" w:rsidRPr="00755BB5" w:rsidRDefault="00507DA2" w:rsidP="00E72DD4">
      <w:pPr>
        <w:ind w:left="-142"/>
        <w:rPr>
          <w:sz w:val="28"/>
          <w:szCs w:val="28"/>
          <w:lang w:val="kk-KZ"/>
        </w:rPr>
      </w:pPr>
      <w:r>
        <w:rPr>
          <w:color w:val="000000"/>
          <w:sz w:val="28"/>
          <w:szCs w:val="28"/>
          <w:lang w:val="kk-KZ"/>
        </w:rPr>
        <w:t xml:space="preserve">* </w:t>
      </w:r>
      <w:r w:rsidRPr="00755BB5">
        <w:rPr>
          <w:color w:val="000000"/>
          <w:sz w:val="28"/>
          <w:szCs w:val="28"/>
          <w:lang w:val="kk-KZ"/>
        </w:rPr>
        <w:t>Баладардың жас</w:t>
      </w:r>
      <w:r>
        <w:rPr>
          <w:color w:val="000000"/>
          <w:szCs w:val="28"/>
          <w:lang w:val="kk-KZ"/>
        </w:rPr>
        <w:t xml:space="preserve"> </w:t>
      </w:r>
      <w:r w:rsidRPr="00E72DD4">
        <w:rPr>
          <w:color w:val="000000"/>
          <w:sz w:val="28"/>
          <w:szCs w:val="28"/>
          <w:lang w:val="kk-KZ"/>
        </w:rPr>
        <w:t>шамасына сай ҰОҚ жаза білу</w:t>
      </w:r>
      <w:r>
        <w:rPr>
          <w:color w:val="000000"/>
          <w:szCs w:val="28"/>
          <w:lang w:val="kk-KZ"/>
        </w:rPr>
        <w:t>.</w:t>
      </w:r>
    </w:p>
    <w:p w:rsidR="00E72DD4" w:rsidRDefault="00E72DD4" w:rsidP="005319DA">
      <w:pPr>
        <w:jc w:val="both"/>
        <w:rPr>
          <w:b/>
          <w:sz w:val="28"/>
          <w:szCs w:val="28"/>
          <w:lang w:val="kk-KZ"/>
        </w:rPr>
      </w:pPr>
    </w:p>
    <w:p w:rsidR="00E72DD4" w:rsidRDefault="00E72DD4" w:rsidP="005319DA">
      <w:pPr>
        <w:jc w:val="both"/>
        <w:rPr>
          <w:b/>
          <w:sz w:val="28"/>
          <w:szCs w:val="28"/>
          <w:lang w:val="kk-KZ"/>
        </w:rPr>
      </w:pPr>
    </w:p>
    <w:p w:rsidR="005319DA" w:rsidRPr="00755BB5" w:rsidRDefault="005319DA" w:rsidP="005319DA">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rsidR="00894C86" w:rsidRPr="00755BB5" w:rsidRDefault="005319DA" w:rsidP="00894C86">
      <w:pPr>
        <w:rPr>
          <w:sz w:val="28"/>
          <w:szCs w:val="28"/>
          <w:lang w:val="kk-KZ"/>
        </w:rPr>
      </w:pPr>
      <w:r w:rsidRPr="00755BB5">
        <w:rPr>
          <w:color w:val="000000"/>
          <w:sz w:val="28"/>
          <w:szCs w:val="28"/>
          <w:lang w:val="kk-KZ"/>
        </w:rPr>
        <w:t xml:space="preserve">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w:t>
      </w:r>
      <w:r w:rsidR="00894C86" w:rsidRPr="00755BB5">
        <w:rPr>
          <w:color w:val="000000"/>
          <w:sz w:val="28"/>
          <w:szCs w:val="28"/>
          <w:lang w:val="kk-KZ"/>
        </w:rPr>
        <w:t>еңб</w:t>
      </w:r>
      <w:r w:rsidR="00894C86">
        <w:rPr>
          <w:color w:val="000000"/>
          <w:sz w:val="28"/>
          <w:szCs w:val="28"/>
          <w:lang w:val="kk-KZ"/>
        </w:rPr>
        <w:t xml:space="preserve">екті қорғау </w:t>
      </w:r>
      <w:r w:rsidR="00894C86" w:rsidRPr="00755BB5">
        <w:rPr>
          <w:color w:val="000000"/>
          <w:sz w:val="28"/>
          <w:szCs w:val="28"/>
          <w:lang w:val="kk-KZ"/>
        </w:rPr>
        <w:t xml:space="preserve"> және қауіпсіздік</w:t>
      </w:r>
      <w:r w:rsidR="00894C86">
        <w:rPr>
          <w:color w:val="000000"/>
          <w:sz w:val="28"/>
          <w:szCs w:val="28"/>
          <w:lang w:val="kk-KZ"/>
        </w:rPr>
        <w:t xml:space="preserve"> техникасы және өртке қарсы қорғау ережелері мен нормалары, санитарлық ережелер мен нормаларды.</w:t>
      </w:r>
    </w:p>
    <w:p w:rsidR="005319DA" w:rsidRPr="00755BB5" w:rsidRDefault="005319DA" w:rsidP="00C50B1A">
      <w:pPr>
        <w:jc w:val="center"/>
        <w:rPr>
          <w:sz w:val="28"/>
          <w:szCs w:val="28"/>
          <w:lang w:val="kk-KZ"/>
        </w:rPr>
      </w:pPr>
    </w:p>
    <w:p w:rsidR="005319DA" w:rsidRPr="00755BB5" w:rsidRDefault="005319DA" w:rsidP="005319DA">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rsidR="005319DA" w:rsidRPr="00755BB5" w:rsidRDefault="005319DA" w:rsidP="005319DA">
      <w:pPr>
        <w:rPr>
          <w:sz w:val="28"/>
          <w:szCs w:val="28"/>
          <w:lang w:val="kk-KZ"/>
        </w:rPr>
      </w:pPr>
      <w:r w:rsidRPr="00755BB5">
        <w:rPr>
          <w:color w:val="000000"/>
          <w:sz w:val="28"/>
          <w:szCs w:val="28"/>
          <w:lang w:val="kk-KZ"/>
        </w:rPr>
        <w:t>*  осы Қағидаларға 10-қосымшаға сәйкес нысан бойынша өтініш;</w:t>
      </w:r>
    </w:p>
    <w:p w:rsidR="005319DA" w:rsidRPr="00755BB5" w:rsidRDefault="005319DA" w:rsidP="005319DA">
      <w:pPr>
        <w:rPr>
          <w:sz w:val="28"/>
          <w:szCs w:val="28"/>
          <w:lang w:val="kk-KZ"/>
        </w:rPr>
      </w:pPr>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rsidR="005319DA" w:rsidRPr="00755BB5" w:rsidRDefault="005319DA" w:rsidP="005319DA">
      <w:pPr>
        <w:rPr>
          <w:sz w:val="28"/>
          <w:szCs w:val="28"/>
          <w:lang w:val="kk-KZ"/>
        </w:rPr>
      </w:pPr>
      <w:r w:rsidRPr="00755BB5">
        <w:rPr>
          <w:color w:val="000000"/>
          <w:sz w:val="28"/>
          <w:szCs w:val="28"/>
          <w:lang w:val="kk-KZ"/>
        </w:rPr>
        <w:t>кадрларды есепке алу жөніндегі жеке іс парағы және фотосы;</w:t>
      </w:r>
    </w:p>
    <w:p w:rsidR="005319DA" w:rsidRPr="00755BB5" w:rsidRDefault="005319DA" w:rsidP="005319DA">
      <w:pPr>
        <w:rPr>
          <w:sz w:val="28"/>
          <w:szCs w:val="28"/>
          <w:lang w:val="kk-KZ"/>
        </w:rPr>
      </w:pPr>
      <w:r w:rsidRPr="00755BB5">
        <w:rPr>
          <w:color w:val="000000"/>
          <w:sz w:val="28"/>
          <w:szCs w:val="28"/>
          <w:lang w:val="kk-KZ"/>
        </w:rPr>
        <w:t>* білім туралы мемлекеттік үлгідегі құжаттың көшірмесі;</w:t>
      </w:r>
    </w:p>
    <w:p w:rsidR="005319DA" w:rsidRPr="00755BB5" w:rsidRDefault="005319DA" w:rsidP="005319DA">
      <w:pPr>
        <w:rPr>
          <w:sz w:val="28"/>
          <w:szCs w:val="28"/>
          <w:lang w:val="kk-KZ"/>
        </w:rPr>
      </w:pPr>
      <w:r w:rsidRPr="00755BB5">
        <w:rPr>
          <w:color w:val="000000"/>
          <w:sz w:val="28"/>
          <w:szCs w:val="28"/>
          <w:lang w:val="kk-KZ"/>
        </w:rPr>
        <w:t>* еңбек қызметін растайтын құжаттың көшірмесі;</w:t>
      </w:r>
    </w:p>
    <w:p w:rsidR="005319DA" w:rsidRPr="00755BB5" w:rsidRDefault="005319DA" w:rsidP="005319DA">
      <w:pPr>
        <w:rPr>
          <w:sz w:val="28"/>
          <w:szCs w:val="28"/>
          <w:lang w:val="kk-KZ"/>
        </w:rPr>
      </w:pPr>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rsidR="005319DA" w:rsidRPr="00755BB5" w:rsidRDefault="005319DA" w:rsidP="005319DA">
      <w:pPr>
        <w:rPr>
          <w:sz w:val="28"/>
          <w:szCs w:val="28"/>
          <w:lang w:val="kk-KZ"/>
        </w:rPr>
      </w:pPr>
      <w:r w:rsidRPr="00755BB5">
        <w:rPr>
          <w:color w:val="000000"/>
          <w:sz w:val="28"/>
          <w:szCs w:val="28"/>
          <w:lang w:val="kk-KZ"/>
        </w:rPr>
        <w:t>* психоневрологиялық ұйымнан анықтама;</w:t>
      </w:r>
    </w:p>
    <w:p w:rsidR="005319DA" w:rsidRPr="00755BB5" w:rsidRDefault="005319DA" w:rsidP="005319DA">
      <w:pPr>
        <w:rPr>
          <w:sz w:val="28"/>
          <w:szCs w:val="28"/>
          <w:lang w:val="kk-KZ"/>
        </w:rPr>
      </w:pPr>
      <w:r w:rsidRPr="00755BB5">
        <w:rPr>
          <w:color w:val="000000"/>
          <w:sz w:val="28"/>
          <w:szCs w:val="28"/>
          <w:lang w:val="kk-KZ"/>
        </w:rPr>
        <w:t>* наркологиялық ұйымнан анықтама;</w:t>
      </w:r>
    </w:p>
    <w:p w:rsidR="005319DA" w:rsidRPr="00755BB5" w:rsidRDefault="005319DA" w:rsidP="005319DA">
      <w:pPr>
        <w:rPr>
          <w:sz w:val="28"/>
          <w:szCs w:val="28"/>
          <w:lang w:val="kk-KZ"/>
        </w:rPr>
      </w:pPr>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rsidR="005319DA" w:rsidRPr="00755BB5" w:rsidRDefault="005319DA" w:rsidP="005319DA">
      <w:pPr>
        <w:rPr>
          <w:color w:val="000000"/>
          <w:sz w:val="28"/>
          <w:szCs w:val="28"/>
          <w:lang w:val="kk-KZ"/>
        </w:rPr>
      </w:pPr>
      <w:r w:rsidRPr="00755BB5">
        <w:rPr>
          <w:color w:val="000000"/>
          <w:sz w:val="28"/>
          <w:szCs w:val="28"/>
          <w:lang w:val="kk-KZ"/>
        </w:rPr>
        <w:t>*  11 қосымшаның формасы бойынша толтырылған кандидаттың бағалау қағазы;</w:t>
      </w:r>
    </w:p>
    <w:p w:rsidR="005319DA" w:rsidRPr="00755BB5" w:rsidRDefault="005319DA" w:rsidP="005319DA">
      <w:pPr>
        <w:jc w:val="both"/>
        <w:rPr>
          <w:b/>
          <w:color w:val="000000"/>
          <w:sz w:val="28"/>
          <w:szCs w:val="28"/>
          <w:lang w:val="kk-KZ"/>
        </w:rPr>
      </w:pPr>
      <w:r w:rsidRPr="00755BB5">
        <w:rPr>
          <w:b/>
          <w:color w:val="000000"/>
          <w:sz w:val="28"/>
          <w:szCs w:val="28"/>
          <w:lang w:val="kk-KZ"/>
        </w:rPr>
        <w:t>Айлық жалақы мөлшері:</w:t>
      </w:r>
      <w:r w:rsidR="00E72DD4">
        <w:rPr>
          <w:b/>
          <w:color w:val="000000"/>
          <w:sz w:val="28"/>
          <w:szCs w:val="28"/>
          <w:lang w:val="kk-KZ"/>
        </w:rPr>
        <w:t xml:space="preserve"> </w:t>
      </w:r>
      <w:r w:rsidR="00E72DD4" w:rsidRPr="00E72DD4">
        <w:rPr>
          <w:color w:val="000000"/>
          <w:sz w:val="28"/>
          <w:szCs w:val="28"/>
          <w:lang w:val="kk-KZ"/>
        </w:rPr>
        <w:t>100000-101000 теңге</w:t>
      </w:r>
    </w:p>
    <w:p w:rsidR="005319DA" w:rsidRPr="00755BB5" w:rsidRDefault="005319DA" w:rsidP="005319DA">
      <w:pPr>
        <w:jc w:val="both"/>
        <w:rPr>
          <w:b/>
          <w:color w:val="000000"/>
          <w:sz w:val="28"/>
          <w:szCs w:val="28"/>
          <w:lang w:val="kk-KZ"/>
        </w:rPr>
      </w:pPr>
      <w:r w:rsidRPr="00755BB5">
        <w:rPr>
          <w:b/>
          <w:color w:val="000000"/>
          <w:sz w:val="28"/>
          <w:szCs w:val="28"/>
          <w:lang w:val="kk-KZ"/>
        </w:rPr>
        <w:t xml:space="preserve">Құжаттарды қабылдау мерзімі: </w:t>
      </w:r>
      <w:r w:rsidRPr="00755BB5">
        <w:rPr>
          <w:color w:val="000000"/>
          <w:sz w:val="28"/>
          <w:szCs w:val="28"/>
          <w:lang w:val="kk-KZ"/>
        </w:rPr>
        <w:t>24 қаңтар – 27 қаңтар 2022 жыл</w:t>
      </w:r>
    </w:p>
    <w:p w:rsidR="005319DA" w:rsidRPr="00755BB5" w:rsidRDefault="005319DA" w:rsidP="005319DA">
      <w:pPr>
        <w:jc w:val="both"/>
        <w:rPr>
          <w:color w:val="000000"/>
          <w:sz w:val="28"/>
          <w:szCs w:val="28"/>
          <w:lang w:val="kk-KZ"/>
        </w:rPr>
      </w:pPr>
      <w:r w:rsidRPr="00755BB5">
        <w:rPr>
          <w:b/>
          <w:color w:val="000000"/>
          <w:sz w:val="28"/>
          <w:szCs w:val="28"/>
          <w:lang w:val="kk-KZ"/>
        </w:rPr>
        <w:t>Білім беру мекемесінің мекен жайы:</w:t>
      </w:r>
      <w:r w:rsidRPr="00755BB5">
        <w:rPr>
          <w:color w:val="000000"/>
          <w:sz w:val="28"/>
          <w:szCs w:val="28"/>
          <w:lang w:val="kk-KZ"/>
        </w:rPr>
        <w:t xml:space="preserve"> Павлодар қаласы, Ткачев көшесі 15/1, телефоны 65-65-29</w:t>
      </w:r>
    </w:p>
    <w:p w:rsidR="005319DA" w:rsidRPr="00755BB5" w:rsidRDefault="005319DA" w:rsidP="005319DA">
      <w:pPr>
        <w:rPr>
          <w:sz w:val="28"/>
          <w:szCs w:val="28"/>
          <w:lang w:val="kk-KZ"/>
        </w:rPr>
      </w:pPr>
      <w:r w:rsidRPr="00755BB5">
        <w:rPr>
          <w:b/>
          <w:color w:val="000000"/>
          <w:sz w:val="28"/>
          <w:szCs w:val="28"/>
          <w:lang w:val="kk-KZ"/>
        </w:rPr>
        <w:t xml:space="preserve">Конкурс өткізу күні: </w:t>
      </w:r>
      <w:r w:rsidRPr="00755BB5">
        <w:rPr>
          <w:color w:val="000000"/>
          <w:sz w:val="28"/>
          <w:szCs w:val="28"/>
          <w:lang w:val="kk-KZ"/>
        </w:rPr>
        <w:t xml:space="preserve">28 қаңтар сағат 15.00-де </w:t>
      </w:r>
      <w:r w:rsidRPr="00755BB5">
        <w:rPr>
          <w:b/>
          <w:color w:val="000000"/>
          <w:sz w:val="28"/>
          <w:szCs w:val="28"/>
          <w:lang w:val="kk-KZ"/>
        </w:rPr>
        <w:t> </w:t>
      </w:r>
      <w:r w:rsidRPr="00755BB5">
        <w:rPr>
          <w:sz w:val="28"/>
          <w:szCs w:val="28"/>
          <w:lang w:val="kk-KZ"/>
        </w:rPr>
        <w:t xml:space="preserve">«Павлодар қаласының </w:t>
      </w:r>
      <w:r w:rsidRPr="00755BB5">
        <w:rPr>
          <w:rFonts w:eastAsia="Calibri"/>
          <w:sz w:val="28"/>
          <w:szCs w:val="28"/>
          <w:lang w:val="kk-KZ" w:eastAsia="en-US"/>
        </w:rPr>
        <w:t>№10 сәбилер бақшасы «ZamanStar» білім беру-дамыту орталығы</w:t>
      </w:r>
      <w:r w:rsidRPr="00755BB5">
        <w:rPr>
          <w:sz w:val="28"/>
          <w:szCs w:val="28"/>
          <w:lang w:val="kk-KZ"/>
        </w:rPr>
        <w:t>» КМҚК</w:t>
      </w:r>
    </w:p>
    <w:p w:rsidR="005319DA" w:rsidRPr="00755BB5" w:rsidRDefault="005319DA" w:rsidP="005319DA">
      <w:pPr>
        <w:rPr>
          <w:b/>
          <w:sz w:val="28"/>
          <w:szCs w:val="28"/>
          <w:lang w:val="kk-KZ"/>
        </w:rPr>
      </w:pPr>
      <w:r w:rsidRPr="00755BB5">
        <w:rPr>
          <w:b/>
          <w:color w:val="000000"/>
          <w:sz w:val="28"/>
          <w:szCs w:val="28"/>
          <w:lang w:val="kk-KZ"/>
        </w:rPr>
        <w:t xml:space="preserve">   </w:t>
      </w:r>
    </w:p>
    <w:p w:rsidR="005319DA" w:rsidRPr="00755BB5" w:rsidRDefault="005319DA" w:rsidP="005319DA">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394150" w:rsidRPr="00755BB5" w:rsidRDefault="00394150" w:rsidP="00C50B1A">
      <w:pPr>
        <w:jc w:val="center"/>
        <w:rPr>
          <w:sz w:val="28"/>
          <w:szCs w:val="28"/>
          <w:lang w:val="kk-KZ"/>
        </w:rPr>
      </w:pPr>
      <w:bookmarkStart w:id="0" w:name="_GoBack"/>
      <w:bookmarkEnd w:id="0"/>
    </w:p>
    <w:sectPr w:rsidR="00394150" w:rsidRPr="00755BB5" w:rsidSect="00E72DD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3E84"/>
    <w:multiLevelType w:val="multilevel"/>
    <w:tmpl w:val="2632A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D7429E"/>
    <w:multiLevelType w:val="multilevel"/>
    <w:tmpl w:val="B324F242"/>
    <w:lvl w:ilvl="0">
      <w:start w:val="2"/>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3EC845F6"/>
    <w:multiLevelType w:val="hybridMultilevel"/>
    <w:tmpl w:val="5064898E"/>
    <w:lvl w:ilvl="0" w:tplc="01CC4940">
      <w:start w:val="1"/>
      <w:numFmt w:val="bullet"/>
      <w:lvlText w:val="-"/>
      <w:lvlJc w:val="left"/>
      <w:pPr>
        <w:ind w:left="144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1A"/>
    <w:rsid w:val="00003F34"/>
    <w:rsid w:val="0007615B"/>
    <w:rsid w:val="00311B65"/>
    <w:rsid w:val="00394150"/>
    <w:rsid w:val="004925D2"/>
    <w:rsid w:val="00507DA2"/>
    <w:rsid w:val="005319DA"/>
    <w:rsid w:val="00755BB5"/>
    <w:rsid w:val="00894C86"/>
    <w:rsid w:val="00942065"/>
    <w:rsid w:val="00A31EE3"/>
    <w:rsid w:val="00C50B1A"/>
    <w:rsid w:val="00CD28F5"/>
    <w:rsid w:val="00DA047D"/>
    <w:rsid w:val="00E72DD4"/>
    <w:rsid w:val="00F8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50"/>
    <w:pPr>
      <w:ind w:firstLine="540"/>
    </w:pPr>
    <w:rPr>
      <w:sz w:val="28"/>
    </w:rPr>
  </w:style>
  <w:style w:type="character" w:customStyle="1" w:styleId="a4">
    <w:name w:val="Основной текст с отступом Знак"/>
    <w:basedOn w:val="a0"/>
    <w:link w:val="a3"/>
    <w:rsid w:val="00394150"/>
    <w:rPr>
      <w:rFonts w:ascii="Times New Roman" w:eastAsia="Times New Roman" w:hAnsi="Times New Roman" w:cs="Times New Roman"/>
      <w:sz w:val="28"/>
      <w:szCs w:val="24"/>
      <w:lang w:eastAsia="ru-RU"/>
    </w:rPr>
  </w:style>
  <w:style w:type="paragraph" w:styleId="a5">
    <w:name w:val="List Paragraph"/>
    <w:basedOn w:val="a"/>
    <w:uiPriority w:val="34"/>
    <w:qFormat/>
    <w:rsid w:val="005319D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50"/>
    <w:pPr>
      <w:ind w:firstLine="540"/>
    </w:pPr>
    <w:rPr>
      <w:sz w:val="28"/>
    </w:rPr>
  </w:style>
  <w:style w:type="character" w:customStyle="1" w:styleId="a4">
    <w:name w:val="Основной текст с отступом Знак"/>
    <w:basedOn w:val="a0"/>
    <w:link w:val="a3"/>
    <w:rsid w:val="00394150"/>
    <w:rPr>
      <w:rFonts w:ascii="Times New Roman" w:eastAsia="Times New Roman" w:hAnsi="Times New Roman" w:cs="Times New Roman"/>
      <w:sz w:val="28"/>
      <w:szCs w:val="24"/>
      <w:lang w:eastAsia="ru-RU"/>
    </w:rPr>
  </w:style>
  <w:style w:type="paragraph" w:styleId="a5">
    <w:name w:val="List Paragraph"/>
    <w:basedOn w:val="a"/>
    <w:uiPriority w:val="34"/>
    <w:qFormat/>
    <w:rsid w:val="005319D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2022-01-19T16:25:00Z</dcterms:created>
  <dcterms:modified xsi:type="dcterms:W3CDTF">2022-01-19T16:25:00Z</dcterms:modified>
</cp:coreProperties>
</file>