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66271F" w:rsidP="001C64E9">
      <w:pPr>
        <w:pStyle w:val="a3"/>
        <w:spacing w:before="0" w:beforeAutospacing="0" w:after="0" w:afterAutospacing="0"/>
        <w:ind w:firstLine="709"/>
        <w:jc w:val="both"/>
      </w:pPr>
      <w:r>
        <w:t>31</w:t>
      </w:r>
      <w:r w:rsidR="001C64E9">
        <w:t>-</w:t>
      </w:r>
      <w:r w:rsidR="00D3649F">
        <w:t>0</w:t>
      </w:r>
      <w:r w:rsidR="001C64E9">
        <w:t>1</w:t>
      </w:r>
      <w:r w:rsidR="00D3649F">
        <w:t>-2022</w:t>
      </w:r>
      <w:r>
        <w:t xml:space="preserve"> 10:30</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proofErr w:type="gramStart"/>
      <w:r>
        <w:t>эл.почта</w:t>
      </w:r>
      <w:proofErr w:type="spellEnd"/>
      <w:proofErr w:type="gramEnd"/>
      <w:r>
        <w:t xml:space="preserve">: </w:t>
      </w:r>
      <w:proofErr w:type="spellStart"/>
      <w:r w:rsidR="00A653DA">
        <w:rPr>
          <w:lang w:val="en-US"/>
        </w:rPr>
        <w:t>sadik</w:t>
      </w:r>
      <w:proofErr w:type="spellEnd"/>
      <w:r w:rsidR="00A653DA" w:rsidRPr="00A653DA">
        <w:t>-999</w:t>
      </w:r>
      <w:r w:rsidRPr="00D3649F">
        <w:t>@</w:t>
      </w:r>
      <w:r>
        <w:rPr>
          <w:lang w:val="en-US"/>
        </w:rPr>
        <w:t>mail</w:t>
      </w:r>
      <w:r w:rsidRPr="00D3649F">
        <w:t>.</w:t>
      </w:r>
      <w:proofErr w:type="spellStart"/>
      <w:r>
        <w:rPr>
          <w:lang w:val="en-US"/>
        </w:rPr>
        <w:t>ru</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Pr="00A37F81"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66271F">
        <w:rPr>
          <w:rFonts w:ascii="Times New Roman" w:hAnsi="Times New Roman" w:cs="Times New Roman"/>
          <w:lang w:val="kk-KZ"/>
        </w:rPr>
        <w:t>ауазымының бос мерзімі 31</w:t>
      </w:r>
      <w:bookmarkStart w:id="0" w:name="_GoBack"/>
      <w:bookmarkEnd w:id="0"/>
      <w:r w:rsidRPr="00460AA6">
        <w:rPr>
          <w:rFonts w:ascii="Times New Roman" w:hAnsi="Times New Roman" w:cs="Times New Roman"/>
          <w:lang w:val="kk-KZ"/>
        </w:rPr>
        <w:t>.01.2022 ж. бастап</w:t>
      </w:r>
      <w:r>
        <w:rPr>
          <w:rFonts w:ascii="Times New Roman" w:hAnsi="Times New Roman" w:cs="Times New Roman"/>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A653DA"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8 (7182) 54-59-95, 54-58-47; эл.почта: sadik-999@mail.ru</w:t>
      </w:r>
      <w:r w:rsidR="00A653DA">
        <w:rPr>
          <w:lang w:val="kk-KZ"/>
        </w:rPr>
        <w:t>.</w:t>
      </w:r>
    </w:p>
    <w:sectPr w:rsidR="001C64E9" w:rsidRPr="00A653DA"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3B2574"/>
    <w:rsid w:val="003D06EF"/>
    <w:rsid w:val="00460AA6"/>
    <w:rsid w:val="00572D48"/>
    <w:rsid w:val="0058192E"/>
    <w:rsid w:val="0066271F"/>
    <w:rsid w:val="00715F21"/>
    <w:rsid w:val="007F60A1"/>
    <w:rsid w:val="008C7E84"/>
    <w:rsid w:val="008F5548"/>
    <w:rsid w:val="00920722"/>
    <w:rsid w:val="00A43F06"/>
    <w:rsid w:val="00A653DA"/>
    <w:rsid w:val="00A85619"/>
    <w:rsid w:val="00AE54C5"/>
    <w:rsid w:val="00D3649F"/>
    <w:rsid w:val="00D6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3340"/>
  <w15:docId w15:val="{1A1F8D87-F366-4021-866A-1BE852B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2022-01-17T06:40:00Z</dcterms:created>
  <dcterms:modified xsi:type="dcterms:W3CDTF">2022-01-31T04:29:00Z</dcterms:modified>
</cp:coreProperties>
</file>