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казахского языка и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литературы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bookmarkStart w:id="0" w:name="_GoBack"/>
            <w:bookmarkEnd w:id="0"/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D15818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D15818">
              <w:rPr>
                <w:rFonts w:ascii="Arial" w:hAnsi="Arial" w:cs="Arial"/>
                <w:sz w:val="21"/>
                <w:szCs w:val="21"/>
                <w:lang w:val="kk-KZ"/>
              </w:rPr>
              <w:t>14school_pavl@mail.ru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58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казахского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597B6F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.02-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7.03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A72F-97DB-472A-86A1-3FAB6724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апро</cp:lastModifiedBy>
  <cp:revision>3</cp:revision>
  <cp:lastPrinted>2022-02-18T12:55:00Z</cp:lastPrinted>
  <dcterms:created xsi:type="dcterms:W3CDTF">2022-02-28T06:55:00Z</dcterms:created>
  <dcterms:modified xsi:type="dcterms:W3CDTF">2022-02-28T08:15:00Z</dcterms:modified>
</cp:coreProperties>
</file>