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1664C">
        <w:rPr>
          <w:rFonts w:ascii="Arial" w:hAnsi="Arial" w:cs="Arial"/>
          <w:b/>
          <w:color w:val="000000"/>
          <w:sz w:val="21"/>
          <w:szCs w:val="21"/>
        </w:rPr>
        <w:t>л</w:t>
      </w:r>
      <w:r w:rsidR="0051664C"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936232">
        <w:rPr>
          <w:rFonts w:ascii="Arial" w:hAnsi="Arial" w:cs="Arial"/>
          <w:b/>
          <w:color w:val="000000"/>
          <w:sz w:val="21"/>
          <w:szCs w:val="21"/>
        </w:rPr>
        <w:t>гопеда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A81370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Л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огопед,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-н</w:t>
            </w:r>
            <w:r w:rsidRPr="00B4073E">
              <w:rPr>
                <w:rFonts w:ascii="Arial" w:hAnsi="Arial" w:cs="Arial"/>
                <w:sz w:val="21"/>
                <w:szCs w:val="21"/>
              </w:rPr>
              <w:t>а основе использования достижений науки способствует обеспечению полноценного речевого развития учащихся на каждом возрастном этапе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плановую коррекционную работу с целью создания ситуации успеха в усвоении программного материала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B4073E" w:rsidRPr="00B4073E" w:rsidRDefault="00B4073E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B4073E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B4073E">
              <w:rPr>
                <w:rFonts w:ascii="Arial" w:hAnsi="Arial" w:cs="Arial"/>
                <w:sz w:val="21"/>
                <w:szCs w:val="21"/>
              </w:rPr>
              <w:t xml:space="preserve"> отслеживание речевого развития и состояния письменной речи учащихся, имеющих специальные образовательные потребности.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136266.90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536B88" w:rsidP="00536B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2.08-9.08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370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2022-02-18T12:55:00Z</cp:lastPrinted>
  <dcterms:created xsi:type="dcterms:W3CDTF">2022-08-02T04:29:00Z</dcterms:created>
  <dcterms:modified xsi:type="dcterms:W3CDTF">2022-08-02T04:30:00Z</dcterms:modified>
</cp:coreProperties>
</file>