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8D1EB2">
        <w:rPr>
          <w:rFonts w:ascii="Arial" w:hAnsi="Arial" w:cs="Arial"/>
          <w:b/>
          <w:color w:val="000000"/>
          <w:sz w:val="21"/>
          <w:szCs w:val="21"/>
        </w:rPr>
        <w:t>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B36C9">
        <w:rPr>
          <w:rFonts w:ascii="Arial" w:hAnsi="Arial" w:cs="Arial"/>
          <w:b/>
          <w:color w:val="000000"/>
          <w:sz w:val="21"/>
          <w:szCs w:val="21"/>
        </w:rPr>
        <w:t>социального педагога</w:t>
      </w:r>
      <w:r w:rsidR="008D1EB2">
        <w:rPr>
          <w:rFonts w:ascii="Arial" w:hAnsi="Arial" w:cs="Arial"/>
          <w:b/>
          <w:color w:val="000000"/>
          <w:sz w:val="21"/>
          <w:szCs w:val="21"/>
        </w:rPr>
        <w:t xml:space="preserve"> (постоянно)</w:t>
      </w:r>
    </w:p>
    <w:tbl>
      <w:tblPr>
        <w:tblStyle w:val="a8"/>
        <w:tblW w:w="10314" w:type="dxa"/>
        <w:tblLook w:val="04A0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8D1EB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</w:t>
            </w:r>
            <w:r w:rsidR="008D1EB2">
              <w:rPr>
                <w:rFonts w:ascii="Arial" w:hAnsi="Arial" w:cs="Arial"/>
                <w:bCs/>
                <w:noProof/>
                <w:spacing w:val="-1"/>
                <w:lang w:val="kk-KZ"/>
              </w:rPr>
              <w:t>4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8D1EB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8D1EB2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93768F" w:rsidP="0044022F">
            <w:pPr>
              <w:rPr>
                <w:rFonts w:ascii="Arial" w:hAnsi="Arial" w:cs="Arial"/>
                <w:u w:val="single"/>
                <w:lang w:val="kk-KZ"/>
              </w:rPr>
            </w:pPr>
            <w:hyperlink r:id="rId6" w:history="1">
              <w:r w:rsidR="008D1EB2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FB36C9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социальный педагог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 1 ставка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197"/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комплекс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198"/>
            <w:bookmarkEnd w:id="0"/>
            <w:r>
              <w:rPr>
                <w:rFonts w:ascii="Arial" w:hAnsi="Arial" w:cs="Arial"/>
                <w:color w:val="000000"/>
                <w:sz w:val="21"/>
                <w:szCs w:val="21"/>
              </w:rPr>
              <w:t>координация работы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00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установление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гуманных, нравственно здоровых отношений в социальной среде;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01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связи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между обучающимися, воспитанниками и государственными, общественными организациями и социальными службами;</w:t>
            </w:r>
          </w:p>
          <w:p w:rsidR="004F2A50" w:rsidRPr="00576AAA" w:rsidRDefault="00845BAC" w:rsidP="00576AAA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02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взаимодействие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педагогами, родителями и иными законными представителями</w:t>
            </w:r>
            <w:bookmarkEnd w:id="4"/>
            <w:r w:rsidR="00576AAA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113 101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119 914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230598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20.08 -27.08.2022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0598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1EB2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68F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BA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41BB-A9B3-40D0-93C5-36DEE355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777</cp:lastModifiedBy>
  <cp:revision>11</cp:revision>
  <cp:lastPrinted>2022-07-27T07:39:00Z</cp:lastPrinted>
  <dcterms:created xsi:type="dcterms:W3CDTF">2022-08-01T05:05:00Z</dcterms:created>
  <dcterms:modified xsi:type="dcterms:W3CDTF">2022-08-19T11:14:00Z</dcterms:modified>
</cp:coreProperties>
</file>