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A7" w:rsidRDefault="00C25359">
      <w:pPr>
        <w:pStyle w:val="normal"/>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№1 жалпы орта білім беру мектебі» КММ  </w:t>
      </w:r>
      <w:r>
        <w:rPr>
          <w:rFonts w:ascii="Times New Roman" w:eastAsia="Times New Roman" w:hAnsi="Times New Roman" w:cs="Times New Roman"/>
          <w:b/>
          <w:color w:val="000000"/>
        </w:rPr>
        <w:t xml:space="preserve">мемлекеттік тілде оқытатын педагог-ассистент лауазымына </w:t>
      </w:r>
    </w:p>
    <w:p w:rsidR="00E921A7" w:rsidRDefault="00C25359">
      <w:pPr>
        <w:pStyle w:val="normal"/>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p w:rsidR="00E921A7" w:rsidRDefault="00E921A7">
      <w:pPr>
        <w:pStyle w:val="normal"/>
        <w:spacing w:after="0" w:line="240" w:lineRule="auto"/>
        <w:jc w:val="center"/>
        <w:rPr>
          <w:rFonts w:ascii="Times New Roman" w:eastAsia="Times New Roman" w:hAnsi="Times New Roman" w:cs="Times New Roman"/>
          <w:b/>
          <w:color w:val="000000"/>
        </w:rPr>
      </w:pPr>
    </w:p>
    <w:tbl>
      <w:tblPr>
        <w:tblStyle w:val="a5"/>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693"/>
        <w:gridCol w:w="2835"/>
        <w:gridCol w:w="4678"/>
      </w:tblGrid>
      <w:tr w:rsidR="00E921A7">
        <w:trPr>
          <w:trHeight w:val="711"/>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693" w:type="dxa"/>
          </w:tcPr>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E921A7" w:rsidRDefault="00E921A7">
            <w:pPr>
              <w:pStyle w:val="normal"/>
              <w:rPr>
                <w:rFonts w:ascii="Times New Roman" w:eastAsia="Times New Roman" w:hAnsi="Times New Roman" w:cs="Times New Roman"/>
                <w:color w:val="000000"/>
              </w:rPr>
            </w:pPr>
          </w:p>
        </w:tc>
        <w:tc>
          <w:tcPr>
            <w:tcW w:w="7513" w:type="dxa"/>
            <w:gridSpan w:val="2"/>
          </w:tcPr>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140011, Қазақстан Республикасы, Павлодар облысы,                 Павлодар қаласы, Малайсары батыр көшесі 3.</w:t>
            </w:r>
          </w:p>
        </w:tc>
      </w:tr>
      <w:tr w:rsidR="00E921A7">
        <w:trPr>
          <w:trHeight w:val="330"/>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gridSpan w:val="2"/>
          </w:tcPr>
          <w:p w:rsidR="00E921A7" w:rsidRDefault="00C25359">
            <w:pPr>
              <w:pStyle w:val="normal"/>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E921A7">
        <w:trPr>
          <w:trHeight w:val="278"/>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gridSpan w:val="2"/>
          </w:tcPr>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sosh1@goo.edu.kz</w:t>
            </w:r>
          </w:p>
        </w:tc>
      </w:tr>
      <w:tr w:rsidR="00E921A7">
        <w:trPr>
          <w:trHeight w:val="711"/>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693" w:type="dxa"/>
          </w:tcPr>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gridSpan w:val="2"/>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rPr>
              <w:t>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p>
        </w:tc>
      </w:tr>
      <w:tr w:rsidR="00E921A7">
        <w:trPr>
          <w:trHeight w:val="711"/>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gridSpan w:val="2"/>
          </w:tcPr>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Жалпы үлгідегі білім беру ұйымдарында ерекше білім беру қажеттілігі бар білім алушыларды жеке психологиялық-педагогикалық сүйемелдеуді жүзеге асырады.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Білім беру ұйымдарында болған барлық уақыт ішінде, олардың дербес қызметі денсаулық жағдайы бойынша шекте</w:t>
            </w:r>
            <w:r>
              <w:rPr>
                <w:rFonts w:ascii="Times New Roman" w:eastAsia="Times New Roman" w:hAnsi="Times New Roman" w:cs="Times New Roman"/>
              </w:rPr>
              <w:t>лген жағдайда, ұйымдастырылған оқу қызметі</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кезінде ерекше білім беру қажеттілігі бар білім алушыға көмек көрсетеді.Көру, есту, тірек-қимыл аппараты бұзылған балаларға орнын ауыстыру, өзіне-өзі қызмет көрсету (киінуге, шешінуге көмек көрсетеді), емдеу-алдын</w:t>
            </w:r>
            <w:r>
              <w:rPr>
                <w:rFonts w:ascii="Times New Roman" w:eastAsia="Times New Roman" w:hAnsi="Times New Roman" w:cs="Times New Roman"/>
              </w:rPr>
              <w:t xml:space="preserve"> алу іс-шараларына ілесіп жүруге. көмек көрсетеді.Мұғалімнің басшылығымен білім беру, түзету-дамыту процестеріне қатысады.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Психологиялық-медициналық-педагогикалық консультацияның ұсыныстарына сәйкес мұғалімге, сондай-ақ психологиялық-педагогикалық сүйемелд</w:t>
            </w:r>
            <w:r>
              <w:rPr>
                <w:rFonts w:ascii="Times New Roman" w:eastAsia="Times New Roman" w:hAnsi="Times New Roman" w:cs="Times New Roman"/>
              </w:rPr>
              <w:t>еу қызметінің мамандарына көмек көрсетеді.</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 xml:space="preserve">Психологиялық-педагогикалық сүйемелдеу </w:t>
            </w:r>
            <w:r>
              <w:rPr>
                <w:rFonts w:ascii="Times New Roman" w:eastAsia="Times New Roman" w:hAnsi="Times New Roman" w:cs="Times New Roman"/>
              </w:rPr>
              <w:t>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бағдарламаларын құрастыруға қатысады, оқушының ерекше білім алу қажеттіліктерін қанағаттанд</w:t>
            </w:r>
            <w:r>
              <w:rPr>
                <w:rFonts w:ascii="Times New Roman" w:eastAsia="Times New Roman" w:hAnsi="Times New Roman" w:cs="Times New Roman"/>
              </w:rPr>
              <w:t>ыру үшін қысқартылған (бейімделген) оқу бағдарламалары мен оқу материалдарын іске асыруды қамтамасыз етеді.</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Оқыту және түзету-дамыту жұмыстары процесінде ерекше білім беру қажеттіліктері бар оқушы туралы мәліметтерді жинауды, жеке білім беру</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 xml:space="preserve">бағдарламасын </w:t>
            </w:r>
            <w:r>
              <w:rPr>
                <w:rFonts w:ascii="Times New Roman" w:eastAsia="Times New Roman" w:hAnsi="Times New Roman" w:cs="Times New Roman"/>
              </w:rPr>
              <w:t xml:space="preserve">меңгеру нәтижелерін хаттамалауды, оқушының оқу,әлеуметтік-бейімделу (мінез-құлық) дағдыларының даму динамикасын, оқыту процесінің динамикасын және оқушының әлеуметтенуін мониторингілеу үшін психологиялық-педагогикалық сүйемелдеу қызметінің мұғалімдері мен </w:t>
            </w:r>
            <w:r>
              <w:rPr>
                <w:rFonts w:ascii="Times New Roman" w:eastAsia="Times New Roman" w:hAnsi="Times New Roman" w:cs="Times New Roman"/>
              </w:rPr>
              <w:t>мамандарына ақпарат беруді жүзеге асырады.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Ерекше білім беру қажеттілігі бар білім алушылардың өмірі мен денсаулығы қауіпсіздігінің қажетті жағдайларын сақтайды, жүргізу кезеңінде қорғау педагогикалық режимін сақтайды.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Әртүрлі нанымдар мен көзқарастарға тө</w:t>
            </w:r>
            <w:r>
              <w:rPr>
                <w:rFonts w:ascii="Times New Roman" w:eastAsia="Times New Roman" w:hAnsi="Times New Roman" w:cs="Times New Roman"/>
              </w:rPr>
              <w:t>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қажеттілігі бар адамдарға қоғамның толерантты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көзқарасын насихаттауды жүзеге асырады.</w:t>
            </w:r>
          </w:p>
          <w:p w:rsidR="00E921A7" w:rsidRDefault="00C25359">
            <w:pPr>
              <w:pStyle w:val="normal"/>
              <w:jc w:val="both"/>
              <w:rPr>
                <w:rFonts w:ascii="Times New Roman" w:eastAsia="Times New Roman" w:hAnsi="Times New Roman" w:cs="Times New Roman"/>
              </w:rPr>
            </w:pPr>
            <w:r>
              <w:rPr>
                <w:rFonts w:ascii="Times New Roman" w:eastAsia="Times New Roman" w:hAnsi="Times New Roman" w:cs="Times New Roman"/>
              </w:rPr>
              <w:t>Белгіленген нысан бойынша есеп беру құжаттамасын жүргізеді.Білім беру ұйымдарында "Құндылықтарға негізделген білім беру"тұжырымдамасын білім беру процесінде барлық нысандар, оның ішінде балалар</w:t>
            </w:r>
          </w:p>
          <w:p w:rsidR="00E921A7" w:rsidRDefault="00C25359">
            <w:pPr>
              <w:pStyle w:val="normal"/>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отбасыларының қатысуымен енгізеді.__</w:t>
            </w:r>
          </w:p>
        </w:tc>
      </w:tr>
      <w:tr w:rsidR="00E921A7">
        <w:trPr>
          <w:trHeight w:val="570"/>
        </w:trPr>
        <w:tc>
          <w:tcPr>
            <w:tcW w:w="709" w:type="dxa"/>
            <w:vMerge w:val="restart"/>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513" w:type="dxa"/>
            <w:gridSpan w:val="2"/>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мемлекеттік тілде  педагог-ассистент, 1 мөлшерлеме</w:t>
            </w:r>
          </w:p>
        </w:tc>
      </w:tr>
      <w:tr w:rsidR="00E921A7">
        <w:trPr>
          <w:trHeight w:val="638"/>
        </w:trPr>
        <w:tc>
          <w:tcPr>
            <w:tcW w:w="709" w:type="dxa"/>
            <w:vMerge/>
          </w:tcPr>
          <w:p w:rsidR="00E921A7" w:rsidRDefault="00E921A7">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gridSpan w:val="2"/>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Pr>
                <w:rFonts w:ascii="Times New Roman" w:eastAsia="Times New Roman" w:hAnsi="Times New Roman" w:cs="Times New Roman"/>
              </w:rPr>
              <w:t xml:space="preserve">90000 </w:t>
            </w:r>
            <w:r>
              <w:rPr>
                <w:rFonts w:ascii="Times New Roman" w:eastAsia="Times New Roman" w:hAnsi="Times New Roman" w:cs="Times New Roman"/>
                <w:color w:val="000000"/>
              </w:rPr>
              <w:t>теңге;</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Pr>
                <w:rFonts w:ascii="Times New Roman" w:eastAsia="Times New Roman" w:hAnsi="Times New Roman" w:cs="Times New Roman"/>
                <w:sz w:val="24"/>
                <w:szCs w:val="24"/>
                <w:highlight w:val="white"/>
              </w:rPr>
              <w:t>100000</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rPr>
              <w:t xml:space="preserve"> теңге</w:t>
            </w:r>
          </w:p>
        </w:tc>
      </w:tr>
      <w:tr w:rsidR="00E921A7">
        <w:trPr>
          <w:trHeight w:val="638"/>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513" w:type="dxa"/>
            <w:gridSpan w:val="2"/>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мемлекеттік тілде  педагог-ассистент</w:t>
            </w:r>
          </w:p>
        </w:tc>
      </w:tr>
      <w:tr w:rsidR="00E921A7">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693" w:type="dxa"/>
          </w:tcPr>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513" w:type="dxa"/>
            <w:gridSpan w:val="2"/>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және (немесе) </w:t>
            </w:r>
            <w:r>
              <w:rPr>
                <w:rFonts w:ascii="Times New Roman" w:eastAsia="Times New Roman" w:hAnsi="Times New Roman" w:cs="Times New Roman"/>
                <w:color w:val="000000"/>
              </w:rPr>
              <w:t>бар болған жағдайда біліктілігі жоғары деңгейдегі педагогикалық жұмыс өтілі үшін педагог-шебер – 5 жыл.</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E921A7">
        <w:trPr>
          <w:trHeight w:val="423"/>
        </w:trPr>
        <w:tc>
          <w:tcPr>
            <w:tcW w:w="709"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693" w:type="dxa"/>
          </w:tcPr>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513" w:type="dxa"/>
            <w:gridSpan w:val="2"/>
          </w:tcPr>
          <w:p w:rsidR="00E921A7" w:rsidRDefault="00C25359">
            <w:pPr>
              <w:pStyle w:val="normal"/>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22.10-1.11</w:t>
            </w:r>
            <w:r>
              <w:rPr>
                <w:rFonts w:ascii="Times New Roman" w:eastAsia="Times New Roman" w:hAnsi="Times New Roman" w:cs="Times New Roman"/>
                <w:b/>
                <w:color w:val="000000"/>
              </w:rPr>
              <w:t>.2022ж.</w:t>
            </w:r>
          </w:p>
        </w:tc>
      </w:tr>
      <w:tr w:rsidR="00E921A7">
        <w:tc>
          <w:tcPr>
            <w:tcW w:w="709" w:type="dxa"/>
            <w:tcBorders>
              <w:bottom w:val="single" w:sz="4" w:space="0" w:color="000000"/>
            </w:tcBorders>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693" w:type="dxa"/>
            <w:tcBorders>
              <w:bottom w:val="single" w:sz="4" w:space="0" w:color="000000"/>
            </w:tcBorders>
          </w:tcPr>
          <w:p w:rsidR="00E921A7" w:rsidRDefault="00C25359">
            <w:pPr>
              <w:pStyle w:val="normal"/>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gridSpan w:val="2"/>
            <w:tcBorders>
              <w:bottom w:val="single" w:sz="4" w:space="0" w:color="000000"/>
            </w:tcBorders>
          </w:tcPr>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w:t>
            </w:r>
            <w:r>
              <w:rPr>
                <w:rFonts w:ascii="Times New Roman" w:eastAsia="Times New Roman" w:hAnsi="Times New Roman" w:cs="Times New Roman"/>
                <w:b/>
                <w:color w:val="000000"/>
              </w:rPr>
              <w:t>мі туралы құжаттардың көшірмелері</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w:t>
            </w:r>
            <w:r>
              <w:rPr>
                <w:rFonts w:ascii="Times New Roman" w:eastAsia="Times New Roman" w:hAnsi="Times New Roman" w:cs="Times New Roman"/>
                <w:color w:val="000000"/>
              </w:rPr>
              <w:t xml:space="preserve">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rsidR="00E921A7" w:rsidRDefault="00C25359">
            <w:pPr>
              <w:pStyle w:val="normal"/>
              <w:jc w:val="both"/>
              <w:rPr>
                <w:rFonts w:ascii="Times New Roman" w:eastAsia="Times New Roman" w:hAnsi="Times New Roman" w:cs="Times New Roman"/>
                <w:b/>
                <w:color w:val="000000"/>
              </w:rPr>
            </w:pPr>
            <w:r>
              <w:rPr>
                <w:rFonts w:ascii="Times New Roman" w:eastAsia="Times New Roman" w:hAnsi="Times New Roman" w:cs="Times New Roman"/>
                <w:color w:val="000000"/>
              </w:rPr>
              <w:t>10) 11-қосымшаға сәйкес нысан бойынша педагогтің бос немесе уақытша бос лауазымына кандид</w:t>
            </w:r>
            <w:r>
              <w:rPr>
                <w:rFonts w:ascii="Times New Roman" w:eastAsia="Times New Roman" w:hAnsi="Times New Roman" w:cs="Times New Roman"/>
                <w:color w:val="000000"/>
              </w:rPr>
              <w:t xml:space="preserve">аттың толтырылған </w:t>
            </w:r>
            <w:r>
              <w:rPr>
                <w:rFonts w:ascii="Times New Roman" w:eastAsia="Times New Roman" w:hAnsi="Times New Roman" w:cs="Times New Roman"/>
                <w:b/>
                <w:color w:val="000000"/>
              </w:rPr>
              <w:t>Бағалау парағы;</w:t>
            </w:r>
          </w:p>
          <w:p w:rsidR="00E921A7" w:rsidRDefault="00C25359">
            <w:pPr>
              <w:pStyle w:val="norma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 Алдыңғы жұмысынан мінездеме </w:t>
            </w:r>
          </w:p>
        </w:tc>
      </w:tr>
      <w:tr w:rsidR="00E921A7">
        <w:trPr>
          <w:trHeight w:val="781"/>
        </w:trPr>
        <w:tc>
          <w:tcPr>
            <w:tcW w:w="6237" w:type="dxa"/>
            <w:gridSpan w:val="3"/>
            <w:tcBorders>
              <w:top w:val="nil"/>
              <w:left w:val="nil"/>
              <w:bottom w:val="nil"/>
              <w:right w:val="nil"/>
            </w:tcBorders>
          </w:tcPr>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p w:rsidR="00E921A7" w:rsidRDefault="00E921A7">
            <w:pPr>
              <w:pStyle w:val="normal"/>
              <w:jc w:val="center"/>
              <w:rPr>
                <w:rFonts w:ascii="Times New Roman" w:eastAsia="Times New Roman" w:hAnsi="Times New Roman" w:cs="Times New Roman"/>
                <w:b/>
                <w:color w:val="000000"/>
              </w:rPr>
            </w:pPr>
          </w:p>
        </w:tc>
        <w:tc>
          <w:tcPr>
            <w:tcW w:w="4678" w:type="dxa"/>
            <w:tcBorders>
              <w:top w:val="nil"/>
              <w:left w:val="nil"/>
              <w:bottom w:val="nil"/>
              <w:right w:val="nil"/>
            </w:tcBorders>
          </w:tcPr>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E921A7">
            <w:pPr>
              <w:pStyle w:val="normal"/>
              <w:jc w:val="center"/>
              <w:rPr>
                <w:rFonts w:ascii="Times New Roman" w:eastAsia="Times New Roman" w:hAnsi="Times New Roman" w:cs="Times New Roman"/>
              </w:rPr>
            </w:pP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E921A7" w:rsidRDefault="00E921A7">
      <w:pPr>
        <w:pStyle w:val="normal"/>
        <w:spacing w:after="0" w:line="240" w:lineRule="auto"/>
        <w:jc w:val="center"/>
        <w:rPr>
          <w:rFonts w:ascii="Times New Roman" w:eastAsia="Times New Roman" w:hAnsi="Times New Roman" w:cs="Times New Roman"/>
        </w:rPr>
      </w:pPr>
    </w:p>
    <w:p w:rsidR="00E921A7" w:rsidRDefault="00C25359">
      <w:pPr>
        <w:pStyle w:val="normal"/>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rsidR="00E921A7" w:rsidRDefault="00C25359">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w:t>
      </w:r>
      <w:r>
        <w:rPr>
          <w:rFonts w:ascii="Times New Roman" w:eastAsia="Times New Roman" w:hAnsi="Times New Roman" w:cs="Times New Roman"/>
        </w:rPr>
        <w:t>___________________________________________________</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w:t>
      </w:r>
      <w:r>
        <w:rPr>
          <w:rFonts w:ascii="Times New Roman" w:eastAsia="Times New Roman" w:hAnsi="Times New Roman" w:cs="Times New Roman"/>
        </w:rPr>
        <w:t>___________________</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w:t>
      </w:r>
      <w:r>
        <w:rPr>
          <w:rFonts w:ascii="Times New Roman" w:eastAsia="Times New Roman" w:hAnsi="Times New Roman" w:cs="Times New Roman"/>
        </w:rPr>
        <w:t>кенжайы, байланыс телефоны)</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E921A7">
      <w:pPr>
        <w:pStyle w:val="normal"/>
        <w:spacing w:after="0"/>
        <w:rPr>
          <w:rFonts w:ascii="Times New Roman" w:eastAsia="Times New Roman" w:hAnsi="Times New Roman" w:cs="Times New Roman"/>
          <w:b/>
        </w:rPr>
      </w:pPr>
    </w:p>
    <w:p w:rsidR="00E921A7" w:rsidRDefault="00C25359">
      <w:pPr>
        <w:pStyle w:val="normal"/>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r>
        <w:rPr>
          <w:rFonts w:ascii="Times New Roman" w:eastAsia="Times New Roman" w:hAnsi="Times New Roman" w:cs="Times New Roman"/>
        </w:rPr>
        <w:t>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E921A7" w:rsidRDefault="00E921A7">
      <w:pPr>
        <w:pStyle w:val="normal"/>
        <w:spacing w:after="0" w:line="240" w:lineRule="auto"/>
        <w:ind w:firstLine="708"/>
        <w:jc w:val="both"/>
        <w:rPr>
          <w:rFonts w:ascii="Times New Roman" w:eastAsia="Times New Roman" w:hAnsi="Times New Roman" w:cs="Times New Roman"/>
        </w:rPr>
      </w:pPr>
    </w:p>
    <w:p w:rsidR="00E921A7" w:rsidRDefault="00C25359">
      <w:pPr>
        <w:pStyle w:val="normal"/>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E921A7" w:rsidRDefault="00C25359">
      <w:pPr>
        <w:pStyle w:val="normal"/>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r>
        <w:rPr>
          <w:rFonts w:ascii="Times New Roman" w:eastAsia="Times New Roman" w:hAnsi="Times New Roman" w:cs="Times New Roman"/>
        </w:rPr>
        <w:t>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E921A7" w:rsidRDefault="00E921A7">
      <w:pPr>
        <w:pStyle w:val="normal"/>
        <w:spacing w:after="0" w:line="240" w:lineRule="auto"/>
        <w:jc w:val="both"/>
        <w:rPr>
          <w:rFonts w:ascii="Times New Roman" w:eastAsia="Times New Roman" w:hAnsi="Times New Roman" w:cs="Times New Roman"/>
        </w:rPr>
      </w:pP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E921A7" w:rsidRDefault="00E921A7">
      <w:pPr>
        <w:pStyle w:val="normal"/>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3260"/>
        <w:gridCol w:w="1559"/>
        <w:gridCol w:w="2977"/>
      </w:tblGrid>
      <w:tr w:rsidR="00E921A7">
        <w:trPr>
          <w:trHeight w:val="1052"/>
        </w:trPr>
        <w:tc>
          <w:tcPr>
            <w:tcW w:w="2127" w:type="dxa"/>
          </w:tcPr>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Білімі</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 xml:space="preserve"> (жоғары неме</w:t>
            </w:r>
            <w:r>
              <w:rPr>
                <w:rFonts w:ascii="Times New Roman" w:eastAsia="Times New Roman" w:hAnsi="Times New Roman" w:cs="Times New Roman"/>
              </w:rPr>
              <w:t>се жоғары оқу орнынан кейінгі)</w:t>
            </w:r>
          </w:p>
        </w:tc>
        <w:tc>
          <w:tcPr>
            <w:tcW w:w="3260" w:type="dxa"/>
          </w:tcPr>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E921A7" w:rsidRDefault="00E921A7">
            <w:pPr>
              <w:pStyle w:val="normal"/>
              <w:jc w:val="center"/>
              <w:rPr>
                <w:rFonts w:ascii="Times New Roman" w:eastAsia="Times New Roman" w:hAnsi="Times New Roman" w:cs="Times New Roman"/>
              </w:rPr>
            </w:pPr>
          </w:p>
        </w:tc>
      </w:tr>
      <w:tr w:rsidR="00E921A7">
        <w:trPr>
          <w:trHeight w:val="895"/>
        </w:trPr>
        <w:tc>
          <w:tcPr>
            <w:tcW w:w="2127" w:type="dxa"/>
          </w:tcPr>
          <w:p w:rsidR="00E921A7" w:rsidRDefault="00E921A7">
            <w:pPr>
              <w:pStyle w:val="normal"/>
              <w:jc w:val="both"/>
              <w:rPr>
                <w:rFonts w:ascii="Times New Roman" w:eastAsia="Times New Roman" w:hAnsi="Times New Roman" w:cs="Times New Roman"/>
              </w:rPr>
            </w:pPr>
          </w:p>
        </w:tc>
        <w:tc>
          <w:tcPr>
            <w:tcW w:w="3260" w:type="dxa"/>
          </w:tcPr>
          <w:p w:rsidR="00E921A7" w:rsidRDefault="00E921A7">
            <w:pPr>
              <w:pStyle w:val="normal"/>
              <w:jc w:val="both"/>
              <w:rPr>
                <w:rFonts w:ascii="Times New Roman" w:eastAsia="Times New Roman" w:hAnsi="Times New Roman" w:cs="Times New Roman"/>
              </w:rPr>
            </w:pPr>
          </w:p>
        </w:tc>
        <w:tc>
          <w:tcPr>
            <w:tcW w:w="1559" w:type="dxa"/>
          </w:tcPr>
          <w:p w:rsidR="00E921A7" w:rsidRDefault="00E921A7">
            <w:pPr>
              <w:pStyle w:val="normal"/>
              <w:jc w:val="both"/>
              <w:rPr>
                <w:rFonts w:ascii="Times New Roman" w:eastAsia="Times New Roman" w:hAnsi="Times New Roman" w:cs="Times New Roman"/>
              </w:rPr>
            </w:pPr>
          </w:p>
        </w:tc>
        <w:tc>
          <w:tcPr>
            <w:tcW w:w="2977" w:type="dxa"/>
          </w:tcPr>
          <w:p w:rsidR="00E921A7" w:rsidRDefault="00E921A7">
            <w:pPr>
              <w:pStyle w:val="normal"/>
              <w:jc w:val="both"/>
              <w:rPr>
                <w:rFonts w:ascii="Times New Roman" w:eastAsia="Times New Roman" w:hAnsi="Times New Roman" w:cs="Times New Roman"/>
              </w:rPr>
            </w:pPr>
          </w:p>
        </w:tc>
      </w:tr>
    </w:tbl>
    <w:p w:rsidR="00E921A7" w:rsidRDefault="00E921A7">
      <w:pPr>
        <w:pStyle w:val="normal"/>
        <w:spacing w:after="0" w:line="240" w:lineRule="auto"/>
        <w:jc w:val="both"/>
        <w:rPr>
          <w:rFonts w:ascii="Times New Roman" w:eastAsia="Times New Roman" w:hAnsi="Times New Roman" w:cs="Times New Roman"/>
        </w:rPr>
      </w:pP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Біліктілік санатының болуы (берген (растаған) күні):_____________________________________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E921A7">
      <w:pPr>
        <w:pStyle w:val="normal"/>
        <w:spacing w:after="0" w:line="240" w:lineRule="auto"/>
        <w:jc w:val="both"/>
        <w:rPr>
          <w:rFonts w:ascii="Times New Roman" w:eastAsia="Times New Roman" w:hAnsi="Times New Roman" w:cs="Times New Roman"/>
        </w:rPr>
      </w:pP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w:t>
      </w:r>
      <w:r>
        <w:rPr>
          <w:rFonts w:ascii="Times New Roman" w:eastAsia="Times New Roman" w:hAnsi="Times New Roman" w:cs="Times New Roman"/>
        </w:rPr>
        <w:t>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E921A7">
      <w:pPr>
        <w:pStyle w:val="normal"/>
        <w:spacing w:after="0" w:line="240" w:lineRule="auto"/>
        <w:jc w:val="both"/>
        <w:rPr>
          <w:rFonts w:ascii="Times New Roman" w:eastAsia="Times New Roman" w:hAnsi="Times New Roman" w:cs="Times New Roman"/>
        </w:rPr>
      </w:pP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w:t>
      </w:r>
      <w:r>
        <w:rPr>
          <w:rFonts w:ascii="Times New Roman" w:eastAsia="Times New Roman" w:hAnsi="Times New Roman" w:cs="Times New Roman"/>
        </w:rPr>
        <w:t>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w:t>
      </w:r>
      <w:r>
        <w:rPr>
          <w:rFonts w:ascii="Times New Roman" w:eastAsia="Times New Roman" w:hAnsi="Times New Roman" w:cs="Times New Roman"/>
        </w:rPr>
        <w:t>________________________________________________________________________________</w:t>
      </w: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E921A7" w:rsidRDefault="00E921A7">
      <w:pPr>
        <w:pStyle w:val="normal"/>
        <w:spacing w:after="0" w:line="240" w:lineRule="auto"/>
        <w:rPr>
          <w:rFonts w:ascii="Times New Roman" w:eastAsia="Times New Roman" w:hAnsi="Times New Roman" w:cs="Times New Roman"/>
        </w:rPr>
      </w:pPr>
    </w:p>
    <w:p w:rsidR="00E921A7" w:rsidRDefault="00C25359">
      <w:pPr>
        <w:pStyle w:val="normal"/>
        <w:spacing w:after="0" w:line="240" w:lineRule="auto"/>
        <w:jc w:val="both"/>
        <w:rPr>
          <w:rFonts w:ascii="Times New Roman" w:eastAsia="Times New Roman" w:hAnsi="Times New Roman" w:cs="Times New Roman"/>
          <w:i/>
        </w:rPr>
      </w:pPr>
      <w:r>
        <w:rPr>
          <w:rFonts w:ascii="Times New Roman" w:eastAsia="Times New Roman" w:hAnsi="Times New Roman" w:cs="Times New Roman"/>
        </w:rPr>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rsidR="00E921A7" w:rsidRDefault="00E921A7">
      <w:pPr>
        <w:pStyle w:val="normal"/>
        <w:spacing w:after="0" w:line="240" w:lineRule="auto"/>
        <w:jc w:val="both"/>
        <w:rPr>
          <w:rFonts w:ascii="Times New Roman" w:eastAsia="Times New Roman" w:hAnsi="Times New Roman" w:cs="Times New Roman"/>
          <w:i/>
        </w:rPr>
      </w:pPr>
    </w:p>
    <w:p w:rsidR="00E921A7" w:rsidRDefault="00C25359">
      <w:pPr>
        <w:pStyle w:val="normal"/>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p w:rsidR="00E921A7" w:rsidRDefault="00E921A7">
      <w:pPr>
        <w:pStyle w:val="normal"/>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tblPr>
      <w:tblGrid>
        <w:gridCol w:w="5920"/>
        <w:gridCol w:w="4217"/>
      </w:tblGrid>
      <w:tr w:rsidR="00E921A7">
        <w:trPr>
          <w:trHeight w:val="781"/>
        </w:trPr>
        <w:tc>
          <w:tcPr>
            <w:tcW w:w="5920" w:type="dxa"/>
          </w:tcPr>
          <w:p w:rsidR="00E921A7" w:rsidRDefault="00C25359">
            <w:pPr>
              <w:pStyle w:val="normal"/>
              <w:jc w:val="center"/>
              <w:rPr>
                <w:rFonts w:ascii="Times New Roman" w:eastAsia="Times New Roman" w:hAnsi="Times New Roman" w:cs="Times New Roman"/>
                <w:b/>
                <w:color w:val="000000"/>
              </w:rPr>
            </w:pPr>
            <w:r>
              <w:rPr>
                <w:rFonts w:ascii="Times New Roman" w:eastAsia="Times New Roman" w:hAnsi="Times New Roman" w:cs="Times New Roman"/>
                <w:i/>
              </w:rPr>
              <w:t xml:space="preserve">                   </w:t>
            </w:r>
          </w:p>
          <w:p w:rsidR="00E921A7" w:rsidRDefault="00E921A7">
            <w:pPr>
              <w:pStyle w:val="normal"/>
              <w:jc w:val="center"/>
              <w:rPr>
                <w:rFonts w:ascii="Times New Roman" w:eastAsia="Times New Roman" w:hAnsi="Times New Roman" w:cs="Times New Roman"/>
                <w:b/>
                <w:color w:val="000000"/>
              </w:rPr>
            </w:pPr>
          </w:p>
        </w:tc>
        <w:tc>
          <w:tcPr>
            <w:tcW w:w="4217" w:type="dxa"/>
          </w:tcPr>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E921A7" w:rsidRDefault="00C25359">
            <w:pPr>
              <w:pStyle w:val="normal"/>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E921A7" w:rsidRDefault="00E921A7">
      <w:pPr>
        <w:pStyle w:val="normal"/>
        <w:spacing w:after="0" w:line="240" w:lineRule="auto"/>
        <w:rPr>
          <w:rFonts w:ascii="Times New Roman" w:eastAsia="Times New Roman" w:hAnsi="Times New Roman" w:cs="Times New Roman"/>
        </w:rPr>
      </w:pPr>
    </w:p>
    <w:p w:rsidR="00E921A7" w:rsidRDefault="00C25359">
      <w:pPr>
        <w:pStyle w:val="norma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E921A7" w:rsidRDefault="00C25359">
      <w:pPr>
        <w:pStyle w:val="normal"/>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rsidR="00E921A7" w:rsidRDefault="00E921A7">
      <w:pPr>
        <w:pStyle w:val="normal"/>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
        <w:gridCol w:w="1701"/>
        <w:gridCol w:w="1985"/>
        <w:gridCol w:w="4961"/>
        <w:gridCol w:w="992"/>
      </w:tblGrid>
      <w:tr w:rsidR="00E921A7">
        <w:trPr>
          <w:trHeight w:val="521"/>
        </w:trPr>
        <w:tc>
          <w:tcPr>
            <w:tcW w:w="467" w:type="dxa"/>
            <w:tcMar>
              <w:top w:w="15" w:type="dxa"/>
              <w:left w:w="15" w:type="dxa"/>
              <w:bottom w:w="15" w:type="dxa"/>
              <w:right w:w="15" w:type="dxa"/>
            </w:tcMar>
            <w:vAlign w:val="center"/>
          </w:tcPr>
          <w:p w:rsidR="00E921A7" w:rsidRDefault="00C25359">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E921A7" w:rsidRDefault="00C25359">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E921A7" w:rsidRDefault="00C25359">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E921A7" w:rsidRDefault="00C25359">
            <w:pPr>
              <w:pStyle w:val="normal"/>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E921A7" w:rsidRDefault="00E921A7">
            <w:pPr>
              <w:pStyle w:val="normal"/>
              <w:spacing w:after="20"/>
              <w:ind w:left="20"/>
              <w:jc w:val="center"/>
              <w:rPr>
                <w:rFonts w:ascii="Times New Roman" w:eastAsia="Times New Roman" w:hAnsi="Times New Roman" w:cs="Times New Roman"/>
                <w:b/>
                <w:color w:val="000000"/>
              </w:rPr>
            </w:pPr>
          </w:p>
          <w:p w:rsidR="00E921A7" w:rsidRDefault="00C25359">
            <w:pPr>
              <w:pStyle w:val="normal"/>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E921A7">
        <w:trPr>
          <w:trHeight w:val="966"/>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952"/>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E921A7">
            <w:pPr>
              <w:pStyle w:val="normal"/>
              <w:ind w:left="20"/>
              <w:jc w:val="center"/>
              <w:rPr>
                <w:rFonts w:ascii="Times New Roman" w:eastAsia="Times New Roman" w:hAnsi="Times New Roman" w:cs="Times New Roman"/>
              </w:rPr>
            </w:pPr>
          </w:p>
          <w:p w:rsidR="00E921A7" w:rsidRDefault="00E921A7">
            <w:pPr>
              <w:pStyle w:val="normal"/>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40-тан 50-ге дейін = 1 </w:t>
            </w:r>
            <w:r>
              <w:rPr>
                <w:rFonts w:ascii="Times New Roman" w:eastAsia="Times New Roman" w:hAnsi="Times New Roman" w:cs="Times New Roman"/>
                <w:color w:val="000000"/>
              </w:rPr>
              <w:t>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E921A7" w:rsidRDefault="00C25359">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E921A7" w:rsidRDefault="00E921A7">
            <w:pPr>
              <w:pStyle w:val="normal"/>
              <w:ind w:left="20"/>
              <w:rPr>
                <w:rFonts w:ascii="Times New Roman" w:eastAsia="Times New Roman" w:hAnsi="Times New Roman" w:cs="Times New Roman"/>
                <w:b/>
              </w:rPr>
            </w:pPr>
          </w:p>
          <w:p w:rsidR="00E921A7" w:rsidRDefault="00C25359">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E921A7" w:rsidRDefault="00C25359">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E921A7" w:rsidRDefault="00E921A7">
            <w:pPr>
              <w:pStyle w:val="normal"/>
              <w:ind w:left="20"/>
              <w:rPr>
                <w:rFonts w:ascii="Times New Roman" w:eastAsia="Times New Roman" w:hAnsi="Times New Roman" w:cs="Times New Roman"/>
              </w:rPr>
            </w:pPr>
          </w:p>
          <w:p w:rsidR="00E921A7" w:rsidRDefault="00C25359">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w:t>
            </w:r>
            <w:r>
              <w:rPr>
                <w:rFonts w:ascii="Times New Roman" w:eastAsia="Times New Roman" w:hAnsi="Times New Roman" w:cs="Times New Roman"/>
                <w:color w:val="000000"/>
              </w:rPr>
              <w:t>н=4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E921A7" w:rsidRDefault="00C25359">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E921A7" w:rsidRDefault="00E921A7">
            <w:pPr>
              <w:pStyle w:val="normal"/>
              <w:ind w:left="20"/>
              <w:rPr>
                <w:rFonts w:ascii="Times New Roman" w:eastAsia="Times New Roman" w:hAnsi="Times New Roman" w:cs="Times New Roman"/>
              </w:rPr>
            </w:pPr>
          </w:p>
          <w:p w:rsidR="00E921A7" w:rsidRDefault="00C25359">
            <w:pPr>
              <w:pStyle w:val="normal"/>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E921A7" w:rsidRDefault="00C25359">
            <w:pPr>
              <w:pStyle w:val="normal"/>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E921A7" w:rsidRDefault="00E921A7">
            <w:pPr>
              <w:pStyle w:val="normal"/>
              <w:ind w:left="20"/>
              <w:rPr>
                <w:rFonts w:ascii="Times New Roman" w:eastAsia="Times New Roman" w:hAnsi="Times New Roman" w:cs="Times New Roman"/>
              </w:rPr>
            </w:pP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E921A7" w:rsidRDefault="00C25359">
            <w:pPr>
              <w:pStyle w:val="normal"/>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7</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w:t>
            </w:r>
            <w:r>
              <w:rPr>
                <w:rFonts w:ascii="Times New Roman" w:eastAsia="Times New Roman" w:hAnsi="Times New Roman" w:cs="Times New Roman"/>
                <w:color w:val="000000"/>
              </w:rPr>
              <w:t>алары;</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олимпиадалар жеңімпаздарының дипломдары, грамоталары;</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w:t>
            </w:r>
            <w:r>
              <w:rPr>
                <w:rFonts w:ascii="Times New Roman" w:eastAsia="Times New Roman" w:hAnsi="Times New Roman" w:cs="Times New Roman"/>
                <w:color w:val="000000"/>
              </w:rPr>
              <w:t>тысушысы-1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ҚР БҒМ тізбесіне енгізілген оқулықтардың және (немесе) ОӘК авторы немесе тең авторы – 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РОӘК  тізбесіне енгізілген оқулықтардың және (немесе) ОӘК авторы немесе тең авторы – 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w:t>
            </w:r>
            <w:r>
              <w:rPr>
                <w:rFonts w:ascii="Times New Roman" w:eastAsia="Times New Roman" w:hAnsi="Times New Roman" w:cs="Times New Roman"/>
                <w:color w:val="000000"/>
              </w:rPr>
              <w:t>ияланымның болуы – 3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67" w:type="dxa"/>
            <w:tcMar>
              <w:top w:w="15" w:type="dxa"/>
              <w:left w:w="15" w:type="dxa"/>
              <w:bottom w:w="15" w:type="dxa"/>
              <w:right w:w="15" w:type="dxa"/>
            </w:tcMar>
            <w:vAlign w:val="center"/>
          </w:tcPr>
          <w:p w:rsidR="00E921A7" w:rsidRDefault="00C25359">
            <w:pPr>
              <w:pStyle w:val="normal"/>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70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E921A7" w:rsidRDefault="00C25359">
            <w:pPr>
              <w:pStyle w:val="normal"/>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E921A7" w:rsidRDefault="00E921A7">
            <w:pPr>
              <w:pStyle w:val="normal"/>
              <w:ind w:left="20"/>
              <w:rPr>
                <w:rFonts w:ascii="Times New Roman" w:eastAsia="Times New Roman" w:hAnsi="Times New Roman" w:cs="Times New Roman"/>
                <w:color w:val="000000"/>
              </w:rPr>
            </w:pPr>
          </w:p>
        </w:tc>
      </w:tr>
      <w:tr w:rsidR="00E921A7">
        <w:trPr>
          <w:trHeight w:val="30"/>
        </w:trPr>
        <w:tc>
          <w:tcPr>
            <w:tcW w:w="4153" w:type="dxa"/>
            <w:gridSpan w:val="3"/>
            <w:tcMar>
              <w:top w:w="15" w:type="dxa"/>
              <w:left w:w="15" w:type="dxa"/>
              <w:bottom w:w="15" w:type="dxa"/>
              <w:right w:w="15" w:type="dxa"/>
            </w:tcMar>
            <w:vAlign w:val="center"/>
          </w:tcPr>
          <w:p w:rsidR="00E921A7" w:rsidRDefault="00C25359">
            <w:pPr>
              <w:pStyle w:val="normal"/>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rsidR="00E921A7" w:rsidRDefault="00C25359">
            <w:pPr>
              <w:pStyle w:val="normal"/>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E921A7" w:rsidRDefault="00E921A7">
            <w:pPr>
              <w:pStyle w:val="normal"/>
              <w:ind w:left="20"/>
              <w:jc w:val="both"/>
              <w:rPr>
                <w:rFonts w:ascii="Times New Roman" w:eastAsia="Times New Roman" w:hAnsi="Times New Roman" w:cs="Times New Roman"/>
                <w:color w:val="000000"/>
              </w:rPr>
            </w:pPr>
          </w:p>
        </w:tc>
      </w:tr>
    </w:tbl>
    <w:p w:rsidR="00E921A7" w:rsidRDefault="00E921A7">
      <w:pPr>
        <w:pStyle w:val="normal"/>
        <w:spacing w:after="0" w:line="240" w:lineRule="auto"/>
        <w:rPr>
          <w:rFonts w:ascii="Times New Roman" w:eastAsia="Times New Roman" w:hAnsi="Times New Roman" w:cs="Times New Roman"/>
        </w:rPr>
      </w:pPr>
    </w:p>
    <w:p w:rsidR="00E921A7" w:rsidRDefault="00E921A7">
      <w:pPr>
        <w:pStyle w:val="normal"/>
        <w:spacing w:after="0" w:line="240" w:lineRule="auto"/>
        <w:rPr>
          <w:rFonts w:ascii="Times New Roman" w:eastAsia="Times New Roman" w:hAnsi="Times New Roman" w:cs="Times New Roman"/>
        </w:rPr>
      </w:pPr>
      <w:bookmarkStart w:id="1" w:name="_30j0zll" w:colFirst="0" w:colLast="0"/>
      <w:bookmarkEnd w:id="1"/>
    </w:p>
    <w:p w:rsidR="00E921A7" w:rsidRDefault="00E921A7">
      <w:pPr>
        <w:pStyle w:val="normal"/>
        <w:spacing w:after="0" w:line="240" w:lineRule="auto"/>
        <w:jc w:val="center"/>
        <w:rPr>
          <w:rFonts w:ascii="Times New Roman" w:eastAsia="Times New Roman" w:hAnsi="Times New Roman" w:cs="Times New Roman"/>
          <w:b/>
          <w:color w:val="000000"/>
        </w:rPr>
      </w:pPr>
    </w:p>
    <w:p w:rsidR="00E921A7" w:rsidRDefault="00E921A7">
      <w:pPr>
        <w:pStyle w:val="normal"/>
        <w:spacing w:after="0" w:line="240" w:lineRule="auto"/>
        <w:jc w:val="center"/>
        <w:rPr>
          <w:rFonts w:ascii="Times New Roman" w:eastAsia="Times New Roman" w:hAnsi="Times New Roman" w:cs="Times New Roman"/>
          <w:b/>
          <w:color w:val="000000"/>
        </w:rPr>
      </w:pPr>
    </w:p>
    <w:p w:rsidR="00E921A7" w:rsidRDefault="00E921A7">
      <w:pPr>
        <w:pStyle w:val="normal"/>
        <w:spacing w:after="0" w:line="240" w:lineRule="auto"/>
        <w:jc w:val="center"/>
        <w:rPr>
          <w:rFonts w:ascii="Times New Roman" w:eastAsia="Times New Roman" w:hAnsi="Times New Roman" w:cs="Times New Roman"/>
          <w:b/>
          <w:color w:val="000000"/>
        </w:rPr>
      </w:pPr>
    </w:p>
    <w:p w:rsidR="00E921A7" w:rsidRDefault="00E921A7">
      <w:pPr>
        <w:pStyle w:val="normal"/>
        <w:spacing w:after="0" w:line="240" w:lineRule="auto"/>
        <w:jc w:val="center"/>
        <w:rPr>
          <w:rFonts w:ascii="Times New Roman" w:eastAsia="Times New Roman" w:hAnsi="Times New Roman" w:cs="Times New Roman"/>
          <w:b/>
          <w:color w:val="000000"/>
        </w:rPr>
      </w:pPr>
    </w:p>
    <w:p w:rsidR="00E921A7" w:rsidRDefault="00E921A7">
      <w:pPr>
        <w:pStyle w:val="normal"/>
        <w:spacing w:after="0" w:line="240" w:lineRule="auto"/>
        <w:jc w:val="center"/>
        <w:rPr>
          <w:rFonts w:ascii="Times New Roman" w:eastAsia="Times New Roman" w:hAnsi="Times New Roman" w:cs="Times New Roman"/>
          <w:b/>
          <w:color w:val="000000"/>
        </w:rPr>
      </w:pPr>
    </w:p>
    <w:sectPr w:rsidR="00E921A7" w:rsidSect="00E921A7">
      <w:pgSz w:w="11906" w:h="16838"/>
      <w:pgMar w:top="794" w:right="851" w:bottom="851"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compat/>
  <w:rsids>
    <w:rsidRoot w:val="00E921A7"/>
    <w:rsid w:val="00C25359"/>
    <w:rsid w:val="00E9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E921A7"/>
    <w:pPr>
      <w:keepNext/>
      <w:keepLines/>
      <w:spacing w:before="480" w:after="120"/>
      <w:outlineLvl w:val="0"/>
    </w:pPr>
    <w:rPr>
      <w:b/>
      <w:sz w:val="48"/>
      <w:szCs w:val="48"/>
    </w:rPr>
  </w:style>
  <w:style w:type="paragraph" w:styleId="2">
    <w:name w:val="heading 2"/>
    <w:basedOn w:val="normal"/>
    <w:next w:val="normal"/>
    <w:rsid w:val="00E921A7"/>
    <w:pPr>
      <w:keepNext/>
      <w:keepLines/>
      <w:spacing w:before="360" w:after="80"/>
      <w:outlineLvl w:val="1"/>
    </w:pPr>
    <w:rPr>
      <w:b/>
      <w:sz w:val="36"/>
      <w:szCs w:val="36"/>
    </w:rPr>
  </w:style>
  <w:style w:type="paragraph" w:styleId="3">
    <w:name w:val="heading 3"/>
    <w:basedOn w:val="normal"/>
    <w:next w:val="normal"/>
    <w:rsid w:val="00E921A7"/>
    <w:pPr>
      <w:keepNext/>
      <w:keepLines/>
      <w:spacing w:before="280" w:after="80"/>
      <w:outlineLvl w:val="2"/>
    </w:pPr>
    <w:rPr>
      <w:b/>
      <w:sz w:val="28"/>
      <w:szCs w:val="28"/>
    </w:rPr>
  </w:style>
  <w:style w:type="paragraph" w:styleId="4">
    <w:name w:val="heading 4"/>
    <w:basedOn w:val="normal"/>
    <w:next w:val="normal"/>
    <w:rsid w:val="00E921A7"/>
    <w:pPr>
      <w:keepNext/>
      <w:keepLines/>
      <w:spacing w:before="240" w:after="40"/>
      <w:outlineLvl w:val="3"/>
    </w:pPr>
    <w:rPr>
      <w:b/>
      <w:sz w:val="24"/>
      <w:szCs w:val="24"/>
    </w:rPr>
  </w:style>
  <w:style w:type="paragraph" w:styleId="5">
    <w:name w:val="heading 5"/>
    <w:basedOn w:val="normal"/>
    <w:next w:val="normal"/>
    <w:rsid w:val="00E921A7"/>
    <w:pPr>
      <w:keepNext/>
      <w:keepLines/>
      <w:spacing w:before="220" w:after="40"/>
      <w:outlineLvl w:val="4"/>
    </w:pPr>
    <w:rPr>
      <w:b/>
    </w:rPr>
  </w:style>
  <w:style w:type="paragraph" w:styleId="6">
    <w:name w:val="heading 6"/>
    <w:basedOn w:val="normal"/>
    <w:next w:val="normal"/>
    <w:rsid w:val="00E921A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921A7"/>
  </w:style>
  <w:style w:type="table" w:customStyle="1" w:styleId="TableNormal">
    <w:name w:val="Table Normal"/>
    <w:rsid w:val="00E921A7"/>
    <w:tblPr>
      <w:tblCellMar>
        <w:top w:w="0" w:type="dxa"/>
        <w:left w:w="0" w:type="dxa"/>
        <w:bottom w:w="0" w:type="dxa"/>
        <w:right w:w="0" w:type="dxa"/>
      </w:tblCellMar>
    </w:tblPr>
  </w:style>
  <w:style w:type="paragraph" w:styleId="a3">
    <w:name w:val="Title"/>
    <w:basedOn w:val="normal"/>
    <w:next w:val="normal"/>
    <w:rsid w:val="00E921A7"/>
    <w:pPr>
      <w:keepNext/>
      <w:keepLines/>
      <w:spacing w:before="480" w:after="120"/>
    </w:pPr>
    <w:rPr>
      <w:b/>
      <w:sz w:val="72"/>
      <w:szCs w:val="72"/>
    </w:rPr>
  </w:style>
  <w:style w:type="paragraph" w:styleId="a4">
    <w:name w:val="Subtitle"/>
    <w:basedOn w:val="normal"/>
    <w:next w:val="normal"/>
    <w:rsid w:val="00E921A7"/>
    <w:pPr>
      <w:keepNext/>
      <w:keepLines/>
      <w:spacing w:before="360" w:after="80"/>
    </w:pPr>
    <w:rPr>
      <w:rFonts w:ascii="Georgia" w:eastAsia="Georgia" w:hAnsi="Georgia" w:cs="Georgia"/>
      <w:i/>
      <w:color w:val="666666"/>
      <w:sz w:val="48"/>
      <w:szCs w:val="48"/>
    </w:rPr>
  </w:style>
  <w:style w:type="table" w:customStyle="1" w:styleId="a5">
    <w:basedOn w:val="TableNormal"/>
    <w:rsid w:val="00E921A7"/>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
    <w:rsid w:val="00E921A7"/>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E921A7"/>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E921A7"/>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2022-10-22T06:17:00Z</dcterms:created>
  <dcterms:modified xsi:type="dcterms:W3CDTF">2022-10-22T06:17:00Z</dcterms:modified>
</cp:coreProperties>
</file>