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101CF7" w:rsidRDefault="00101CF7" w:rsidP="00101CF7">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математика </w:t>
      </w:r>
      <w:r w:rsidR="00407A1C">
        <w:rPr>
          <w:rFonts w:ascii="Times New Roman" w:eastAsia="Times New Roman" w:hAnsi="Times New Roman" w:cs="Times New Roman"/>
          <w:b/>
          <w:bCs/>
          <w:color w:val="000000"/>
          <w:sz w:val="18"/>
          <w:szCs w:val="18"/>
          <w:lang w:val="kk-KZ"/>
        </w:rPr>
        <w:t xml:space="preserve">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61237C"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w:t>
            </w:r>
            <w:r w:rsidR="0061237C">
              <w:rPr>
                <w:rFonts w:ascii="Times New Roman" w:hAnsi="Times New Roman" w:cs="Times New Roman"/>
                <w:sz w:val="18"/>
                <w:szCs w:val="18"/>
                <w:lang w:val="en-US"/>
              </w:rPr>
              <w:t>h</w:t>
            </w:r>
            <w:r w:rsidRPr="00E7201E">
              <w:rPr>
                <w:rFonts w:ascii="Times New Roman" w:hAnsi="Times New Roman" w:cs="Times New Roman"/>
                <w:sz w:val="18"/>
                <w:szCs w:val="18"/>
                <w:lang w:val="kk-KZ"/>
              </w:rPr>
              <w:t>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61237C"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101CF7">
              <w:rPr>
                <w:rFonts w:ascii="Times New Roman" w:eastAsia="Times New Roman" w:hAnsi="Times New Roman" w:cs="Times New Roman"/>
                <w:bCs/>
                <w:color w:val="000000"/>
                <w:sz w:val="18"/>
                <w:szCs w:val="18"/>
                <w:lang w:val="kk-KZ"/>
              </w:rPr>
              <w:t>математика</w:t>
            </w:r>
            <w:r w:rsidR="008E7665" w:rsidRPr="00E7201E">
              <w:rPr>
                <w:rFonts w:ascii="Times New Roman" w:eastAsia="Times New Roman" w:hAnsi="Times New Roman" w:cs="Times New Roman"/>
                <w:bCs/>
                <w:color w:val="000000"/>
                <w:sz w:val="18"/>
                <w:szCs w:val="18"/>
                <w:lang w:val="kk-KZ"/>
              </w:rPr>
              <w:t xml:space="preserve"> мұғалімі, </w:t>
            </w:r>
            <w:r w:rsidR="003B7344">
              <w:rPr>
                <w:rFonts w:ascii="Times New Roman" w:eastAsia="Times New Roman" w:hAnsi="Times New Roman" w:cs="Times New Roman"/>
                <w:bCs/>
                <w:color w:val="000000"/>
                <w:sz w:val="18"/>
                <w:szCs w:val="18"/>
                <w:lang w:val="kk-KZ"/>
              </w:rPr>
              <w:t xml:space="preserve"> 16</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61237C"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61237C"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61237C"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en-US"/>
              </w:rPr>
              <w:t>10</w:t>
            </w:r>
            <w:r>
              <w:rPr>
                <w:rFonts w:ascii="Times New Roman" w:eastAsia="Times New Roman" w:hAnsi="Times New Roman" w:cs="Times New Roman"/>
                <w:bCs/>
                <w:sz w:val="18"/>
                <w:szCs w:val="18"/>
                <w:lang w:val="kk-KZ"/>
              </w:rPr>
              <w:t>.11-2</w:t>
            </w:r>
            <w:r>
              <w:rPr>
                <w:rFonts w:ascii="Times New Roman" w:eastAsia="Times New Roman" w:hAnsi="Times New Roman" w:cs="Times New Roman"/>
                <w:bCs/>
                <w:sz w:val="18"/>
                <w:szCs w:val="18"/>
                <w:lang w:val="en-US"/>
              </w:rPr>
              <w:t>5</w:t>
            </w:r>
            <w:bookmarkStart w:id="0" w:name="_GoBack"/>
            <w:bookmarkEnd w:id="0"/>
            <w:r w:rsidR="00385A78">
              <w:rPr>
                <w:rFonts w:ascii="Times New Roman" w:eastAsia="Times New Roman" w:hAnsi="Times New Roman" w:cs="Times New Roman"/>
                <w:bCs/>
                <w:sz w:val="18"/>
                <w:szCs w:val="18"/>
                <w:lang w:val="kk-KZ"/>
              </w:rPr>
              <w:t>.11</w:t>
            </w:r>
            <w:r w:rsidR="005D3A9F" w:rsidRPr="00E7201E">
              <w:rPr>
                <w:rFonts w:ascii="Times New Roman" w:eastAsia="Times New Roman" w:hAnsi="Times New Roman" w:cs="Times New Roman"/>
                <w:bCs/>
                <w:sz w:val="18"/>
                <w:szCs w:val="18"/>
                <w:lang w:val="kk-KZ"/>
              </w:rPr>
              <w:t>.2022</w:t>
            </w:r>
          </w:p>
        </w:tc>
      </w:tr>
      <w:tr w:rsidR="00B1578A" w:rsidRPr="0061237C"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900A9F" w:rsidRDefault="00900A9F" w:rsidP="00F7191E">
            <w:pPr>
              <w:autoSpaceDE w:val="0"/>
              <w:autoSpaceDN w:val="0"/>
              <w:adjustRightInd w:val="0"/>
              <w:jc w:val="center"/>
              <w:rPr>
                <w:rFonts w:ascii="Times New Roman" w:hAnsi="Times New Roman" w:cs="Times New Roman"/>
                <w:sz w:val="18"/>
                <w:szCs w:val="18"/>
                <w:lang w:val="kk-KZ"/>
              </w:rPr>
            </w:pPr>
          </w:p>
          <w:p w:rsidR="00900A9F" w:rsidRDefault="00900A9F"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61237C"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26D2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61237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6D27"/>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1CF7"/>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5A78"/>
    <w:rsid w:val="00390F02"/>
    <w:rsid w:val="003920E0"/>
    <w:rsid w:val="00393EEA"/>
    <w:rsid w:val="003A2172"/>
    <w:rsid w:val="003A5835"/>
    <w:rsid w:val="003A6132"/>
    <w:rsid w:val="003B10DA"/>
    <w:rsid w:val="003B611D"/>
    <w:rsid w:val="003B6A0B"/>
    <w:rsid w:val="003B722D"/>
    <w:rsid w:val="003B7344"/>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237C"/>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0A9F"/>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9F0"/>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CDD29-AC63-4083-9A18-08C1F710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1661</Words>
  <Characters>9471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15</cp:revision>
  <cp:lastPrinted>2022-02-21T04:12:00Z</cp:lastPrinted>
  <dcterms:created xsi:type="dcterms:W3CDTF">2022-04-21T10:35:00Z</dcterms:created>
  <dcterms:modified xsi:type="dcterms:W3CDTF">2022-11-09T07:49:00Z</dcterms:modified>
</cp:coreProperties>
</file>