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55" w:rsidRPr="00894255" w:rsidRDefault="00894255" w:rsidP="00894255">
      <w:pPr>
        <w:tabs>
          <w:tab w:val="left" w:pos="2505"/>
        </w:tabs>
        <w:rPr>
          <w:sz w:val="36"/>
          <w:lang w:val="kk-KZ"/>
        </w:rPr>
      </w:pPr>
    </w:p>
    <w:p w:rsidR="00894255" w:rsidRPr="00894255" w:rsidRDefault="00894255" w:rsidP="00894255">
      <w:pPr>
        <w:tabs>
          <w:tab w:val="left" w:pos="2505"/>
        </w:tabs>
        <w:rPr>
          <w:sz w:val="28"/>
          <w:lang w:val="kk-KZ"/>
        </w:rPr>
      </w:pPr>
      <w:r w:rsidRPr="00894255">
        <w:rPr>
          <w:sz w:val="36"/>
          <w:lang w:val="kk-KZ"/>
        </w:rPr>
        <w:t xml:space="preserve">              </w:t>
      </w:r>
      <w:r w:rsidRPr="00894255">
        <w:rPr>
          <w:sz w:val="36"/>
          <w:lang w:val="kk-KZ"/>
        </w:rPr>
        <w:tab/>
      </w:r>
      <w:r w:rsidRPr="00894255">
        <w:rPr>
          <w:sz w:val="28"/>
          <w:lang w:val="kk-KZ"/>
        </w:rPr>
        <w:t xml:space="preserve">«Павлодар қаласының Ә.Бөкейхан атындағы лицей-мектебінің» </w:t>
      </w:r>
    </w:p>
    <w:p w:rsidR="00894255" w:rsidRPr="00894255" w:rsidRDefault="00894255" w:rsidP="00894255">
      <w:pPr>
        <w:tabs>
          <w:tab w:val="left" w:pos="2505"/>
        </w:tabs>
        <w:rPr>
          <w:b/>
          <w:sz w:val="28"/>
          <w:lang w:val="kk-KZ"/>
        </w:rPr>
      </w:pPr>
      <w:r w:rsidRPr="00894255">
        <w:rPr>
          <w:b/>
          <w:sz w:val="28"/>
          <w:lang w:val="kk-KZ"/>
        </w:rPr>
        <w:t xml:space="preserve">                         «Адал Ұрпақ» ерікті мектепшілік  «Парасат» клубының мүшелері.</w:t>
      </w:r>
    </w:p>
    <w:p w:rsidR="00894255" w:rsidRPr="00894255" w:rsidRDefault="00894255" w:rsidP="00894255">
      <w:pPr>
        <w:tabs>
          <w:tab w:val="left" w:pos="2505"/>
        </w:tabs>
        <w:rPr>
          <w:b/>
          <w:lang w:val="kk-KZ"/>
        </w:rPr>
      </w:pPr>
    </w:p>
    <w:p w:rsidR="00894255" w:rsidRPr="00894255" w:rsidRDefault="00894255" w:rsidP="00894255">
      <w:pPr>
        <w:tabs>
          <w:tab w:val="left" w:pos="1029"/>
        </w:tabs>
        <w:rPr>
          <w:sz w:val="32"/>
          <w:lang w:val="kk-KZ"/>
        </w:rPr>
      </w:pPr>
      <w:r w:rsidRPr="00894255">
        <w:rPr>
          <w:sz w:val="32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210"/>
        <w:gridCol w:w="5311"/>
      </w:tblGrid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sz w:val="32"/>
                <w:lang w:val="kk-KZ"/>
              </w:rPr>
            </w:pP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Аты-жөні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 xml:space="preserve">Сыныбы 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 xml:space="preserve">               Атқаратын қызметі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1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Сапар Жанбота</w:t>
            </w:r>
            <w:bookmarkStart w:id="0" w:name="_GoBack"/>
            <w:bookmarkEnd w:id="0"/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8 Б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Клуб басшысы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2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Сейсембаев Мирас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8 Б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Мектепішілік тәртіпті бақылау секциясының мүшесі.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3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Баденов Амерхан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7 Д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Мектепішілік тәртіпті бақылау секциясының жетекшісі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4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Хамитова Амина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7 Б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shd w:val="clear" w:color="auto" w:fill="FFFFFF"/>
              <w:spacing w:before="100" w:beforeAutospacing="1" w:after="100" w:afterAutospacing="1"/>
              <w:rPr>
                <w:lang w:val="kk-KZ"/>
              </w:rPr>
            </w:pPr>
            <w:r w:rsidRPr="00894255">
              <w:rPr>
                <w:lang w:val="kk-KZ"/>
              </w:rPr>
              <w:t>Сыбайлас жемқорлыққа қарсы білім секциясының жетекшісі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5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en-US"/>
              </w:rPr>
            </w:pPr>
            <w:r w:rsidRPr="00894255">
              <w:rPr>
                <w:b/>
                <w:lang w:val="kk-KZ"/>
              </w:rPr>
              <w:t>Оқасова Айханым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7 А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Сыбайлас жемқорлыққа қарсы білім секциясының мүшесі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6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Шерікбай Нұрислам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7 Д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Сыбайлас жемқорлыққа қарсы білім секциясының мүшесі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7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Сейтахметов Рахат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7 В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Ақпарат құралдарын таратушы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8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Жақсылық Сұлужан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7 В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shd w:val="clear" w:color="auto" w:fill="FFFFFF"/>
                <w:lang w:val="kk-KZ"/>
              </w:rPr>
              <w:t>Мәдени көпшілік іс-шаралар секциясының жетекшісі 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9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 xml:space="preserve">Бопышева Диляра 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7 В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shd w:val="clear" w:color="auto" w:fill="FFFFFF"/>
                <w:lang w:val="kk-KZ"/>
              </w:rPr>
              <w:t>Мәдени көпшілік іс-шаралар секциясының мүшесі</w:t>
            </w:r>
          </w:p>
        </w:tc>
      </w:tr>
      <w:tr w:rsidR="00894255" w:rsidRPr="00894255" w:rsidTr="00661138">
        <w:tc>
          <w:tcPr>
            <w:tcW w:w="675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lang w:val="kk-KZ"/>
              </w:rPr>
              <w:t>10</w:t>
            </w:r>
          </w:p>
        </w:tc>
        <w:tc>
          <w:tcPr>
            <w:tcW w:w="2977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Кеңес Жансая</w:t>
            </w:r>
          </w:p>
        </w:tc>
        <w:tc>
          <w:tcPr>
            <w:tcW w:w="1210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b/>
                <w:lang w:val="kk-KZ"/>
              </w:rPr>
            </w:pPr>
            <w:r w:rsidRPr="00894255">
              <w:rPr>
                <w:b/>
                <w:lang w:val="kk-KZ"/>
              </w:rPr>
              <w:t>9 А</w:t>
            </w:r>
          </w:p>
        </w:tc>
        <w:tc>
          <w:tcPr>
            <w:tcW w:w="5311" w:type="dxa"/>
          </w:tcPr>
          <w:p w:rsidR="00894255" w:rsidRPr="00894255" w:rsidRDefault="00894255" w:rsidP="00661138">
            <w:pPr>
              <w:tabs>
                <w:tab w:val="left" w:pos="1029"/>
              </w:tabs>
              <w:rPr>
                <w:lang w:val="kk-KZ"/>
              </w:rPr>
            </w:pPr>
            <w:r w:rsidRPr="00894255">
              <w:rPr>
                <w:shd w:val="clear" w:color="auto" w:fill="FFFFFF"/>
                <w:lang w:val="kk-KZ"/>
              </w:rPr>
              <w:t>Мәдени көпшілік іс-шаралар секциясының мүшесі</w:t>
            </w:r>
          </w:p>
        </w:tc>
      </w:tr>
    </w:tbl>
    <w:p w:rsidR="00894255" w:rsidRPr="00894255" w:rsidRDefault="00894255" w:rsidP="00894255">
      <w:pPr>
        <w:tabs>
          <w:tab w:val="left" w:pos="1029"/>
        </w:tabs>
        <w:rPr>
          <w:lang w:val="kk-KZ"/>
        </w:rPr>
      </w:pPr>
    </w:p>
    <w:p w:rsidR="00894255" w:rsidRPr="00894255" w:rsidRDefault="00894255" w:rsidP="00894255">
      <w:pPr>
        <w:tabs>
          <w:tab w:val="left" w:pos="2505"/>
        </w:tabs>
        <w:rPr>
          <w:sz w:val="32"/>
          <w:lang w:val="kk-KZ"/>
        </w:rPr>
      </w:pPr>
    </w:p>
    <w:p w:rsidR="00894255" w:rsidRPr="00894255" w:rsidRDefault="00894255" w:rsidP="00894255">
      <w:pPr>
        <w:tabs>
          <w:tab w:val="left" w:pos="2505"/>
        </w:tabs>
        <w:rPr>
          <w:sz w:val="32"/>
          <w:lang w:val="kk-KZ"/>
        </w:rPr>
      </w:pPr>
    </w:p>
    <w:p w:rsidR="00894255" w:rsidRPr="00894255" w:rsidRDefault="00894255" w:rsidP="00894255">
      <w:pPr>
        <w:tabs>
          <w:tab w:val="left" w:pos="2505"/>
        </w:tabs>
        <w:rPr>
          <w:sz w:val="32"/>
          <w:lang w:val="kk-KZ"/>
        </w:rPr>
      </w:pPr>
    </w:p>
    <w:p w:rsidR="00894255" w:rsidRPr="00894255" w:rsidRDefault="00894255" w:rsidP="00894255">
      <w:pPr>
        <w:tabs>
          <w:tab w:val="left" w:pos="2505"/>
        </w:tabs>
        <w:rPr>
          <w:sz w:val="32"/>
          <w:lang w:val="kk-KZ"/>
        </w:rPr>
      </w:pPr>
    </w:p>
    <w:p w:rsidR="00894255" w:rsidRPr="00894255" w:rsidRDefault="00894255" w:rsidP="00894255">
      <w:pPr>
        <w:tabs>
          <w:tab w:val="left" w:pos="2505"/>
        </w:tabs>
        <w:rPr>
          <w:sz w:val="32"/>
          <w:lang w:val="kk-KZ"/>
        </w:rPr>
      </w:pPr>
    </w:p>
    <w:p w:rsidR="00894255" w:rsidRPr="00894255" w:rsidRDefault="00894255" w:rsidP="00894255">
      <w:pPr>
        <w:jc w:val="center"/>
        <w:rPr>
          <w:lang w:val="kk-KZ"/>
        </w:rPr>
      </w:pPr>
      <w:r w:rsidRPr="00894255">
        <w:rPr>
          <w:lang w:val="kk-KZ"/>
        </w:rPr>
        <w:t>Аға-тәлімгер: Серік Көшербайұлы Шакиев</w:t>
      </w:r>
    </w:p>
    <w:p w:rsidR="006135D4" w:rsidRPr="00894255" w:rsidRDefault="006135D4"/>
    <w:sectPr w:rsidR="006135D4" w:rsidRPr="00894255" w:rsidSect="00EC552B">
      <w:pgSz w:w="11906" w:h="16838"/>
      <w:pgMar w:top="851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55"/>
    <w:rsid w:val="006135D4"/>
    <w:rsid w:val="0089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3D1E-0AFE-4292-88FC-D9E302E3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2023-01-18T08:33:00Z</dcterms:created>
  <dcterms:modified xsi:type="dcterms:W3CDTF">2023-01-18T08:33:00Z</dcterms:modified>
</cp:coreProperties>
</file>